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B47DE" w14:textId="77777777" w:rsidR="00D401D8" w:rsidRPr="00534BB3" w:rsidRDefault="00345B71" w:rsidP="00345B71">
      <w:pPr>
        <w:jc w:val="center"/>
        <w:rPr>
          <w:rFonts w:ascii="Candara" w:hAnsi="Candara"/>
          <w:b/>
          <w:sz w:val="32"/>
        </w:rPr>
      </w:pPr>
      <w:r w:rsidRPr="00534BB3">
        <w:rPr>
          <w:rFonts w:ascii="Candara" w:hAnsi="Candara"/>
          <w:b/>
          <w:sz w:val="32"/>
        </w:rPr>
        <w:t>Senior Project Components and Calendar</w:t>
      </w:r>
    </w:p>
    <w:p w14:paraId="7E50F852" w14:textId="77777777" w:rsidR="00345B71" w:rsidRPr="00534BB3" w:rsidRDefault="00345B71">
      <w:pPr>
        <w:rPr>
          <w:rFonts w:ascii="Candara" w:hAnsi="Candara"/>
        </w:rPr>
      </w:pPr>
    </w:p>
    <w:p w14:paraId="4942AD33" w14:textId="77777777" w:rsidR="00DA717E" w:rsidRDefault="00345B71" w:rsidP="00DA717E">
      <w:pPr>
        <w:ind w:firstLine="720"/>
        <w:rPr>
          <w:rFonts w:ascii="Candara" w:hAnsi="Candara"/>
        </w:rPr>
      </w:pPr>
      <w:r w:rsidRPr="00534BB3">
        <w:rPr>
          <w:rFonts w:ascii="Candara" w:hAnsi="Candara"/>
        </w:rPr>
        <w:t xml:space="preserve">The 2017-18 Senior Project consists of two types of </w:t>
      </w:r>
      <w:r w:rsidR="00DA717E">
        <w:rPr>
          <w:rFonts w:ascii="Candara" w:hAnsi="Candara"/>
        </w:rPr>
        <w:t>assignments</w:t>
      </w:r>
      <w:r w:rsidRPr="00534BB3">
        <w:rPr>
          <w:rFonts w:ascii="Candara" w:hAnsi="Candara"/>
        </w:rPr>
        <w:t xml:space="preserve">: process and </w:t>
      </w:r>
      <w:r w:rsidR="00DA717E">
        <w:rPr>
          <w:rFonts w:ascii="Candara" w:hAnsi="Candara"/>
        </w:rPr>
        <w:t>work product.</w:t>
      </w:r>
      <w:r w:rsidRPr="00534BB3">
        <w:rPr>
          <w:rFonts w:ascii="Candara" w:hAnsi="Candara"/>
        </w:rPr>
        <w:t xml:space="preserve"> Tracking of process work is ongoing and contributes to multiple grades in both Medical English 12 and Government over the course of the entire first semester, while the </w:t>
      </w:r>
      <w:r w:rsidR="00DA717E">
        <w:rPr>
          <w:rFonts w:ascii="Candara" w:hAnsi="Candara"/>
        </w:rPr>
        <w:t>work product</w:t>
      </w:r>
      <w:r w:rsidRPr="00534BB3">
        <w:rPr>
          <w:rFonts w:ascii="Candara" w:hAnsi="Candara"/>
        </w:rPr>
        <w:t xml:space="preserve"> grade</w:t>
      </w:r>
      <w:r w:rsidR="00560ABC">
        <w:rPr>
          <w:rFonts w:ascii="Candara" w:hAnsi="Candara"/>
        </w:rPr>
        <w:t>s</w:t>
      </w:r>
      <w:r w:rsidR="00DA717E">
        <w:rPr>
          <w:rFonts w:ascii="Candara" w:hAnsi="Candara"/>
        </w:rPr>
        <w:t xml:space="preserve"> will appear as</w:t>
      </w:r>
      <w:r w:rsidRPr="00534BB3">
        <w:rPr>
          <w:rFonts w:ascii="Candara" w:hAnsi="Candara"/>
        </w:rPr>
        <w:t xml:space="preserve"> culminating score</w:t>
      </w:r>
      <w:r w:rsidR="00560ABC">
        <w:rPr>
          <w:rFonts w:ascii="Candara" w:hAnsi="Candara"/>
        </w:rPr>
        <w:t>s</w:t>
      </w:r>
      <w:r w:rsidRPr="00534BB3">
        <w:rPr>
          <w:rFonts w:ascii="Candara" w:hAnsi="Candara"/>
        </w:rPr>
        <w:t xml:space="preserve"> </w:t>
      </w:r>
      <w:r w:rsidR="00DA717E">
        <w:rPr>
          <w:rFonts w:ascii="Candara" w:hAnsi="Candara"/>
        </w:rPr>
        <w:t>for</w:t>
      </w:r>
      <w:r w:rsidRPr="00534BB3">
        <w:rPr>
          <w:rFonts w:ascii="Candara" w:hAnsi="Candara"/>
        </w:rPr>
        <w:t xml:space="preserve"> specific</w:t>
      </w:r>
      <w:r w:rsidR="00534BB3">
        <w:rPr>
          <w:rFonts w:ascii="Candara" w:hAnsi="Candara"/>
        </w:rPr>
        <w:t>, major</w:t>
      </w:r>
      <w:r w:rsidRPr="00534BB3">
        <w:rPr>
          <w:rFonts w:ascii="Candara" w:hAnsi="Candara"/>
        </w:rPr>
        <w:t xml:space="preserve"> deliverables</w:t>
      </w:r>
      <w:r w:rsidR="00DA717E">
        <w:rPr>
          <w:rFonts w:ascii="Candara" w:hAnsi="Candara"/>
        </w:rPr>
        <w:t xml:space="preserve">, </w:t>
      </w:r>
      <w:r w:rsidR="00534BB3">
        <w:rPr>
          <w:rFonts w:ascii="Candara" w:hAnsi="Candara"/>
        </w:rPr>
        <w:t xml:space="preserve">such as final topic and thesis papers, </w:t>
      </w:r>
      <w:r w:rsidR="00DA717E">
        <w:rPr>
          <w:rFonts w:ascii="Candara" w:hAnsi="Candara"/>
        </w:rPr>
        <w:t>Civic Action Components,</w:t>
      </w:r>
      <w:r w:rsidRPr="00534BB3">
        <w:rPr>
          <w:rFonts w:ascii="Candara" w:hAnsi="Candara"/>
        </w:rPr>
        <w:t xml:space="preserve"> and the final presentation.  </w:t>
      </w:r>
    </w:p>
    <w:p w14:paraId="4DB28A10" w14:textId="77777777" w:rsidR="00DA717E" w:rsidRDefault="00DA717E" w:rsidP="00DA717E">
      <w:pPr>
        <w:ind w:firstLine="720"/>
        <w:rPr>
          <w:rFonts w:ascii="Candara" w:hAnsi="Candara"/>
        </w:rPr>
      </w:pPr>
    </w:p>
    <w:p w14:paraId="0353587B" w14:textId="7A1FD514" w:rsidR="00345B71" w:rsidRPr="00534BB3" w:rsidRDefault="00345B71" w:rsidP="00DA717E">
      <w:pPr>
        <w:ind w:firstLine="720"/>
        <w:rPr>
          <w:rFonts w:ascii="Candara" w:hAnsi="Candara"/>
        </w:rPr>
      </w:pPr>
      <w:r w:rsidRPr="00534BB3">
        <w:rPr>
          <w:rFonts w:ascii="Candara" w:hAnsi="Candara"/>
        </w:rPr>
        <w:t>This</w:t>
      </w:r>
      <w:r w:rsidR="00DA717E">
        <w:rPr>
          <w:rFonts w:ascii="Candara" w:hAnsi="Candara"/>
        </w:rPr>
        <w:t xml:space="preserve"> document</w:t>
      </w:r>
      <w:r w:rsidRPr="00534BB3">
        <w:rPr>
          <w:rFonts w:ascii="Candara" w:hAnsi="Candara"/>
        </w:rPr>
        <w:t xml:space="preserve"> is a work-in-progress, but should be mostly complete. Alterations will consist of </w:t>
      </w:r>
      <w:r w:rsidR="00DA717E">
        <w:rPr>
          <w:rFonts w:ascii="Candara" w:hAnsi="Candara"/>
        </w:rPr>
        <w:t xml:space="preserve">additional details and more explicit instruction for major work product as well as </w:t>
      </w:r>
      <w:r w:rsidRPr="00534BB3">
        <w:rPr>
          <w:rFonts w:ascii="Candara" w:hAnsi="Candara"/>
        </w:rPr>
        <w:t>smaller in-class grades that align to the daily curriculum as those units are developed and fleshed out in more detail.</w:t>
      </w:r>
    </w:p>
    <w:p w14:paraId="2F760F5F" w14:textId="77777777" w:rsidR="00345B71" w:rsidRPr="00534BB3" w:rsidRDefault="00345B71">
      <w:pPr>
        <w:rPr>
          <w:rFonts w:ascii="Candara" w:hAnsi="Candara"/>
        </w:rPr>
      </w:pPr>
    </w:p>
    <w:p w14:paraId="4CF90259" w14:textId="77777777" w:rsidR="00534BB3" w:rsidRPr="00534BB3" w:rsidRDefault="00345B71">
      <w:pPr>
        <w:rPr>
          <w:rFonts w:ascii="Candara" w:hAnsi="Candara"/>
        </w:rPr>
      </w:pPr>
      <w:r w:rsidRPr="00534BB3">
        <w:rPr>
          <w:rFonts w:ascii="Candara" w:hAnsi="Candara"/>
        </w:rPr>
        <w:t xml:space="preserve"> 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3091"/>
        <w:gridCol w:w="1589"/>
        <w:gridCol w:w="236"/>
        <w:gridCol w:w="3454"/>
        <w:gridCol w:w="1710"/>
      </w:tblGrid>
      <w:tr w:rsidR="009E17C6" w:rsidRPr="00497A35" w14:paraId="549979B4" w14:textId="77777777" w:rsidTr="009E17C6">
        <w:tc>
          <w:tcPr>
            <w:tcW w:w="4680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64C72E2" w14:textId="0992286F" w:rsidR="009E17C6" w:rsidRPr="00497A35" w:rsidRDefault="009E17C6" w:rsidP="00497A35">
            <w:pPr>
              <w:jc w:val="center"/>
              <w:rPr>
                <w:rFonts w:ascii="Candara" w:hAnsi="Candara"/>
                <w:b/>
                <w:sz w:val="32"/>
              </w:rPr>
            </w:pPr>
            <w:r w:rsidRPr="00497A35">
              <w:rPr>
                <w:rFonts w:ascii="Candara" w:hAnsi="Candara"/>
                <w:b/>
                <w:sz w:val="32"/>
              </w:rPr>
              <w:t>Process Components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8619D4" w14:textId="77777777" w:rsidR="009E17C6" w:rsidRDefault="009E17C6" w:rsidP="00497A35">
            <w:pPr>
              <w:jc w:val="center"/>
              <w:rPr>
                <w:rFonts w:ascii="Candara" w:hAnsi="Candara"/>
                <w:b/>
                <w:sz w:val="32"/>
              </w:rPr>
            </w:pPr>
          </w:p>
        </w:tc>
        <w:tc>
          <w:tcPr>
            <w:tcW w:w="5164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A24107D" w14:textId="174AD2CF" w:rsidR="009E17C6" w:rsidRPr="00497A35" w:rsidRDefault="009E17C6" w:rsidP="00497A35">
            <w:pPr>
              <w:jc w:val="center"/>
              <w:rPr>
                <w:rFonts w:ascii="Candara" w:hAnsi="Candara"/>
                <w:b/>
                <w:sz w:val="32"/>
              </w:rPr>
            </w:pPr>
            <w:r>
              <w:rPr>
                <w:rFonts w:ascii="Candara" w:hAnsi="Candara"/>
                <w:b/>
                <w:sz w:val="32"/>
              </w:rPr>
              <w:t>Work Product</w:t>
            </w:r>
            <w:r w:rsidRPr="00497A35">
              <w:rPr>
                <w:rFonts w:ascii="Candara" w:hAnsi="Candara"/>
                <w:b/>
                <w:sz w:val="32"/>
              </w:rPr>
              <w:t xml:space="preserve"> Components</w:t>
            </w:r>
          </w:p>
        </w:tc>
      </w:tr>
      <w:tr w:rsidR="009E17C6" w:rsidRPr="00497A35" w14:paraId="1C470AB7" w14:textId="77777777" w:rsidTr="009E17C6">
        <w:trPr>
          <w:trHeight w:val="323"/>
        </w:trPr>
        <w:tc>
          <w:tcPr>
            <w:tcW w:w="3091" w:type="dxa"/>
          </w:tcPr>
          <w:p w14:paraId="1EDED69E" w14:textId="77777777" w:rsidR="009E17C6" w:rsidRPr="00497A35" w:rsidRDefault="009E17C6">
            <w:pPr>
              <w:rPr>
                <w:rFonts w:ascii="Candara" w:hAnsi="Candara"/>
                <w:b/>
              </w:rPr>
            </w:pPr>
          </w:p>
        </w:tc>
        <w:tc>
          <w:tcPr>
            <w:tcW w:w="1589" w:type="dxa"/>
          </w:tcPr>
          <w:p w14:paraId="65DC3846" w14:textId="46359B43" w:rsidR="009E17C6" w:rsidRPr="00497A35" w:rsidRDefault="009E17C6" w:rsidP="00497A35">
            <w:pPr>
              <w:jc w:val="right"/>
              <w:rPr>
                <w:rFonts w:ascii="Candara" w:hAnsi="Candara"/>
                <w:b/>
              </w:rPr>
            </w:pPr>
            <w:r w:rsidRPr="00497A35">
              <w:rPr>
                <w:rFonts w:ascii="Candara" w:hAnsi="Candara"/>
                <w:b/>
              </w:rPr>
              <w:t>Due Date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14:paraId="36172FEC" w14:textId="77777777" w:rsidR="009E17C6" w:rsidRPr="00497A35" w:rsidRDefault="009E17C6">
            <w:pPr>
              <w:rPr>
                <w:rFonts w:ascii="Candara" w:hAnsi="Candara"/>
                <w:b/>
              </w:rPr>
            </w:pPr>
          </w:p>
        </w:tc>
        <w:tc>
          <w:tcPr>
            <w:tcW w:w="3454" w:type="dxa"/>
          </w:tcPr>
          <w:p w14:paraId="4C67BD34" w14:textId="2F99B08F" w:rsidR="009E17C6" w:rsidRPr="00497A35" w:rsidRDefault="009E17C6">
            <w:pPr>
              <w:rPr>
                <w:rFonts w:ascii="Candara" w:hAnsi="Candara"/>
                <w:b/>
              </w:rPr>
            </w:pPr>
          </w:p>
        </w:tc>
        <w:tc>
          <w:tcPr>
            <w:tcW w:w="1710" w:type="dxa"/>
          </w:tcPr>
          <w:p w14:paraId="42D263AF" w14:textId="2FBF8906" w:rsidR="009E17C6" w:rsidRPr="00497A35" w:rsidRDefault="009E17C6" w:rsidP="00497A35">
            <w:pPr>
              <w:jc w:val="right"/>
              <w:rPr>
                <w:rFonts w:ascii="Candara" w:hAnsi="Candara"/>
                <w:b/>
              </w:rPr>
            </w:pPr>
            <w:r w:rsidRPr="00497A35">
              <w:rPr>
                <w:rFonts w:ascii="Candara" w:hAnsi="Candara"/>
                <w:b/>
              </w:rPr>
              <w:t>Due Date</w:t>
            </w:r>
          </w:p>
        </w:tc>
      </w:tr>
      <w:tr w:rsidR="009E17C6" w14:paraId="05482686" w14:textId="77777777" w:rsidTr="009E17C6">
        <w:tc>
          <w:tcPr>
            <w:tcW w:w="3091" w:type="dxa"/>
          </w:tcPr>
          <w:p w14:paraId="2742A909" w14:textId="77777777" w:rsidR="009E17C6" w:rsidRPr="006F74D2" w:rsidRDefault="009E17C6" w:rsidP="00DA131D">
            <w:pPr>
              <w:rPr>
                <w:rFonts w:ascii="Candara" w:hAnsi="Candara"/>
                <w:sz w:val="21"/>
              </w:rPr>
            </w:pPr>
            <w:r w:rsidRPr="00BF21EC">
              <w:rPr>
                <w:rFonts w:ascii="Candara" w:hAnsi="Candara"/>
                <w:b/>
              </w:rPr>
              <w:t xml:space="preserve">Topic Choice </w:t>
            </w:r>
          </w:p>
          <w:p w14:paraId="435B8C1F" w14:textId="77777777" w:rsidR="009E17C6" w:rsidRPr="00BF21EC" w:rsidRDefault="009E17C6" w:rsidP="00DA131D">
            <w:pPr>
              <w:rPr>
                <w:rFonts w:ascii="Candara" w:hAnsi="Candara"/>
                <w:b/>
              </w:rPr>
            </w:pPr>
          </w:p>
        </w:tc>
        <w:tc>
          <w:tcPr>
            <w:tcW w:w="1589" w:type="dxa"/>
          </w:tcPr>
          <w:p w14:paraId="2A1B508A" w14:textId="77777777" w:rsidR="009E17C6" w:rsidRPr="00010981" w:rsidRDefault="009E17C6" w:rsidP="00DA131D">
            <w:pPr>
              <w:jc w:val="right"/>
              <w:rPr>
                <w:rFonts w:ascii="Candara" w:hAnsi="Candara"/>
              </w:rPr>
            </w:pPr>
            <w:r w:rsidRPr="00010981">
              <w:rPr>
                <w:rFonts w:ascii="Candara" w:hAnsi="Candara"/>
              </w:rPr>
              <w:t>Sep. 18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14:paraId="49140DF5" w14:textId="77777777" w:rsidR="009E17C6" w:rsidRPr="00497A35" w:rsidRDefault="009E17C6" w:rsidP="00DA131D">
            <w:pPr>
              <w:rPr>
                <w:rFonts w:ascii="Candara" w:hAnsi="Candara"/>
                <w:b/>
              </w:rPr>
            </w:pPr>
          </w:p>
        </w:tc>
        <w:tc>
          <w:tcPr>
            <w:tcW w:w="3454" w:type="dxa"/>
          </w:tcPr>
          <w:p w14:paraId="74ED7859" w14:textId="32963FA3" w:rsidR="009E17C6" w:rsidRPr="00190DD2" w:rsidRDefault="009E17C6" w:rsidP="00DA131D">
            <w:pPr>
              <w:rPr>
                <w:rFonts w:ascii="Candara" w:hAnsi="Candara"/>
                <w:sz w:val="18"/>
              </w:rPr>
            </w:pPr>
            <w:r w:rsidRPr="00497A35">
              <w:rPr>
                <w:rFonts w:ascii="Candara" w:hAnsi="Candara"/>
                <w:b/>
              </w:rPr>
              <w:t>Thesis Paper</w:t>
            </w:r>
            <w:r>
              <w:rPr>
                <w:rFonts w:ascii="Candara" w:hAnsi="Candara"/>
              </w:rPr>
              <w:t xml:space="preserve"> – </w:t>
            </w:r>
            <w:r w:rsidRPr="00497A35">
              <w:rPr>
                <w:rFonts w:ascii="Candara" w:hAnsi="Candara"/>
                <w:sz w:val="21"/>
              </w:rPr>
              <w:t xml:space="preserve">800 – 1000 words </w:t>
            </w:r>
            <w:r w:rsidRPr="00497A35">
              <w:rPr>
                <w:rFonts w:ascii="Candara" w:hAnsi="Candara"/>
                <w:sz w:val="20"/>
              </w:rPr>
              <w:t>(3 – 4 pgs.)</w:t>
            </w:r>
          </w:p>
        </w:tc>
        <w:tc>
          <w:tcPr>
            <w:tcW w:w="1710" w:type="dxa"/>
          </w:tcPr>
          <w:p w14:paraId="552EF3B4" w14:textId="3EC58DF0" w:rsidR="009E17C6" w:rsidRDefault="009E17C6" w:rsidP="00DA131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Sep 29</w:t>
            </w:r>
          </w:p>
        </w:tc>
      </w:tr>
      <w:tr w:rsidR="009E17C6" w14:paraId="48ED79B0" w14:textId="77777777" w:rsidTr="009E17C6">
        <w:tc>
          <w:tcPr>
            <w:tcW w:w="3091" w:type="dxa"/>
          </w:tcPr>
          <w:p w14:paraId="2CA6CAF4" w14:textId="4FD457E7" w:rsidR="009E17C6" w:rsidRDefault="009E17C6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Working Thesis</w:t>
            </w:r>
          </w:p>
        </w:tc>
        <w:tc>
          <w:tcPr>
            <w:tcW w:w="1589" w:type="dxa"/>
          </w:tcPr>
          <w:p w14:paraId="15C4C969" w14:textId="203D2677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Sept 25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14:paraId="3702CADE" w14:textId="77777777" w:rsidR="009E17C6" w:rsidRDefault="009E17C6">
            <w:pPr>
              <w:rPr>
                <w:rFonts w:ascii="Candara" w:hAnsi="Candara"/>
                <w:b/>
              </w:rPr>
            </w:pPr>
          </w:p>
        </w:tc>
        <w:tc>
          <w:tcPr>
            <w:tcW w:w="3454" w:type="dxa"/>
          </w:tcPr>
          <w:p w14:paraId="65515971" w14:textId="21683D42" w:rsidR="009E17C6" w:rsidRPr="0058767C" w:rsidRDefault="009E17C6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APA </w:t>
            </w:r>
            <w:r w:rsidRPr="00497A35">
              <w:rPr>
                <w:rFonts w:ascii="Candara" w:hAnsi="Candara"/>
                <w:b/>
              </w:rPr>
              <w:t>Research Paper</w:t>
            </w:r>
            <w:r>
              <w:rPr>
                <w:rFonts w:ascii="Candara" w:hAnsi="Candara"/>
              </w:rPr>
              <w:t xml:space="preserve"> – </w:t>
            </w:r>
            <w:r w:rsidRPr="00497A35">
              <w:rPr>
                <w:rFonts w:ascii="Candara" w:hAnsi="Candara"/>
                <w:sz w:val="21"/>
              </w:rPr>
              <w:t xml:space="preserve">3000 – 4000 words </w:t>
            </w:r>
            <w:r>
              <w:rPr>
                <w:rFonts w:ascii="Candara" w:hAnsi="Candara"/>
                <w:sz w:val="21"/>
              </w:rPr>
              <w:t>(</w:t>
            </w:r>
            <w:r w:rsidRPr="00497A35">
              <w:rPr>
                <w:rFonts w:ascii="Candara" w:hAnsi="Candara"/>
                <w:sz w:val="18"/>
              </w:rPr>
              <w:t>9-12 pgs</w:t>
            </w:r>
            <w:r>
              <w:rPr>
                <w:rFonts w:ascii="Candara" w:hAnsi="Candara"/>
                <w:sz w:val="18"/>
              </w:rPr>
              <w:t>.</w:t>
            </w:r>
            <w:r w:rsidRPr="00497A35">
              <w:rPr>
                <w:rFonts w:ascii="Candara" w:hAnsi="Candara"/>
                <w:sz w:val="18"/>
              </w:rPr>
              <w:t xml:space="preserve">) </w:t>
            </w:r>
          </w:p>
          <w:p w14:paraId="3A671D3C" w14:textId="4F01BE8F" w:rsidR="009E17C6" w:rsidRDefault="009E17C6">
            <w:pPr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  <w:t>Current Stats/</w:t>
            </w:r>
            <w:r w:rsidRPr="0058767C">
              <w:rPr>
                <w:rFonts w:ascii="Candara" w:hAnsi="Candara"/>
                <w:sz w:val="21"/>
              </w:rPr>
              <w:t>Evidence (Draft)</w:t>
            </w:r>
          </w:p>
          <w:p w14:paraId="79364261" w14:textId="2C33D465" w:rsidR="009E17C6" w:rsidRDefault="009E17C6">
            <w:pPr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  <w:t>Background &amp; Definition (Draft)</w:t>
            </w:r>
          </w:p>
          <w:p w14:paraId="319D8DB5" w14:textId="71DC0FC7" w:rsidR="009E17C6" w:rsidRDefault="00A961CC">
            <w:pPr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  <w:t>Context for Caring</w:t>
            </w:r>
            <w:bookmarkStart w:id="0" w:name="_GoBack"/>
            <w:bookmarkEnd w:id="0"/>
            <w:r w:rsidR="009E17C6">
              <w:rPr>
                <w:rFonts w:ascii="Candara" w:hAnsi="Candara"/>
                <w:sz w:val="21"/>
              </w:rPr>
              <w:t>? (Draft)</w:t>
            </w:r>
          </w:p>
          <w:p w14:paraId="5E88D89E" w14:textId="5114D5E0" w:rsidR="009E17C6" w:rsidRDefault="009E17C6">
            <w:pPr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  <w:t>What’s being done? (Draft)</w:t>
            </w:r>
          </w:p>
          <w:p w14:paraId="4C825681" w14:textId="024E07FD" w:rsidR="009E17C6" w:rsidRDefault="009E17C6">
            <w:pPr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  <w:t>Introduction (Draft)</w:t>
            </w:r>
          </w:p>
          <w:p w14:paraId="32D08371" w14:textId="7401C0CA" w:rsidR="009E17C6" w:rsidRDefault="009E17C6">
            <w:pPr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  <w:t>Conclusion (Draft)</w:t>
            </w:r>
          </w:p>
          <w:p w14:paraId="1F54660B" w14:textId="77777777" w:rsidR="009E17C6" w:rsidRDefault="009E17C6">
            <w:pPr>
              <w:rPr>
                <w:rFonts w:ascii="Candara" w:hAnsi="Candara"/>
                <w:sz w:val="21"/>
              </w:rPr>
            </w:pPr>
          </w:p>
          <w:p w14:paraId="396F81A9" w14:textId="03DB6BE6" w:rsidR="009E17C6" w:rsidRPr="00497A35" w:rsidRDefault="009E17C6" w:rsidP="0058767C">
            <w:pPr>
              <w:jc w:val="right"/>
              <w:rPr>
                <w:rFonts w:ascii="Candara" w:hAnsi="Candara"/>
                <w:b/>
              </w:rPr>
            </w:pPr>
            <w:r w:rsidRPr="0058767C">
              <w:rPr>
                <w:rFonts w:ascii="Candara" w:hAnsi="Candara"/>
                <w:b/>
              </w:rPr>
              <w:t>Final Paper</w:t>
            </w:r>
          </w:p>
        </w:tc>
        <w:tc>
          <w:tcPr>
            <w:tcW w:w="1710" w:type="dxa"/>
          </w:tcPr>
          <w:p w14:paraId="32D7B393" w14:textId="77777777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Multiple</w:t>
            </w:r>
          </w:p>
          <w:p w14:paraId="397660AF" w14:textId="77777777" w:rsidR="009E17C6" w:rsidRDefault="009E17C6" w:rsidP="00497A35">
            <w:pPr>
              <w:jc w:val="right"/>
              <w:rPr>
                <w:rFonts w:ascii="Candara" w:hAnsi="Candara"/>
              </w:rPr>
            </w:pPr>
          </w:p>
          <w:p w14:paraId="0695191B" w14:textId="77777777" w:rsidR="009E17C6" w:rsidRPr="0058767C" w:rsidRDefault="009E17C6" w:rsidP="00497A35">
            <w:pPr>
              <w:jc w:val="right"/>
              <w:rPr>
                <w:rFonts w:ascii="Candara" w:hAnsi="Candara"/>
                <w:sz w:val="21"/>
              </w:rPr>
            </w:pPr>
            <w:r w:rsidRPr="0058767C">
              <w:rPr>
                <w:rFonts w:ascii="Candara" w:hAnsi="Candara"/>
                <w:sz w:val="21"/>
              </w:rPr>
              <w:t>Sep 22</w:t>
            </w:r>
          </w:p>
          <w:p w14:paraId="706B84D1" w14:textId="2FD98536" w:rsidR="009E17C6" w:rsidRDefault="00A961CC" w:rsidP="0058767C">
            <w:pPr>
              <w:jc w:val="right"/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  <w:t>Oct 6</w:t>
            </w:r>
          </w:p>
          <w:p w14:paraId="4EDF907E" w14:textId="77777777" w:rsidR="009E17C6" w:rsidRPr="0058767C" w:rsidRDefault="009E17C6" w:rsidP="00497A35">
            <w:pPr>
              <w:jc w:val="right"/>
              <w:rPr>
                <w:rFonts w:ascii="Candara" w:hAnsi="Candara"/>
                <w:sz w:val="21"/>
              </w:rPr>
            </w:pPr>
            <w:r w:rsidRPr="0058767C">
              <w:rPr>
                <w:rFonts w:ascii="Candara" w:hAnsi="Candara"/>
                <w:sz w:val="21"/>
              </w:rPr>
              <w:t>Oct 13</w:t>
            </w:r>
          </w:p>
          <w:p w14:paraId="5559012D" w14:textId="77777777" w:rsidR="009E17C6" w:rsidRDefault="009E17C6" w:rsidP="0058767C">
            <w:pPr>
              <w:jc w:val="right"/>
              <w:rPr>
                <w:rFonts w:ascii="Candara" w:hAnsi="Candara"/>
                <w:sz w:val="21"/>
              </w:rPr>
            </w:pPr>
            <w:r w:rsidRPr="0058767C">
              <w:rPr>
                <w:rFonts w:ascii="Candara" w:hAnsi="Candara"/>
                <w:sz w:val="21"/>
              </w:rPr>
              <w:t>Oct 20</w:t>
            </w:r>
          </w:p>
          <w:p w14:paraId="528F0033" w14:textId="77777777" w:rsidR="009E17C6" w:rsidRDefault="009E17C6" w:rsidP="0058767C">
            <w:pPr>
              <w:jc w:val="right"/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  <w:t>Oct 27</w:t>
            </w:r>
          </w:p>
          <w:p w14:paraId="180C7621" w14:textId="77777777" w:rsidR="009E17C6" w:rsidRDefault="009E17C6" w:rsidP="0058767C">
            <w:pPr>
              <w:jc w:val="right"/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  <w:t>Nov 3</w:t>
            </w:r>
          </w:p>
          <w:p w14:paraId="31DA50A4" w14:textId="77777777" w:rsidR="009E17C6" w:rsidRDefault="009E17C6" w:rsidP="0058767C">
            <w:pPr>
              <w:jc w:val="right"/>
              <w:rPr>
                <w:rFonts w:ascii="Candara" w:hAnsi="Candara"/>
                <w:sz w:val="21"/>
              </w:rPr>
            </w:pPr>
          </w:p>
          <w:p w14:paraId="05CDF2EF" w14:textId="311C9DB1" w:rsidR="009E17C6" w:rsidRPr="0058767C" w:rsidRDefault="009E17C6" w:rsidP="0058767C">
            <w:pPr>
              <w:jc w:val="right"/>
              <w:rPr>
                <w:rFonts w:ascii="Candara" w:hAnsi="Candara"/>
                <w:sz w:val="21"/>
              </w:rPr>
            </w:pPr>
            <w:r w:rsidRPr="009E17C6">
              <w:rPr>
                <w:rFonts w:ascii="Candara" w:hAnsi="Candara"/>
                <w:sz w:val="22"/>
              </w:rPr>
              <w:t xml:space="preserve">Dec 8 </w:t>
            </w:r>
            <w:r w:rsidRPr="0058767C">
              <w:rPr>
                <w:rFonts w:ascii="Candara" w:hAnsi="Candara"/>
                <w:sz w:val="18"/>
              </w:rPr>
              <w:t>(tentative)</w:t>
            </w:r>
          </w:p>
        </w:tc>
      </w:tr>
      <w:tr w:rsidR="009E17C6" w14:paraId="7B08D17C" w14:textId="77777777" w:rsidTr="009E17C6">
        <w:tc>
          <w:tcPr>
            <w:tcW w:w="3091" w:type="dxa"/>
          </w:tcPr>
          <w:p w14:paraId="2D77EB7D" w14:textId="53079119" w:rsidR="009E17C6" w:rsidRPr="006F74D2" w:rsidRDefault="009E17C6" w:rsidP="00DA131D">
            <w:pPr>
              <w:rPr>
                <w:rFonts w:ascii="Candara" w:hAnsi="Candara"/>
                <w:b/>
              </w:rPr>
            </w:pPr>
            <w:r w:rsidRPr="006F74D2">
              <w:rPr>
                <w:rFonts w:ascii="Candara" w:hAnsi="Candara"/>
                <w:b/>
              </w:rPr>
              <w:t>Development of Civic Action Plan</w:t>
            </w:r>
          </w:p>
          <w:p w14:paraId="6C91E0C4" w14:textId="77777777" w:rsidR="009E17C6" w:rsidRDefault="009E17C6" w:rsidP="00DA131D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</w:rPr>
            </w:pPr>
            <w:r w:rsidRPr="00DA717E">
              <w:rPr>
                <w:rFonts w:ascii="Candara" w:hAnsi="Candara"/>
              </w:rPr>
              <w:t>Initial Proposal</w:t>
            </w:r>
          </w:p>
          <w:p w14:paraId="5D0F02D7" w14:textId="77777777" w:rsidR="009E17C6" w:rsidRDefault="009E17C6" w:rsidP="008A7A7D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Revised proposal</w:t>
            </w:r>
          </w:p>
          <w:p w14:paraId="24654247" w14:textId="23ECD83C" w:rsidR="009E17C6" w:rsidRPr="008A7A7D" w:rsidRDefault="009E17C6" w:rsidP="008A7A7D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</w:rPr>
            </w:pPr>
            <w:r w:rsidRPr="008A7A7D">
              <w:rPr>
                <w:rFonts w:ascii="Candara" w:hAnsi="Candara"/>
              </w:rPr>
              <w:t>Documentation of work/action</w:t>
            </w:r>
          </w:p>
        </w:tc>
        <w:tc>
          <w:tcPr>
            <w:tcW w:w="1589" w:type="dxa"/>
          </w:tcPr>
          <w:p w14:paraId="731D4BDF" w14:textId="77777777" w:rsidR="009E17C6" w:rsidRDefault="009E17C6" w:rsidP="00DA131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Multiple</w:t>
            </w:r>
          </w:p>
          <w:p w14:paraId="45F48ECA" w14:textId="77777777" w:rsidR="009E17C6" w:rsidRDefault="009E17C6" w:rsidP="00DA131D">
            <w:pPr>
              <w:jc w:val="right"/>
              <w:rPr>
                <w:rFonts w:ascii="Candara" w:hAnsi="Candara"/>
              </w:rPr>
            </w:pPr>
          </w:p>
          <w:p w14:paraId="5216C10F" w14:textId="77777777" w:rsidR="009E17C6" w:rsidRDefault="009E17C6" w:rsidP="00DA131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Sep 29</w:t>
            </w:r>
          </w:p>
          <w:p w14:paraId="4DF948F2" w14:textId="77777777" w:rsidR="009E17C6" w:rsidRDefault="009E17C6" w:rsidP="00DA131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TBD</w:t>
            </w:r>
          </w:p>
          <w:p w14:paraId="5BAC5FE1" w14:textId="6F70465A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On-going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14:paraId="49DACAC1" w14:textId="77777777" w:rsidR="009E17C6" w:rsidRPr="00010981" w:rsidRDefault="009E17C6" w:rsidP="00DA131D">
            <w:pPr>
              <w:rPr>
                <w:rFonts w:ascii="Candara" w:hAnsi="Candara"/>
                <w:b/>
              </w:rPr>
            </w:pPr>
          </w:p>
        </w:tc>
        <w:tc>
          <w:tcPr>
            <w:tcW w:w="3454" w:type="dxa"/>
          </w:tcPr>
          <w:p w14:paraId="33F88AE7" w14:textId="012D81D7" w:rsidR="009E17C6" w:rsidRDefault="009E17C6" w:rsidP="00DA131D">
            <w:pPr>
              <w:rPr>
                <w:rFonts w:ascii="Candara" w:hAnsi="Candara"/>
                <w:b/>
              </w:rPr>
            </w:pPr>
            <w:r w:rsidRPr="00010981">
              <w:rPr>
                <w:rFonts w:ascii="Candara" w:hAnsi="Candara"/>
                <w:b/>
              </w:rPr>
              <w:t>Civic Action</w:t>
            </w:r>
            <w:r>
              <w:rPr>
                <w:rFonts w:ascii="Candara" w:hAnsi="Candara"/>
                <w:b/>
              </w:rPr>
              <w:t xml:space="preserve"> Completed w/</w:t>
            </w:r>
          </w:p>
          <w:p w14:paraId="7EE71C84" w14:textId="3302937C" w:rsidR="009E17C6" w:rsidRDefault="009E17C6" w:rsidP="00DA717E">
            <w:pPr>
              <w:rPr>
                <w:rFonts w:ascii="Candara" w:hAnsi="Candara"/>
              </w:rPr>
            </w:pPr>
            <w:r w:rsidRPr="00ED0951">
              <w:rPr>
                <w:rFonts w:ascii="Candara" w:hAnsi="Candara"/>
                <w:b/>
              </w:rPr>
              <w:t>Reflection paper</w:t>
            </w:r>
            <w:r>
              <w:rPr>
                <w:rFonts w:ascii="Candara" w:hAnsi="Candara"/>
              </w:rPr>
              <w:t xml:space="preserve"> – 500 – 1000 words (1 – 2 pgs.)</w:t>
            </w:r>
          </w:p>
        </w:tc>
        <w:tc>
          <w:tcPr>
            <w:tcW w:w="1710" w:type="dxa"/>
          </w:tcPr>
          <w:p w14:paraId="033DF5BC" w14:textId="60F591D0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Jan 16</w:t>
            </w:r>
          </w:p>
        </w:tc>
      </w:tr>
      <w:tr w:rsidR="009E17C6" w14:paraId="15A0C0B1" w14:textId="77777777" w:rsidTr="009E17C6">
        <w:tc>
          <w:tcPr>
            <w:tcW w:w="3091" w:type="dxa"/>
          </w:tcPr>
          <w:p w14:paraId="1C8CA1DA" w14:textId="3AC870FB" w:rsidR="009E17C6" w:rsidRDefault="009E17C6">
            <w:pPr>
              <w:rPr>
                <w:rFonts w:ascii="Candara" w:hAnsi="Candara"/>
              </w:rPr>
            </w:pPr>
            <w:r w:rsidRPr="008A7A7D">
              <w:rPr>
                <w:rFonts w:ascii="Candara" w:hAnsi="Candara"/>
                <w:b/>
              </w:rPr>
              <w:t>Mini-presentations</w:t>
            </w:r>
            <w:r>
              <w:rPr>
                <w:rFonts w:ascii="Candara" w:hAnsi="Candara"/>
              </w:rPr>
              <w:t xml:space="preserve"> (5 – 10)</w:t>
            </w:r>
          </w:p>
        </w:tc>
        <w:tc>
          <w:tcPr>
            <w:tcW w:w="1589" w:type="dxa"/>
          </w:tcPr>
          <w:p w14:paraId="5A29D9B9" w14:textId="070219DD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On-going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14:paraId="66D71527" w14:textId="77777777" w:rsidR="009E17C6" w:rsidRPr="00AB1EE9" w:rsidRDefault="009E17C6">
            <w:pPr>
              <w:rPr>
                <w:rFonts w:ascii="Candara" w:hAnsi="Candara"/>
                <w:b/>
              </w:rPr>
            </w:pPr>
          </w:p>
        </w:tc>
        <w:tc>
          <w:tcPr>
            <w:tcW w:w="3454" w:type="dxa"/>
          </w:tcPr>
          <w:p w14:paraId="12926A86" w14:textId="69A12A0D" w:rsidR="009E17C6" w:rsidRDefault="009E17C6">
            <w:pPr>
              <w:rPr>
                <w:rFonts w:ascii="Candara" w:hAnsi="Candara"/>
              </w:rPr>
            </w:pPr>
            <w:r w:rsidRPr="00AB1EE9">
              <w:rPr>
                <w:rFonts w:ascii="Candara" w:hAnsi="Candara"/>
                <w:b/>
              </w:rPr>
              <w:t>Community Service</w:t>
            </w:r>
            <w:r>
              <w:rPr>
                <w:rFonts w:ascii="Candara" w:hAnsi="Candara"/>
              </w:rPr>
              <w:t xml:space="preserve"> - 15 hrs.</w:t>
            </w:r>
          </w:p>
        </w:tc>
        <w:tc>
          <w:tcPr>
            <w:tcW w:w="1710" w:type="dxa"/>
          </w:tcPr>
          <w:p w14:paraId="160D41C4" w14:textId="07FEB4E7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Jan 16</w:t>
            </w:r>
          </w:p>
        </w:tc>
      </w:tr>
      <w:tr w:rsidR="009E17C6" w14:paraId="02100CD6" w14:textId="77777777" w:rsidTr="009E17C6">
        <w:tc>
          <w:tcPr>
            <w:tcW w:w="3091" w:type="dxa"/>
          </w:tcPr>
          <w:p w14:paraId="221EEA99" w14:textId="77777777" w:rsidR="009E17C6" w:rsidRPr="00BF21EC" w:rsidRDefault="009E17C6" w:rsidP="00DA131D">
            <w:pPr>
              <w:rPr>
                <w:rFonts w:ascii="Candara" w:hAnsi="Candara"/>
                <w:b/>
              </w:rPr>
            </w:pPr>
            <w:r w:rsidRPr="00BF21EC">
              <w:rPr>
                <w:rFonts w:ascii="Candara" w:hAnsi="Candara"/>
                <w:b/>
              </w:rPr>
              <w:t xml:space="preserve">Bullet Journal - </w:t>
            </w:r>
          </w:p>
          <w:p w14:paraId="171AB8A4" w14:textId="77777777" w:rsidR="009E17C6" w:rsidRPr="00AB1EE9" w:rsidRDefault="009E17C6" w:rsidP="00DA131D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2"/>
              </w:rPr>
            </w:pPr>
            <w:r w:rsidRPr="00AB1EE9">
              <w:rPr>
                <w:rFonts w:ascii="Candara" w:hAnsi="Candara"/>
                <w:sz w:val="22"/>
              </w:rPr>
              <w:t>Track hours</w:t>
            </w:r>
          </w:p>
          <w:p w14:paraId="772A22DF" w14:textId="77777777" w:rsidR="009E17C6" w:rsidRPr="00AB1EE9" w:rsidRDefault="009E17C6" w:rsidP="00DA131D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2"/>
              </w:rPr>
            </w:pPr>
            <w:r w:rsidRPr="00AB1EE9">
              <w:rPr>
                <w:rFonts w:ascii="Candara" w:hAnsi="Candara"/>
                <w:sz w:val="22"/>
              </w:rPr>
              <w:t>Planning</w:t>
            </w:r>
          </w:p>
          <w:p w14:paraId="2688C72A" w14:textId="77777777" w:rsidR="009E17C6" w:rsidRPr="00AB1EE9" w:rsidRDefault="009E17C6" w:rsidP="00DA131D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2"/>
              </w:rPr>
            </w:pPr>
            <w:r w:rsidRPr="00AB1EE9">
              <w:rPr>
                <w:rFonts w:ascii="Candara" w:hAnsi="Candara"/>
                <w:sz w:val="22"/>
              </w:rPr>
              <w:t>Scheduling</w:t>
            </w:r>
          </w:p>
          <w:p w14:paraId="684D5D5D" w14:textId="77777777" w:rsidR="009E17C6" w:rsidRDefault="009E17C6" w:rsidP="00DA131D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2"/>
              </w:rPr>
            </w:pPr>
            <w:r w:rsidRPr="00AB1EE9">
              <w:rPr>
                <w:rFonts w:ascii="Candara" w:hAnsi="Candara"/>
                <w:sz w:val="22"/>
              </w:rPr>
              <w:t>Research ideas</w:t>
            </w:r>
          </w:p>
          <w:p w14:paraId="2D13B4DB" w14:textId="29632D8C" w:rsidR="009E17C6" w:rsidRPr="00ED0951" w:rsidRDefault="009E17C6" w:rsidP="00ED0951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2"/>
              </w:rPr>
            </w:pPr>
            <w:r w:rsidRPr="008A7A7D">
              <w:rPr>
                <w:rFonts w:ascii="Candara" w:hAnsi="Candara"/>
                <w:sz w:val="22"/>
              </w:rPr>
              <w:t>Contact Logs</w:t>
            </w:r>
          </w:p>
        </w:tc>
        <w:tc>
          <w:tcPr>
            <w:tcW w:w="1589" w:type="dxa"/>
          </w:tcPr>
          <w:p w14:paraId="680DF35F" w14:textId="55479CD6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On-going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14:paraId="7013B250" w14:textId="77777777" w:rsidR="009E17C6" w:rsidRPr="00497A35" w:rsidRDefault="009E17C6">
            <w:pPr>
              <w:rPr>
                <w:rFonts w:ascii="Candara" w:hAnsi="Candara"/>
                <w:b/>
              </w:rPr>
            </w:pPr>
          </w:p>
        </w:tc>
        <w:tc>
          <w:tcPr>
            <w:tcW w:w="3454" w:type="dxa"/>
          </w:tcPr>
          <w:p w14:paraId="7A3E7E17" w14:textId="5B7A7019" w:rsidR="009E17C6" w:rsidRPr="00010981" w:rsidRDefault="009E17C6" w:rsidP="009E17C6">
            <w:pPr>
              <w:rPr>
                <w:rFonts w:ascii="Candara" w:hAnsi="Candara"/>
                <w:b/>
              </w:rPr>
            </w:pPr>
            <w:r w:rsidRPr="00497A35">
              <w:rPr>
                <w:rFonts w:ascii="Candara" w:hAnsi="Candara"/>
                <w:b/>
              </w:rPr>
              <w:t>Interview</w:t>
            </w:r>
            <w:r>
              <w:rPr>
                <w:rFonts w:ascii="Candara" w:hAnsi="Candara"/>
              </w:rPr>
              <w:t xml:space="preserve"> of individual attached to project topic in a professional capacity </w:t>
            </w:r>
          </w:p>
        </w:tc>
        <w:tc>
          <w:tcPr>
            <w:tcW w:w="1710" w:type="dxa"/>
          </w:tcPr>
          <w:p w14:paraId="4A783EDA" w14:textId="2A8782F3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Jan 19</w:t>
            </w:r>
          </w:p>
        </w:tc>
      </w:tr>
      <w:tr w:rsidR="009E17C6" w14:paraId="6E21AAE5" w14:textId="77777777" w:rsidTr="009E17C6">
        <w:tc>
          <w:tcPr>
            <w:tcW w:w="3091" w:type="dxa"/>
          </w:tcPr>
          <w:p w14:paraId="5F760A86" w14:textId="04FFBDA0" w:rsidR="009E17C6" w:rsidRPr="00CB0284" w:rsidRDefault="009E17C6" w:rsidP="00ED0951">
            <w:pPr>
              <w:rPr>
                <w:rFonts w:ascii="Candara" w:hAnsi="Candara"/>
                <w:b/>
                <w:sz w:val="22"/>
              </w:rPr>
            </w:pPr>
            <w:r w:rsidRPr="00CB0284">
              <w:rPr>
                <w:rFonts w:ascii="Candara" w:hAnsi="Candara"/>
                <w:b/>
                <w:sz w:val="22"/>
              </w:rPr>
              <w:t>Article Research &amp; Reflection</w:t>
            </w:r>
          </w:p>
        </w:tc>
        <w:tc>
          <w:tcPr>
            <w:tcW w:w="1589" w:type="dxa"/>
          </w:tcPr>
          <w:p w14:paraId="4E7E9E15" w14:textId="621A4A63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Weekly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14:paraId="7E0D2ABA" w14:textId="77777777" w:rsidR="009E17C6" w:rsidRPr="00010981" w:rsidRDefault="009E17C6">
            <w:pPr>
              <w:rPr>
                <w:rFonts w:ascii="Candara" w:hAnsi="Candara"/>
                <w:b/>
              </w:rPr>
            </w:pPr>
          </w:p>
        </w:tc>
        <w:tc>
          <w:tcPr>
            <w:tcW w:w="3454" w:type="dxa"/>
          </w:tcPr>
          <w:p w14:paraId="6A835894" w14:textId="3EAC9642" w:rsidR="009E17C6" w:rsidRPr="00010981" w:rsidRDefault="009E17C6">
            <w:pPr>
              <w:rPr>
                <w:rFonts w:ascii="Candara" w:hAnsi="Candara"/>
                <w:b/>
              </w:rPr>
            </w:pPr>
            <w:r w:rsidRPr="00010981">
              <w:rPr>
                <w:rFonts w:ascii="Candara" w:hAnsi="Candara"/>
                <w:b/>
              </w:rPr>
              <w:t>Final Presentation</w:t>
            </w:r>
          </w:p>
        </w:tc>
        <w:tc>
          <w:tcPr>
            <w:tcW w:w="1710" w:type="dxa"/>
          </w:tcPr>
          <w:p w14:paraId="4BEA1482" w14:textId="0C74BC5A" w:rsidR="009E17C6" w:rsidRDefault="009E17C6" w:rsidP="00497A3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Jan 26</w:t>
            </w:r>
          </w:p>
        </w:tc>
      </w:tr>
    </w:tbl>
    <w:p w14:paraId="25A498B3" w14:textId="77777777" w:rsidR="00CB0284" w:rsidRPr="00534BB3" w:rsidRDefault="00CB0284">
      <w:pPr>
        <w:rPr>
          <w:rFonts w:ascii="Candara" w:hAnsi="Candara"/>
        </w:rPr>
      </w:pPr>
    </w:p>
    <w:sectPr w:rsidR="00CB0284" w:rsidRPr="00534BB3" w:rsidSect="00A8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74C9"/>
    <w:multiLevelType w:val="hybridMultilevel"/>
    <w:tmpl w:val="125A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0294A"/>
    <w:multiLevelType w:val="hybridMultilevel"/>
    <w:tmpl w:val="5E3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71"/>
    <w:rsid w:val="00010981"/>
    <w:rsid w:val="00122942"/>
    <w:rsid w:val="00190DD2"/>
    <w:rsid w:val="0029437A"/>
    <w:rsid w:val="00345B71"/>
    <w:rsid w:val="00463D18"/>
    <w:rsid w:val="00497A35"/>
    <w:rsid w:val="00534BB3"/>
    <w:rsid w:val="00560ABC"/>
    <w:rsid w:val="0058767C"/>
    <w:rsid w:val="006108A4"/>
    <w:rsid w:val="006346D4"/>
    <w:rsid w:val="006F74D2"/>
    <w:rsid w:val="007879E0"/>
    <w:rsid w:val="007E5F9F"/>
    <w:rsid w:val="00825177"/>
    <w:rsid w:val="008A7A7D"/>
    <w:rsid w:val="008D7F73"/>
    <w:rsid w:val="009E17C6"/>
    <w:rsid w:val="00A00A27"/>
    <w:rsid w:val="00A6675F"/>
    <w:rsid w:val="00A80217"/>
    <w:rsid w:val="00A961CC"/>
    <w:rsid w:val="00AB1EE9"/>
    <w:rsid w:val="00B01745"/>
    <w:rsid w:val="00B36FAA"/>
    <w:rsid w:val="00BF21EC"/>
    <w:rsid w:val="00CB0284"/>
    <w:rsid w:val="00DA717E"/>
    <w:rsid w:val="00E435DE"/>
    <w:rsid w:val="00ED0951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ECF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2017-06-30T06:13:00Z</dcterms:created>
  <dcterms:modified xsi:type="dcterms:W3CDTF">2017-06-30T19:31:00Z</dcterms:modified>
</cp:coreProperties>
</file>