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DC15C" w14:textId="77777777" w:rsidR="004D348D" w:rsidRPr="00C37048" w:rsidRDefault="004D348D" w:rsidP="004D348D">
      <w:pPr>
        <w:shd w:val="clear" w:color="auto" w:fill="D6E3BC"/>
        <w:jc w:val="center"/>
        <w:rPr>
          <w:color w:val="000000"/>
          <w:sz w:val="32"/>
          <w:szCs w:val="32"/>
        </w:rPr>
      </w:pPr>
      <w:bookmarkStart w:id="0" w:name="_GoBack"/>
      <w:bookmarkEnd w:id="0"/>
    </w:p>
    <w:p w14:paraId="72AFAE0D" w14:textId="77777777" w:rsidR="004D348D" w:rsidRDefault="004D348D" w:rsidP="004D348D">
      <w:pPr>
        <w:shd w:val="clear" w:color="auto" w:fill="D6E3BC"/>
        <w:spacing w:after="240"/>
        <w:jc w:val="center"/>
        <w:rPr>
          <w:color w:val="000000"/>
          <w:sz w:val="48"/>
          <w:szCs w:val="32"/>
        </w:rPr>
      </w:pPr>
      <w:r>
        <w:rPr>
          <w:b/>
          <w:noProof/>
        </w:rPr>
        <w:drawing>
          <wp:inline distT="0" distB="0" distL="0" distR="0" wp14:anchorId="3829A1FE" wp14:editId="30385954">
            <wp:extent cx="4048586" cy="1137036"/>
            <wp:effectExtent l="0" t="0" r="0" b="6350"/>
            <wp:docPr id="1" name="Picture 1" descr="CalRecycle logo" title="Cal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Recycle_HrzntlColor - Cop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6121" cy="1158811"/>
                    </a:xfrm>
                    <a:prstGeom prst="rect">
                      <a:avLst/>
                    </a:prstGeom>
                  </pic:spPr>
                </pic:pic>
              </a:graphicData>
            </a:graphic>
          </wp:inline>
        </w:drawing>
      </w:r>
    </w:p>
    <w:p w14:paraId="58B51B70" w14:textId="77777777" w:rsidR="004D348D" w:rsidRPr="006307BA" w:rsidRDefault="004D348D" w:rsidP="004D348D">
      <w:pPr>
        <w:shd w:val="clear" w:color="auto" w:fill="D6E3BC"/>
        <w:spacing w:before="240"/>
        <w:jc w:val="center"/>
        <w:rPr>
          <w:color w:val="000000"/>
          <w:sz w:val="48"/>
          <w:szCs w:val="32"/>
        </w:rPr>
      </w:pPr>
      <w:r w:rsidRPr="006307BA">
        <w:rPr>
          <w:color w:val="000000"/>
          <w:sz w:val="48"/>
          <w:szCs w:val="32"/>
        </w:rPr>
        <w:t>CalRecycle</w:t>
      </w:r>
    </w:p>
    <w:p w14:paraId="36EA7520" w14:textId="77777777" w:rsidR="004D348D" w:rsidRDefault="004D348D" w:rsidP="004D348D">
      <w:pPr>
        <w:shd w:val="clear" w:color="auto" w:fill="D6E3BC"/>
        <w:jc w:val="center"/>
        <w:rPr>
          <w:color w:val="000000"/>
          <w:sz w:val="48"/>
          <w:szCs w:val="32"/>
        </w:rPr>
      </w:pPr>
      <w:r w:rsidRPr="006307BA">
        <w:rPr>
          <w:color w:val="000000"/>
          <w:sz w:val="48"/>
          <w:szCs w:val="32"/>
        </w:rPr>
        <w:t>SB 1383 Implementation Tools</w:t>
      </w:r>
    </w:p>
    <w:p w14:paraId="5B9C1381" w14:textId="77777777" w:rsidR="004D348D" w:rsidRPr="006307BA" w:rsidRDefault="004D348D" w:rsidP="004D348D">
      <w:pPr>
        <w:shd w:val="clear" w:color="auto" w:fill="D6E3BC"/>
        <w:jc w:val="center"/>
        <w:rPr>
          <w:color w:val="000000"/>
          <w:sz w:val="48"/>
          <w:szCs w:val="32"/>
        </w:rPr>
      </w:pPr>
    </w:p>
    <w:p w14:paraId="0DA535A0" w14:textId="77777777" w:rsidR="004D348D" w:rsidRDefault="004D348D" w:rsidP="004D348D">
      <w:pPr>
        <w:shd w:val="clear" w:color="auto" w:fill="D6E3BC"/>
        <w:jc w:val="center"/>
        <w:rPr>
          <w:color w:val="000000"/>
          <w:sz w:val="32"/>
          <w:szCs w:val="32"/>
        </w:rPr>
      </w:pPr>
      <w:r w:rsidRPr="006307BA">
        <w:rPr>
          <w:color w:val="000000"/>
          <w:sz w:val="48"/>
          <w:szCs w:val="32"/>
        </w:rPr>
        <w:t>Model Franchise Agreement</w:t>
      </w:r>
      <w:r>
        <w:rPr>
          <w:color w:val="000000"/>
          <w:sz w:val="48"/>
          <w:szCs w:val="32"/>
        </w:rPr>
        <w:br/>
      </w:r>
      <w:r>
        <w:rPr>
          <w:color w:val="000000"/>
          <w:sz w:val="48"/>
          <w:szCs w:val="32"/>
        </w:rPr>
        <w:br/>
      </w:r>
      <w:r w:rsidRPr="002774FD">
        <w:rPr>
          <w:sz w:val="48"/>
          <w:szCs w:val="32"/>
          <w:highlight w:val="yellow"/>
        </w:rPr>
        <w:t>EXHIBITS ONLY</w:t>
      </w:r>
    </w:p>
    <w:p w14:paraId="1606F4F9" w14:textId="77777777" w:rsidR="004D348D" w:rsidRDefault="004D348D" w:rsidP="004D348D">
      <w:pPr>
        <w:shd w:val="clear" w:color="auto" w:fill="D6E3BC"/>
        <w:jc w:val="left"/>
        <w:rPr>
          <w:color w:val="000000"/>
          <w:sz w:val="32"/>
          <w:szCs w:val="32"/>
        </w:rPr>
      </w:pPr>
    </w:p>
    <w:p w14:paraId="23F0B0A0" w14:textId="77777777" w:rsidR="004D348D" w:rsidRDefault="004D348D" w:rsidP="004D348D">
      <w:pPr>
        <w:shd w:val="clear" w:color="auto" w:fill="D6E3BC"/>
        <w:jc w:val="left"/>
        <w:rPr>
          <w:color w:val="000000"/>
          <w:sz w:val="32"/>
          <w:szCs w:val="32"/>
        </w:rPr>
      </w:pPr>
    </w:p>
    <w:p w14:paraId="63B4BE7E" w14:textId="77777777" w:rsidR="004D348D" w:rsidRDefault="004D348D" w:rsidP="004D348D">
      <w:pPr>
        <w:shd w:val="clear" w:color="auto" w:fill="D6E3BC"/>
        <w:jc w:val="left"/>
        <w:rPr>
          <w:color w:val="000000"/>
          <w:sz w:val="32"/>
          <w:szCs w:val="32"/>
        </w:rPr>
      </w:pPr>
    </w:p>
    <w:p w14:paraId="27FCD5D8" w14:textId="77777777" w:rsidR="004D348D" w:rsidRDefault="004D348D" w:rsidP="004D348D">
      <w:pPr>
        <w:shd w:val="clear" w:color="auto" w:fill="D6E3BC"/>
        <w:jc w:val="left"/>
        <w:rPr>
          <w:color w:val="000000"/>
          <w:sz w:val="32"/>
          <w:szCs w:val="32"/>
        </w:rPr>
      </w:pPr>
    </w:p>
    <w:p w14:paraId="29A492CA" w14:textId="77777777" w:rsidR="004D348D" w:rsidRDefault="004D348D" w:rsidP="004D348D">
      <w:pPr>
        <w:shd w:val="clear" w:color="auto" w:fill="D6E3BC"/>
        <w:jc w:val="left"/>
        <w:rPr>
          <w:color w:val="000000"/>
          <w:sz w:val="32"/>
          <w:szCs w:val="32"/>
        </w:rPr>
      </w:pPr>
    </w:p>
    <w:p w14:paraId="29A028A0" w14:textId="6205FDD8" w:rsidR="004D348D" w:rsidRPr="00094EAB" w:rsidRDefault="000B1969" w:rsidP="004D348D">
      <w:pPr>
        <w:pBdr>
          <w:top w:val="single" w:sz="4" w:space="1" w:color="auto"/>
          <w:left w:val="single" w:sz="4" w:space="4" w:color="auto"/>
          <w:bottom w:val="single" w:sz="4" w:space="0" w:color="auto"/>
          <w:right w:val="single" w:sz="4" w:space="4" w:color="auto"/>
        </w:pBdr>
        <w:shd w:val="clear" w:color="auto" w:fill="D6E3BC"/>
        <w:ind w:left="90" w:right="90"/>
        <w:jc w:val="center"/>
        <w:rPr>
          <w:b/>
          <w:color w:val="000000"/>
          <w:sz w:val="28"/>
          <w:szCs w:val="24"/>
        </w:rPr>
      </w:pPr>
      <w:r w:rsidRPr="002774FD">
        <w:rPr>
          <w:b/>
          <w:sz w:val="28"/>
          <w:szCs w:val="24"/>
          <w:highlight w:val="yellow"/>
        </w:rPr>
        <w:t>DRAFT</w:t>
      </w:r>
      <w:r w:rsidR="004D348D" w:rsidRPr="000B1969">
        <w:rPr>
          <w:b/>
          <w:color w:val="FF0000"/>
          <w:sz w:val="28"/>
          <w:szCs w:val="24"/>
        </w:rPr>
        <w:t xml:space="preserve"> </w:t>
      </w:r>
      <w:r w:rsidR="004D348D">
        <w:rPr>
          <w:b/>
          <w:color w:val="000000"/>
          <w:sz w:val="28"/>
          <w:szCs w:val="24"/>
        </w:rPr>
        <w:br/>
      </w:r>
      <w:r>
        <w:rPr>
          <w:b/>
          <w:sz w:val="28"/>
          <w:szCs w:val="24"/>
        </w:rPr>
        <w:t>DATE</w:t>
      </w:r>
    </w:p>
    <w:p w14:paraId="0043426B" w14:textId="77777777" w:rsidR="004D348D" w:rsidRDefault="004D348D" w:rsidP="004D348D">
      <w:pPr>
        <w:shd w:val="clear" w:color="auto" w:fill="D6E3BC"/>
        <w:jc w:val="left"/>
        <w:rPr>
          <w:color w:val="000000"/>
          <w:sz w:val="32"/>
          <w:szCs w:val="32"/>
        </w:rPr>
      </w:pPr>
    </w:p>
    <w:p w14:paraId="2F57B081" w14:textId="77777777" w:rsidR="004D348D" w:rsidRDefault="004D348D" w:rsidP="004D348D">
      <w:pPr>
        <w:shd w:val="clear" w:color="auto" w:fill="D6E3BC"/>
        <w:jc w:val="left"/>
        <w:rPr>
          <w:color w:val="000000"/>
          <w:sz w:val="32"/>
          <w:szCs w:val="32"/>
        </w:rPr>
      </w:pPr>
    </w:p>
    <w:p w14:paraId="521B1018" w14:textId="77777777" w:rsidR="004D348D" w:rsidRDefault="004D348D" w:rsidP="004D348D">
      <w:pPr>
        <w:shd w:val="clear" w:color="auto" w:fill="D6E3BC"/>
        <w:jc w:val="left"/>
        <w:rPr>
          <w:color w:val="000000"/>
          <w:sz w:val="32"/>
          <w:szCs w:val="32"/>
        </w:rPr>
      </w:pPr>
    </w:p>
    <w:p w14:paraId="734538AA" w14:textId="77777777" w:rsidR="004D348D" w:rsidRDefault="004D348D" w:rsidP="004D348D">
      <w:pPr>
        <w:shd w:val="clear" w:color="auto" w:fill="D6E3BC"/>
        <w:jc w:val="left"/>
        <w:rPr>
          <w:color w:val="000000"/>
          <w:sz w:val="32"/>
          <w:szCs w:val="32"/>
        </w:rPr>
      </w:pPr>
    </w:p>
    <w:p w14:paraId="419BCAB1" w14:textId="77777777" w:rsidR="004D348D" w:rsidRDefault="004D348D" w:rsidP="004D348D">
      <w:pPr>
        <w:shd w:val="clear" w:color="auto" w:fill="D6E3BC"/>
        <w:jc w:val="left"/>
        <w:rPr>
          <w:color w:val="000000"/>
          <w:sz w:val="32"/>
          <w:szCs w:val="32"/>
        </w:rPr>
      </w:pPr>
    </w:p>
    <w:p w14:paraId="10BBC8BD" w14:textId="77777777" w:rsidR="004D348D" w:rsidRDefault="004D348D" w:rsidP="004D348D">
      <w:pPr>
        <w:shd w:val="clear" w:color="auto" w:fill="D6E3BC"/>
        <w:jc w:val="left"/>
        <w:rPr>
          <w:color w:val="000000"/>
          <w:sz w:val="32"/>
          <w:szCs w:val="32"/>
        </w:rPr>
      </w:pPr>
    </w:p>
    <w:p w14:paraId="0F10A55F" w14:textId="77777777" w:rsidR="004D348D" w:rsidRDefault="004D348D" w:rsidP="004D348D">
      <w:pPr>
        <w:shd w:val="clear" w:color="auto" w:fill="D6E3BC"/>
        <w:jc w:val="left"/>
        <w:rPr>
          <w:color w:val="000000"/>
          <w:sz w:val="32"/>
          <w:szCs w:val="32"/>
        </w:rPr>
      </w:pPr>
    </w:p>
    <w:p w14:paraId="0CA4F585" w14:textId="77777777" w:rsidR="004D348D" w:rsidRDefault="004D348D" w:rsidP="004D348D">
      <w:pPr>
        <w:shd w:val="clear" w:color="auto" w:fill="D6E3BC"/>
        <w:jc w:val="center"/>
        <w:rPr>
          <w:color w:val="000000"/>
          <w:sz w:val="32"/>
          <w:szCs w:val="32"/>
        </w:rPr>
      </w:pPr>
      <w:r>
        <w:rPr>
          <w:color w:val="000000"/>
          <w:sz w:val="32"/>
          <w:szCs w:val="32"/>
        </w:rPr>
        <w:t xml:space="preserve">Prepared by </w:t>
      </w:r>
      <w:r>
        <w:rPr>
          <w:color w:val="000000"/>
          <w:sz w:val="32"/>
          <w:szCs w:val="32"/>
        </w:rPr>
        <w:br/>
        <w:t>HF&amp;H Consultants, LLC</w:t>
      </w:r>
    </w:p>
    <w:p w14:paraId="2F6BB826" w14:textId="77777777" w:rsidR="004D348D" w:rsidRDefault="004D348D" w:rsidP="004D348D">
      <w:pPr>
        <w:pStyle w:val="ExhibitHeading1"/>
        <w:shd w:val="clear" w:color="auto" w:fill="D6E3BC"/>
        <w:sectPr w:rsidR="004D348D" w:rsidSect="00155B14">
          <w:headerReference w:type="default" r:id="rId12"/>
          <w:headerReference w:type="first" r:id="rId13"/>
          <w:pgSz w:w="12240" w:h="15840" w:code="1"/>
          <w:pgMar w:top="1440" w:right="1440" w:bottom="1440" w:left="1440" w:header="720" w:footer="720" w:gutter="0"/>
          <w:pgNumType w:start="1"/>
          <w:cols w:space="720"/>
          <w:docGrid w:linePitch="360"/>
        </w:sectPr>
      </w:pPr>
    </w:p>
    <w:p w14:paraId="5284528F" w14:textId="77777777" w:rsidR="00EF15B0" w:rsidRDefault="00EF15B0" w:rsidP="00EF15B0">
      <w:pPr>
        <w:pStyle w:val="BodyTextIndent"/>
      </w:pPr>
    </w:p>
    <w:p w14:paraId="3960201A" w14:textId="77777777" w:rsidR="00EF15B0" w:rsidRDefault="00234D19" w:rsidP="00234D19">
      <w:pPr>
        <w:pStyle w:val="ExhibitHeading1"/>
      </w:pPr>
      <w:r>
        <w:t>Disclaimer</w:t>
      </w:r>
    </w:p>
    <w:p w14:paraId="37BC4B5B" w14:textId="77777777" w:rsidR="00EF15B0" w:rsidRPr="00BE6007" w:rsidRDefault="00234D19" w:rsidP="00EF15B0">
      <w:pPr>
        <w:pStyle w:val="BodyTextIndent"/>
        <w:rPr>
          <w:rFonts w:cs="Arial"/>
        </w:rPr>
      </w:pPr>
      <w:r w:rsidRPr="00BE6007">
        <w:rPr>
          <w:rFonts w:cs="Arial"/>
          <w:color w:val="000000"/>
        </w:rPr>
        <w:t>This Model Tool is for informational and example purposes only. It should not merely be duplicated without consideration of an individual Jurisdiction’s particular needs or circumstances. It is not intended to cover each and every situation, nor can it anticipate specific needs. In developing this Model Tool, CalRecycle and its consultant (HF&amp;H Consultants) have attempted to ensure that the language herein aligns with the SB 1383 regulations; however, in the event of any conflict, the language in the regulations shall prevail over language in the Model Tool and determination of regulatory intent and interpretation should be appropriately guided by the regulatory language and the official rulemaking record of which this Model Tool is not a component. CalRecycle and its consultant make no representation that use of this Model Tool will ensure compliance with regulatory requirements. This Model Tool does not constitute legal advice. Jurisdictions are encouraged to seek legal counsel appropriate to their particular circumstances regarding compliance with regulatory requirements.</w:t>
      </w:r>
    </w:p>
    <w:p w14:paraId="4DA3A797" w14:textId="77777777" w:rsidR="00EF15B0" w:rsidRDefault="00EF15B0" w:rsidP="00EF15B0">
      <w:pPr>
        <w:pStyle w:val="BodyTextIndent"/>
      </w:pPr>
    </w:p>
    <w:p w14:paraId="1A613B47" w14:textId="77777777" w:rsidR="00EF15B0" w:rsidRDefault="00EF15B0" w:rsidP="00EF15B0">
      <w:pPr>
        <w:pStyle w:val="BodyTextIndent"/>
      </w:pPr>
    </w:p>
    <w:p w14:paraId="1F2BCA18" w14:textId="77777777" w:rsidR="00EF15B0" w:rsidRDefault="00EF15B0" w:rsidP="00EF15B0">
      <w:pPr>
        <w:pStyle w:val="BodyTextIndent"/>
      </w:pPr>
    </w:p>
    <w:p w14:paraId="6DF4B024" w14:textId="77777777" w:rsidR="00EF15B0" w:rsidRDefault="00EF15B0" w:rsidP="00EF15B0">
      <w:pPr>
        <w:pStyle w:val="BodyTextIndent"/>
      </w:pPr>
    </w:p>
    <w:p w14:paraId="5F164279" w14:textId="77777777" w:rsidR="00EF15B0" w:rsidRDefault="00EF15B0" w:rsidP="00EF15B0">
      <w:pPr>
        <w:pStyle w:val="BodyTextIndent"/>
      </w:pPr>
    </w:p>
    <w:p w14:paraId="7400FD49" w14:textId="77777777" w:rsidR="00EF15B0" w:rsidRDefault="00EF15B0" w:rsidP="00EF15B0">
      <w:pPr>
        <w:pStyle w:val="BodyTextIndent"/>
      </w:pPr>
    </w:p>
    <w:p w14:paraId="6501D7D9" w14:textId="77777777" w:rsidR="00EF15B0" w:rsidRDefault="00EF15B0" w:rsidP="00EF15B0">
      <w:pPr>
        <w:pStyle w:val="BodyTextIndent"/>
      </w:pPr>
    </w:p>
    <w:p w14:paraId="12C28344" w14:textId="77777777" w:rsidR="00EF15B0" w:rsidRDefault="00EF15B0" w:rsidP="004D348D">
      <w:pPr>
        <w:pStyle w:val="ExhibitHeading1"/>
        <w:sectPr w:rsidR="00EF15B0" w:rsidSect="00155B14">
          <w:footerReference w:type="default" r:id="rId14"/>
          <w:pgSz w:w="12240" w:h="15840" w:code="1"/>
          <w:pgMar w:top="1440" w:right="1440" w:bottom="1440" w:left="1440" w:header="720" w:footer="720" w:gutter="0"/>
          <w:pgNumType w:start="1"/>
          <w:cols w:space="720"/>
          <w:docGrid w:linePitch="360"/>
        </w:sectPr>
      </w:pPr>
    </w:p>
    <w:p w14:paraId="4B327C9A" w14:textId="77777777" w:rsidR="00515048" w:rsidRDefault="00515048" w:rsidP="00541C6F">
      <w:pPr>
        <w:pStyle w:val="ExhibitHeading1"/>
      </w:pPr>
      <w:r>
        <w:t>Exhibit</w:t>
      </w:r>
      <w:r w:rsidR="007A0E6F">
        <w:t>s</w:t>
      </w:r>
      <w:r>
        <w:t xml:space="preserve"> </w:t>
      </w:r>
      <w:r w:rsidR="006D3AEF">
        <w:t>A</w:t>
      </w:r>
      <w:r w:rsidR="007A0E6F">
        <w:t xml:space="preserve"> through D</w:t>
      </w:r>
      <w:r>
        <w:t>:</w:t>
      </w:r>
      <w:r>
        <w:br/>
      </w:r>
      <w:r w:rsidR="007A0E6F">
        <w:t>Guidance</w:t>
      </w:r>
    </w:p>
    <w:p w14:paraId="6AE302EC" w14:textId="0FB78BB4" w:rsidR="00464CC9" w:rsidRDefault="00464CC9" w:rsidP="00464CC9">
      <w:pPr>
        <w:pStyle w:val="GuidanceNotes"/>
      </w:pPr>
      <w:r w:rsidRPr="00C61975">
        <w:rPr>
          <w:b/>
        </w:rPr>
        <w:t>Guidance</w:t>
      </w:r>
      <w:r>
        <w:t xml:space="preserve">: </w:t>
      </w:r>
      <w:r w:rsidR="00E2452D">
        <w:t xml:space="preserve">Exhibit A addresses Single-Family Services, and includes five sections. </w:t>
      </w:r>
      <w:r w:rsidRPr="00D053A7">
        <w:t>Exhibit</w:t>
      </w:r>
      <w:r>
        <w:t>s</w:t>
      </w:r>
      <w:r w:rsidRPr="00D053A7">
        <w:t xml:space="preserve"> </w:t>
      </w:r>
      <w:r w:rsidR="009B7CBA">
        <w:t>A.1 to A.3</w:t>
      </w:r>
      <w:r>
        <w:t xml:space="preserve"> describe options for the implementation </w:t>
      </w:r>
      <w:r w:rsidRPr="00D053A7">
        <w:t xml:space="preserve">of a </w:t>
      </w:r>
      <w:r w:rsidR="008F0F27">
        <w:t>t</w:t>
      </w:r>
      <w:r w:rsidR="0023696C">
        <w:t xml:space="preserve">hree-, </w:t>
      </w:r>
      <w:r w:rsidR="008F0F27">
        <w:t>t</w:t>
      </w:r>
      <w:r w:rsidR="0023696C">
        <w:t xml:space="preserve">wo-, or </w:t>
      </w:r>
      <w:r w:rsidR="008F0F27">
        <w:t>o</w:t>
      </w:r>
      <w:r w:rsidR="0023696C">
        <w:t>ne-Container</w:t>
      </w:r>
      <w:r>
        <w:t xml:space="preserve"> </w:t>
      </w:r>
      <w:r w:rsidR="00E2452D">
        <w:t>C</w:t>
      </w:r>
      <w:r>
        <w:t>ollection</w:t>
      </w:r>
      <w:r w:rsidRPr="00D053A7">
        <w:t xml:space="preserve"> system </w:t>
      </w:r>
      <w:r>
        <w:t xml:space="preserve">for </w:t>
      </w:r>
      <w:r w:rsidRPr="00D053A7">
        <w:t>Single-Family Customers</w:t>
      </w:r>
      <w:r w:rsidR="00774967">
        <w:t>. Jurisdictions shall pick only one of these Exhibits A.1 to A.3</w:t>
      </w:r>
      <w:r>
        <w:t xml:space="preserve">. </w:t>
      </w:r>
      <w:r w:rsidR="009B7CBA">
        <w:t>Exhibit A.4 describes the implementation o</w:t>
      </w:r>
      <w:r w:rsidR="002006EF">
        <w:t>f</w:t>
      </w:r>
      <w:r w:rsidR="009B7CBA">
        <w:t xml:space="preserve"> an uncontainerized </w:t>
      </w:r>
      <w:r w:rsidR="00E2452D">
        <w:t>C</w:t>
      </w:r>
      <w:r w:rsidR="009B7CBA">
        <w:t>ollection system for Yard Trimmings</w:t>
      </w:r>
      <w:r w:rsidR="00774967">
        <w:t>, and should only be included if the Jurisdiction relies on this type of Collection program</w:t>
      </w:r>
      <w:r w:rsidR="009B7CBA">
        <w:t xml:space="preserve">. </w:t>
      </w:r>
      <w:r>
        <w:t>Exhibit A.5 describes Supplemental Single-Family programs that are not required under SB 1383</w:t>
      </w:r>
      <w:r w:rsidR="00CF2D45">
        <w:t xml:space="preserve"> R</w:t>
      </w:r>
      <w:r w:rsidR="00BE6007">
        <w:t>egulations</w:t>
      </w:r>
    </w:p>
    <w:p w14:paraId="21F415EA" w14:textId="23A94C82" w:rsidR="00821D99" w:rsidRDefault="00821D99" w:rsidP="00821D99">
      <w:pPr>
        <w:pStyle w:val="GuidanceNotes"/>
      </w:pPr>
      <w:r w:rsidRPr="00821D99">
        <w:rPr>
          <w:b/>
        </w:rPr>
        <w:t>Performance-Based Compliance Approach</w:t>
      </w:r>
      <w:r>
        <w:t>:  If the Jurisdiction chooses to comply with SB 1383</w:t>
      </w:r>
      <w:r w:rsidR="00BE6007">
        <w:t xml:space="preserve"> </w:t>
      </w:r>
      <w:r w:rsidR="00CF2D45">
        <w:t>R</w:t>
      </w:r>
      <w:r w:rsidR="00BE6007">
        <w:t>egulatory requirements</w:t>
      </w:r>
      <w:r>
        <w:t xml:space="preserve"> using the Performance-Based Compliance Approach pursuant to </w:t>
      </w:r>
      <w:r w:rsidR="00BE6007">
        <w:t xml:space="preserve">14 CCR, Division 7, Chapter 12, </w:t>
      </w:r>
      <w:r>
        <w:t xml:space="preserve">Article 17, Jurisdiction must provide a </w:t>
      </w:r>
      <w:r w:rsidR="006B5017">
        <w:t>three</w:t>
      </w:r>
      <w:r>
        <w:t xml:space="preserve">-Container Collection system to all </w:t>
      </w:r>
      <w:r w:rsidRPr="00F82E76">
        <w:t xml:space="preserve">Single-Family, Multi-Family, </w:t>
      </w:r>
      <w:r>
        <w:t>a</w:t>
      </w:r>
      <w:r w:rsidRPr="00F82E76">
        <w:t>nd Commercial Customers</w:t>
      </w:r>
      <w:r>
        <w:t>. As a result, these Jurisdictions must use Exhibit</w:t>
      </w:r>
      <w:r w:rsidR="002006EF">
        <w:t>s</w:t>
      </w:r>
      <w:r>
        <w:t xml:space="preserve"> A.</w:t>
      </w:r>
      <w:r w:rsidR="00B913D0">
        <w:t>1</w:t>
      </w:r>
      <w:r>
        <w:t xml:space="preserve"> and B.</w:t>
      </w:r>
      <w:r w:rsidR="00B60EB8">
        <w:t>1</w:t>
      </w:r>
      <w:r>
        <w:t>.</w:t>
      </w:r>
    </w:p>
    <w:p w14:paraId="2BF9875A" w14:textId="77777777" w:rsidR="00CD2230" w:rsidRDefault="00CD2230" w:rsidP="00CD2230">
      <w:pPr>
        <w:pStyle w:val="GuidanceNotes"/>
      </w:pPr>
      <w:r w:rsidRPr="00C61975">
        <w:rPr>
          <w:b/>
        </w:rPr>
        <w:t xml:space="preserve">Container </w:t>
      </w:r>
      <w:r>
        <w:rPr>
          <w:b/>
        </w:rPr>
        <w:t>Options</w:t>
      </w:r>
      <w:r w:rsidR="00127BE8">
        <w:rPr>
          <w:b/>
        </w:rPr>
        <w:t>:</w:t>
      </w:r>
      <w:r w:rsidRPr="003D707F">
        <w:t xml:space="preserve"> </w:t>
      </w:r>
      <w:r>
        <w:t>Jurisdictions</w:t>
      </w:r>
      <w:r w:rsidRPr="001D27AF">
        <w:t xml:space="preserve"> may </w:t>
      </w:r>
      <w:r>
        <w:t>allow for the use</w:t>
      </w:r>
      <w:r w:rsidRPr="001D27AF">
        <w:t xml:space="preserve"> </w:t>
      </w:r>
      <w:r>
        <w:t>of S</w:t>
      </w:r>
      <w:r w:rsidRPr="001D27AF">
        <w:t xml:space="preserve">plit </w:t>
      </w:r>
      <w:r>
        <w:t>Containers</w:t>
      </w:r>
      <w:r w:rsidR="00127BE8">
        <w:t>, Dual-Stream Recycling,</w:t>
      </w:r>
      <w:r>
        <w:t xml:space="preserve"> </w:t>
      </w:r>
      <w:r w:rsidR="0025303E">
        <w:t>paper garden bags</w:t>
      </w:r>
      <w:r w:rsidR="00D949E4">
        <w:t xml:space="preserve">, plastic bags, </w:t>
      </w:r>
      <w:r>
        <w:t xml:space="preserve">or </w:t>
      </w:r>
      <w:r w:rsidRPr="00D83BEE">
        <w:t xml:space="preserve">additional </w:t>
      </w:r>
      <w:r>
        <w:t xml:space="preserve">Containers </w:t>
      </w:r>
      <w:r w:rsidRPr="00D83BEE">
        <w:t xml:space="preserve">for sorting of </w:t>
      </w:r>
      <w:r w:rsidR="00C31FCE">
        <w:t>Discarded Materials</w:t>
      </w:r>
      <w:r w:rsidR="00C31FCE" w:rsidRPr="00D83BEE">
        <w:t xml:space="preserve"> </w:t>
      </w:r>
      <w:r w:rsidRPr="00D83BEE">
        <w:t xml:space="preserve">beyond the material separation required </w:t>
      </w:r>
      <w:r>
        <w:t>in Exhibits A.1 to A.3</w:t>
      </w:r>
      <w:r w:rsidRPr="00D83BEE">
        <w:t xml:space="preserve"> (e.g.,</w:t>
      </w:r>
      <w:r w:rsidR="00DA4208">
        <w:t xml:space="preserve"> </w:t>
      </w:r>
      <w:r>
        <w:t xml:space="preserve">Split Containers for </w:t>
      </w:r>
      <w:r w:rsidR="00820753">
        <w:t xml:space="preserve">separating Non-Organic </w:t>
      </w:r>
      <w:r>
        <w:t>Recyclable</w:t>
      </w:r>
      <w:r w:rsidR="00820753">
        <w:t xml:space="preserve">s and </w:t>
      </w:r>
      <w:r w:rsidR="002A58D5">
        <w:t>SSBCOW</w:t>
      </w:r>
      <w:r>
        <w:t>; an additional Container for Food Waste;</w:t>
      </w:r>
      <w:r w:rsidR="00D949E4">
        <w:t xml:space="preserve"> </w:t>
      </w:r>
      <w:r w:rsidR="0025303E">
        <w:t xml:space="preserve">paper garden bags </w:t>
      </w:r>
      <w:r w:rsidR="00D949E4">
        <w:t>for Yard Trimmings;</w:t>
      </w:r>
      <w:r>
        <w:t xml:space="preserve"> etc.). Some example </w:t>
      </w:r>
      <w:r w:rsidR="00DA4208">
        <w:t xml:space="preserve">options for </w:t>
      </w:r>
      <w:r>
        <w:t>Split-Container</w:t>
      </w:r>
      <w:r w:rsidR="00DA4208">
        <w:t>s</w:t>
      </w:r>
      <w:r>
        <w:t xml:space="preserve"> </w:t>
      </w:r>
      <w:r w:rsidR="00DA4208">
        <w:t>and use of bag</w:t>
      </w:r>
      <w:r w:rsidR="00C9596B">
        <w:t>s</w:t>
      </w:r>
      <w:r w:rsidR="00DA4208">
        <w:t xml:space="preserve"> </w:t>
      </w:r>
      <w:r>
        <w:t xml:space="preserve">are noted in the Container Type and Acceptable Materials sections in Exhibits A.1 to A.3. Jurisdictions will need to adapt the Exhibits to fit Split Container or </w:t>
      </w:r>
      <w:r w:rsidR="008F0F27">
        <w:t>t</w:t>
      </w:r>
      <w:r w:rsidR="0023696C">
        <w:t>hree</w:t>
      </w:r>
      <w:r w:rsidR="00DB0CE9">
        <w:t>-</w:t>
      </w:r>
      <w:r w:rsidR="008F0F27">
        <w:t>p</w:t>
      </w:r>
      <w:r w:rsidR="0023696C">
        <w:t>lus</w:t>
      </w:r>
      <w:r>
        <w:t>-Container systems.</w:t>
      </w:r>
    </w:p>
    <w:p w14:paraId="1ECA5D44" w14:textId="2BC4F476" w:rsidR="00DA77B8" w:rsidRPr="00C046EA" w:rsidRDefault="00DA77B8" w:rsidP="00CD2230">
      <w:pPr>
        <w:pStyle w:val="GuidanceNotes"/>
      </w:pPr>
      <w:r w:rsidRPr="00DA77B8">
        <w:rPr>
          <w:b/>
        </w:rPr>
        <w:t>Plastic Bags</w:t>
      </w:r>
      <w:r>
        <w:t>:</w:t>
      </w:r>
      <w:r w:rsidR="00CF2D45">
        <w:t xml:space="preserve"> SB 1383 Regulations (</w:t>
      </w:r>
      <w:r w:rsidR="00923D6F">
        <w:t xml:space="preserve">14 CCR </w:t>
      </w:r>
      <w:r w:rsidR="00713605">
        <w:t>Sections 18984.1 and 18984.2</w:t>
      </w:r>
      <w:r w:rsidR="00CF2D45">
        <w:t>)</w:t>
      </w:r>
      <w:r w:rsidR="00713605">
        <w:t xml:space="preserve"> specifically identify that plastic bags may be used for separation of </w:t>
      </w:r>
      <w:r w:rsidR="00977410">
        <w:t xml:space="preserve">Organic Waste </w:t>
      </w:r>
      <w:r w:rsidR="00713605">
        <w:t xml:space="preserve">in </w:t>
      </w:r>
      <w:r w:rsidR="00977410">
        <w:t xml:space="preserve">the Green Containers in </w:t>
      </w:r>
      <w:r w:rsidR="00713605">
        <w:t xml:space="preserve">three-Container and two-Container systems provided that the Jurisdiction receives annual written </w:t>
      </w:r>
      <w:r w:rsidR="00713605" w:rsidRPr="009D7D64">
        <w:rPr>
          <w:color w:val="0000FF"/>
        </w:rPr>
        <w:t>notice that the Facility</w:t>
      </w:r>
      <w:r w:rsidR="00713605" w:rsidRPr="00C95950">
        <w:rPr>
          <w:color w:val="0000FF"/>
        </w:rPr>
        <w:t xml:space="preserve"> can </w:t>
      </w:r>
      <w:r w:rsidR="00C95720" w:rsidRPr="00C95950">
        <w:rPr>
          <w:color w:val="0000FF"/>
        </w:rPr>
        <w:t>P</w:t>
      </w:r>
      <w:r w:rsidR="00713605" w:rsidRPr="00C95950">
        <w:rPr>
          <w:color w:val="0000FF"/>
        </w:rPr>
        <w:t xml:space="preserve">rocess and remove plastic bags when it recovers </w:t>
      </w:r>
      <w:r w:rsidR="00977410" w:rsidRPr="00C95950">
        <w:rPr>
          <w:color w:val="0000FF"/>
        </w:rPr>
        <w:t>Source Separated Organic Waste</w:t>
      </w:r>
      <w:r w:rsidR="00713605">
        <w:t xml:space="preserve">. SB 1383 </w:t>
      </w:r>
      <w:r w:rsidR="00CF2D45">
        <w:t>R</w:t>
      </w:r>
      <w:r w:rsidR="00BE6007">
        <w:t xml:space="preserve">egulations </w:t>
      </w:r>
      <w:r w:rsidR="00713605">
        <w:t xml:space="preserve">do not </w:t>
      </w:r>
      <w:r w:rsidR="00AB2C6E">
        <w:t xml:space="preserve">prohibit </w:t>
      </w:r>
      <w:r w:rsidR="00713605">
        <w:t xml:space="preserve">use of plastic bags for separation of materials in </w:t>
      </w:r>
      <w:r>
        <w:t>Blue Container</w:t>
      </w:r>
      <w:r w:rsidR="00AB2C6E">
        <w:t>s</w:t>
      </w:r>
      <w:r>
        <w:t xml:space="preserve"> and </w:t>
      </w:r>
      <w:r w:rsidRPr="00E75AC4">
        <w:t>Gray Container</w:t>
      </w:r>
      <w:r w:rsidR="00713605">
        <w:t xml:space="preserve">s, </w:t>
      </w:r>
      <w:r w:rsidR="00AB2C6E">
        <w:t xml:space="preserve">nor </w:t>
      </w:r>
      <w:r w:rsidR="00713605">
        <w:t xml:space="preserve">does </w:t>
      </w:r>
      <w:r w:rsidR="00AB2C6E">
        <w:t xml:space="preserve">it </w:t>
      </w:r>
      <w:r w:rsidR="00713605">
        <w:t xml:space="preserve">require the annual written noticing of the Facility’s ability to handle plastic bags. </w:t>
      </w:r>
      <w:r w:rsidR="00977410">
        <w:t>Jurisdictions may, at their option, include requirements for use</w:t>
      </w:r>
      <w:r w:rsidRPr="00E75AC4">
        <w:t xml:space="preserve"> </w:t>
      </w:r>
      <w:r w:rsidR="00977410">
        <w:t xml:space="preserve">of </w:t>
      </w:r>
      <w:r w:rsidRPr="00E75AC4">
        <w:t xml:space="preserve">plastic bags </w:t>
      </w:r>
      <w:r w:rsidR="00977410">
        <w:t>in Blue Container and Gray Container Collection programs</w:t>
      </w:r>
      <w:r w:rsidR="00AB2C6E">
        <w:t>. E</w:t>
      </w:r>
      <w:r w:rsidR="00977410">
        <w:t xml:space="preserve">xample provisions have been provided </w:t>
      </w:r>
      <w:r w:rsidR="00C95720">
        <w:t xml:space="preserve">in Exhibits A and B. </w:t>
      </w:r>
    </w:p>
    <w:p w14:paraId="2C2F8529" w14:textId="0D6A8C82" w:rsidR="00C271D2" w:rsidRDefault="00127BE8" w:rsidP="00127BE8">
      <w:pPr>
        <w:pStyle w:val="GuidanceNotes"/>
      </w:pPr>
      <w:r>
        <w:rPr>
          <w:b/>
        </w:rPr>
        <w:t xml:space="preserve">Low-Population and High-Elevation Waivers: </w:t>
      </w:r>
      <w:r w:rsidR="000D647A">
        <w:t xml:space="preserve">Jurisdictions may apply for high-elevation waiver or a low-population waiver pursuant to 14 CCR Section 18984.12. </w:t>
      </w:r>
      <w:r>
        <w:t xml:space="preserve">For Jurisdictions granted a low-population waiver by CalRecycle, Jurisdictions are not required to implement some or all of the </w:t>
      </w:r>
      <w:r w:rsidR="00F7762B">
        <w:t xml:space="preserve">SB 1383 Regulatory </w:t>
      </w:r>
      <w:r>
        <w:t xml:space="preserve">requirements described in </w:t>
      </w:r>
      <w:r w:rsidR="00FE6D70">
        <w:t>14 CCR</w:t>
      </w:r>
      <w:r w:rsidR="00CF2D45">
        <w:t>,</w:t>
      </w:r>
      <w:r w:rsidR="00FE6D70">
        <w:t xml:space="preserve"> Division 7, Chapter 12, Article 3 </w:t>
      </w:r>
      <w:r>
        <w:t xml:space="preserve">for </w:t>
      </w:r>
      <w:r w:rsidR="00280E60">
        <w:t>Low-Population Area</w:t>
      </w:r>
      <w:r>
        <w:t xml:space="preserve">s, as defined in </w:t>
      </w:r>
      <w:r w:rsidRPr="004F74B6">
        <w:t>Section 6.8 of the Agreement.</w:t>
      </w:r>
      <w:r>
        <w:t xml:space="preserve"> Notations in Exhibits </w:t>
      </w:r>
      <w:r w:rsidR="00AD0BDE">
        <w:t>A</w:t>
      </w:r>
      <w:r>
        <w:t xml:space="preserve">.1 to B.3 identify services not required for </w:t>
      </w:r>
      <w:r w:rsidR="00280E60">
        <w:t>Low-Population Area</w:t>
      </w:r>
      <w:r>
        <w:t xml:space="preserve">s. If granted a </w:t>
      </w:r>
      <w:r w:rsidR="00B51001">
        <w:t xml:space="preserve">High-Elevation Area </w:t>
      </w:r>
      <w:r>
        <w:t xml:space="preserve">waiver by CalRecycle, Jurisdictions are not required </w:t>
      </w:r>
      <w:r w:rsidR="00C271D2">
        <w:t xml:space="preserve">by SB 1383 regulations </w:t>
      </w:r>
      <w:r>
        <w:t>to Collect Food Scraps or Food-Soiled Paper</w:t>
      </w:r>
      <w:r w:rsidR="002006EF">
        <w:t xml:space="preserve"> in those areas</w:t>
      </w:r>
      <w:r>
        <w:t>, but must provide a Collection program for Yard Trimmings</w:t>
      </w:r>
      <w:r w:rsidR="004B49DC">
        <w:t xml:space="preserve"> and all other Organic </w:t>
      </w:r>
      <w:r w:rsidR="00E869B0">
        <w:t>Waste</w:t>
      </w:r>
      <w:r w:rsidR="00BE6007">
        <w:t>,</w:t>
      </w:r>
      <w:r w:rsidR="00C9596B">
        <w:t xml:space="preserve"> including </w:t>
      </w:r>
      <w:r w:rsidR="002A58D5">
        <w:t>SSBCOW</w:t>
      </w:r>
      <w:r>
        <w:t xml:space="preserve">. For Jurisdictions that are granted </w:t>
      </w:r>
      <w:r w:rsidR="00B51001">
        <w:t xml:space="preserve">High-Elevation Area </w:t>
      </w:r>
      <w:r>
        <w:t xml:space="preserve">waivers, modification options are noted in the “Acceptable” and “Prohibited Materials” sections of Exhibits </w:t>
      </w:r>
      <w:r w:rsidR="00AD0BDE">
        <w:t>A</w:t>
      </w:r>
      <w:r>
        <w:t xml:space="preserve">.1 to B.3. </w:t>
      </w:r>
    </w:p>
    <w:p w14:paraId="5468BDD0" w14:textId="626BAC2D" w:rsidR="00127BE8" w:rsidRDefault="000D647A" w:rsidP="00127BE8">
      <w:pPr>
        <w:pStyle w:val="GuidanceNotes"/>
      </w:pPr>
      <w:r>
        <w:t xml:space="preserve">While </w:t>
      </w:r>
      <w:r w:rsidR="00C42C5A">
        <w:t xml:space="preserve">waivers for </w:t>
      </w:r>
      <w:r w:rsidR="005F30A1">
        <w:t>Low-Population Area</w:t>
      </w:r>
      <w:r w:rsidR="00C42C5A">
        <w:t>s</w:t>
      </w:r>
      <w:r w:rsidR="005F30A1">
        <w:t xml:space="preserve"> </w:t>
      </w:r>
      <w:r w:rsidR="00C271D2">
        <w:t>and High-Elevation Area</w:t>
      </w:r>
      <w:r w:rsidR="00C42C5A">
        <w:t>s</w:t>
      </w:r>
      <w:r w:rsidR="00C271D2">
        <w:t xml:space="preserve"> </w:t>
      </w:r>
      <w:r w:rsidR="0087768C">
        <w:t>waive</w:t>
      </w:r>
      <w:r>
        <w:t xml:space="preserve"> some SB 1383 </w:t>
      </w:r>
      <w:r w:rsidR="00BA6696">
        <w:t xml:space="preserve">regulatory </w:t>
      </w:r>
      <w:r>
        <w:t>requirements</w:t>
      </w:r>
      <w:r w:rsidR="005F30A1">
        <w:t xml:space="preserve"> for Generators and Jurisdictions</w:t>
      </w:r>
      <w:r>
        <w:t xml:space="preserve">, AB </w:t>
      </w:r>
      <w:r w:rsidR="005F30A1">
        <w:t xml:space="preserve">341 and AB </w:t>
      </w:r>
      <w:r>
        <w:t>1826 requirements</w:t>
      </w:r>
      <w:r w:rsidR="005F30A1">
        <w:t xml:space="preserve"> </w:t>
      </w:r>
      <w:r w:rsidR="00BA6696">
        <w:t xml:space="preserve">apply </w:t>
      </w:r>
      <w:r w:rsidR="005F30A1">
        <w:t xml:space="preserve">for </w:t>
      </w:r>
      <w:r w:rsidR="00BA6696">
        <w:t xml:space="preserve">Jurisdictions and for </w:t>
      </w:r>
      <w:r w:rsidR="005F30A1">
        <w:t xml:space="preserve">Multi-Family and Commercial Generators </w:t>
      </w:r>
      <w:r w:rsidR="00BA6696">
        <w:t xml:space="preserve">that are covered by AB 341 and AB 1826 </w:t>
      </w:r>
      <w:r w:rsidR="005F30A1">
        <w:t xml:space="preserve">and </w:t>
      </w:r>
      <w:r w:rsidR="00BA6696">
        <w:t xml:space="preserve">located </w:t>
      </w:r>
      <w:r w:rsidR="005F30A1">
        <w:t xml:space="preserve">in these areas.  As a result, Jurisdictions with these waivers </w:t>
      </w:r>
      <w:r w:rsidR="00BA6696">
        <w:t xml:space="preserve">may </w:t>
      </w:r>
      <w:r w:rsidR="005F30A1">
        <w:t>need to amend their Agreement to require the</w:t>
      </w:r>
      <w:r w:rsidR="00BA6696">
        <w:t>ir</w:t>
      </w:r>
      <w:r w:rsidR="005F30A1">
        <w:t xml:space="preserve"> Contractor to provide Collection services, as needed, to align with the Jurisdiction’s AB 341 Commercial Recycling program and </w:t>
      </w:r>
      <w:r w:rsidR="00523AB5">
        <w:t xml:space="preserve">AB 1826 </w:t>
      </w:r>
      <w:r w:rsidR="005F30A1">
        <w:t xml:space="preserve">Organic Waste Recycling programs. </w:t>
      </w:r>
      <w:r>
        <w:t xml:space="preserve"> </w:t>
      </w:r>
    </w:p>
    <w:p w14:paraId="5146B2AC" w14:textId="77777777" w:rsidR="00127BE8" w:rsidRDefault="00127BE8" w:rsidP="00127BE8">
      <w:pPr>
        <w:pStyle w:val="GuidanceNotes"/>
      </w:pPr>
      <w:r w:rsidRPr="004F74B6">
        <w:rPr>
          <w:b/>
        </w:rPr>
        <w:t>Exclusive and Non-Exclusive Agreements</w:t>
      </w:r>
      <w:r>
        <w:t>: In many instances, the Exhibits reference the Contractor charging for service “at a Rate approved by the Jurisdiction” or “Jurisdiction-approved Rate”. This language is applicable for exclusive franchise agreement</w:t>
      </w:r>
      <w:r w:rsidR="00495C35">
        <w:t>s</w:t>
      </w:r>
      <w:r>
        <w:t>. If the Jurisdiction has a non-exclusive franchise agreement, these references can be revised to read: “</w:t>
      </w:r>
      <w:r w:rsidR="002C730F" w:rsidRPr="002C730F">
        <w:t>at Rates agreed upon by Customers and Contractor</w:t>
      </w:r>
      <w:r>
        <w:t>”.</w:t>
      </w:r>
    </w:p>
    <w:p w14:paraId="20414FB8" w14:textId="77777777" w:rsidR="0055310B" w:rsidRDefault="0055310B" w:rsidP="00127BE8">
      <w:pPr>
        <w:pStyle w:val="GuidanceNotes"/>
      </w:pPr>
      <w:r w:rsidRPr="0055310B">
        <w:rPr>
          <w:b/>
        </w:rPr>
        <w:t>Approved</w:t>
      </w:r>
      <w:r>
        <w:rPr>
          <w:b/>
        </w:rPr>
        <w:t>/Designated</w:t>
      </w:r>
      <w:r w:rsidRPr="0055310B">
        <w:rPr>
          <w:b/>
        </w:rPr>
        <w:t xml:space="preserve"> Transfer Facility</w:t>
      </w:r>
      <w:r>
        <w:t xml:space="preserve">. If some or all Discarded Materials are delivered to an Approved/Designated Transfer Facility, the Jurisdiction shall amend references to Facilities in Exhibits A and B to include </w:t>
      </w:r>
      <w:r w:rsidR="00E31A0C">
        <w:t xml:space="preserve">and </w:t>
      </w:r>
      <w:r>
        <w:t xml:space="preserve">describe Transporting Discarded Materials to the Approved/Designated Transfer Facility and then to the appropriated Approved/Designated Facility for Processing or Disposal. </w:t>
      </w:r>
    </w:p>
    <w:p w14:paraId="049C1A84" w14:textId="7F5F7C58" w:rsidR="00391224" w:rsidRDefault="00391224" w:rsidP="00127BE8">
      <w:pPr>
        <w:pStyle w:val="GuidanceNotes"/>
      </w:pPr>
      <w:r w:rsidRPr="00391224">
        <w:rPr>
          <w:b/>
        </w:rPr>
        <w:t>Services at No Additional Charge</w:t>
      </w:r>
      <w:r>
        <w:t>. In numerous instances throughout Exhibits</w:t>
      </w:r>
      <w:r w:rsidR="00C95720">
        <w:t xml:space="preserve"> A through C</w:t>
      </w:r>
      <w:r>
        <w:t>, reference</w:t>
      </w:r>
      <w:r w:rsidR="00C95720">
        <w:t>s</w:t>
      </w:r>
      <w:r>
        <w:t xml:space="preserve"> </w:t>
      </w:r>
      <w:r w:rsidR="00C95720">
        <w:t xml:space="preserve">are </w:t>
      </w:r>
      <w:r>
        <w:t xml:space="preserve">made to some services being provided “at no additional charge” to the Customer or Jurisdiction. </w:t>
      </w:r>
      <w:r w:rsidR="006E60CF">
        <w:t xml:space="preserve">Jurisdictions have different strategies </w:t>
      </w:r>
      <w:r w:rsidR="00C95720">
        <w:t xml:space="preserve">associated with </w:t>
      </w:r>
      <w:r w:rsidR="006E60CF">
        <w:t xml:space="preserve">“extra” services (e.g., push/pull charges, </w:t>
      </w:r>
      <w:r w:rsidR="00C95720">
        <w:t xml:space="preserve">provision of </w:t>
      </w:r>
      <w:r w:rsidR="006E60CF">
        <w:t xml:space="preserve">extra </w:t>
      </w:r>
      <w:r w:rsidR="00C95720">
        <w:t>Blue and Green C</w:t>
      </w:r>
      <w:r w:rsidR="00BE6007">
        <w:t>ontainers</w:t>
      </w:r>
      <w:r w:rsidR="006E60CF">
        <w:t>, Jurisdiction services, etc.)</w:t>
      </w:r>
      <w:r w:rsidR="00C95720">
        <w:t>. For example, Jurisdiction</w:t>
      </w:r>
      <w:r w:rsidR="002006EF">
        <w:t>s</w:t>
      </w:r>
      <w:r w:rsidR="00C95720">
        <w:t xml:space="preserve"> may bundle</w:t>
      </w:r>
      <w:r w:rsidR="00DB762A">
        <w:t xml:space="preserve"> the services into the standard Rate to provide the services at no additional charge to the Customer, or </w:t>
      </w:r>
      <w:r w:rsidR="00C95720">
        <w:t>may charge</w:t>
      </w:r>
      <w:r w:rsidR="00DB762A">
        <w:t xml:space="preserve"> Customers </w:t>
      </w:r>
      <w:r w:rsidR="00C95720">
        <w:t xml:space="preserve">for extra services </w:t>
      </w:r>
      <w:r w:rsidR="00DB762A">
        <w:t xml:space="preserve">at Jurisdiction-approved Rates. As a result, </w:t>
      </w:r>
      <w:r>
        <w:t>Jurisdictions are advised to cons</w:t>
      </w:r>
      <w:r w:rsidR="00DB762A">
        <w:t xml:space="preserve">ider each instance carefully in consultation with </w:t>
      </w:r>
      <w:r>
        <w:t>their legal counsel</w:t>
      </w:r>
      <w:r w:rsidR="00DB762A">
        <w:t xml:space="preserve"> and to customize the language to align with their objectives.</w:t>
      </w:r>
      <w:r w:rsidR="00640484">
        <w:t xml:space="preserve"> </w:t>
      </w:r>
    </w:p>
    <w:p w14:paraId="73B1F72B" w14:textId="77777777" w:rsidR="00C61975" w:rsidRPr="00AB1A27" w:rsidRDefault="00C61975" w:rsidP="00127BE8">
      <w:pPr>
        <w:pStyle w:val="BodyTextIndent"/>
        <w:ind w:left="0"/>
      </w:pPr>
    </w:p>
    <w:p w14:paraId="0D6415D3" w14:textId="77777777" w:rsidR="00464CC9" w:rsidRDefault="00464CC9" w:rsidP="00515048">
      <w:pPr>
        <w:pStyle w:val="BodyText"/>
        <w:jc w:val="center"/>
        <w:rPr>
          <w:i/>
        </w:rPr>
        <w:sectPr w:rsidR="00464CC9" w:rsidSect="00155B14">
          <w:footerReference w:type="default" r:id="rId15"/>
          <w:pgSz w:w="12240" w:h="15840" w:code="1"/>
          <w:pgMar w:top="1440" w:right="1440" w:bottom="1440" w:left="1440" w:header="720" w:footer="720" w:gutter="0"/>
          <w:pgNumType w:start="1"/>
          <w:cols w:space="720"/>
          <w:docGrid w:linePitch="360"/>
        </w:sectPr>
      </w:pPr>
    </w:p>
    <w:p w14:paraId="53A5F407" w14:textId="77777777" w:rsidR="00A85CCC" w:rsidRDefault="00176DF4" w:rsidP="00A85CCC">
      <w:pPr>
        <w:pStyle w:val="ExhibitHeading1"/>
      </w:pPr>
      <w:r>
        <w:t>I</w:t>
      </w:r>
      <w:r w:rsidR="00A85CCC">
        <w:t>ntroduction</w:t>
      </w:r>
    </w:p>
    <w:p w14:paraId="208F891C" w14:textId="77777777" w:rsidR="00515048" w:rsidRPr="004F74B6" w:rsidRDefault="00515048" w:rsidP="00515048">
      <w:pPr>
        <w:pStyle w:val="BodyText"/>
      </w:pPr>
      <w:r>
        <w:t xml:space="preserve">The following Exhibits </w:t>
      </w:r>
      <w:r w:rsidRPr="004F74B6">
        <w:t>(</w:t>
      </w:r>
      <w:r w:rsidR="00F354A9" w:rsidRPr="00F354A9">
        <w:t>A-</w:t>
      </w:r>
      <w:r w:rsidR="00824240">
        <w:t>D</w:t>
      </w:r>
      <w:r w:rsidRPr="004F74B6">
        <w:t xml:space="preserve">) describe the programs which, in aggregate, represent the </w:t>
      </w:r>
      <w:r w:rsidR="00B60EB8">
        <w:t xml:space="preserve">Collection </w:t>
      </w:r>
      <w:r w:rsidRPr="004F74B6">
        <w:t>services to be performed under this Agreement by the Contractor.</w:t>
      </w:r>
    </w:p>
    <w:p w14:paraId="3D8BC579" w14:textId="77777777" w:rsidR="00515048" w:rsidRDefault="00515048" w:rsidP="00515048">
      <w:pPr>
        <w:pStyle w:val="BodyText"/>
      </w:pPr>
      <w:r w:rsidRPr="004F74B6">
        <w:t>Each of the following Exhibits (</w:t>
      </w:r>
      <w:r w:rsidR="00F354A9" w:rsidRPr="00F354A9">
        <w:t>A-</w:t>
      </w:r>
      <w:r w:rsidR="00824240">
        <w:t>D</w:t>
      </w:r>
      <w:r w:rsidRPr="004F74B6">
        <w:t>) present the programs to be provided to each Customer Type by Contractor. Within each program</w:t>
      </w:r>
      <w:r>
        <w:t xml:space="preserve"> description are specific requirements for the: </w:t>
      </w:r>
    </w:p>
    <w:p w14:paraId="362385AE" w14:textId="77777777" w:rsidR="00515048" w:rsidRDefault="00515048" w:rsidP="00515048">
      <w:pPr>
        <w:pStyle w:val="ListBullet"/>
      </w:pPr>
      <w:r>
        <w:t xml:space="preserve">Type and size of Containers or Service Level to be offered by Contractor under each program; </w:t>
      </w:r>
    </w:p>
    <w:p w14:paraId="0BCC2C12" w14:textId="77777777" w:rsidR="00515048" w:rsidRDefault="00515048" w:rsidP="00515048">
      <w:pPr>
        <w:pStyle w:val="ListBullet"/>
      </w:pPr>
      <w:r>
        <w:t xml:space="preserve">Frequency of service to be offered by Contractor to Customers; </w:t>
      </w:r>
    </w:p>
    <w:p w14:paraId="32C3696F" w14:textId="77777777" w:rsidR="00515048" w:rsidRDefault="00515048" w:rsidP="00515048">
      <w:pPr>
        <w:pStyle w:val="ListBullet"/>
      </w:pPr>
      <w:r>
        <w:t xml:space="preserve">Location of service, including an indication of whether or not additional charges may apply if a Customer selects a location that </w:t>
      </w:r>
      <w:r w:rsidR="002006EF">
        <w:t xml:space="preserve">may be </w:t>
      </w:r>
      <w:r>
        <w:t>more costly to serve (e.g. back-yard service);</w:t>
      </w:r>
    </w:p>
    <w:p w14:paraId="0DB09853" w14:textId="77777777" w:rsidR="00515048" w:rsidRDefault="00515048" w:rsidP="00515048">
      <w:pPr>
        <w:pStyle w:val="ListBullet"/>
      </w:pPr>
      <w:r>
        <w:t>Materials that are acceptable or prohibited within the program;</w:t>
      </w:r>
    </w:p>
    <w:p w14:paraId="4AD06931" w14:textId="77777777" w:rsidR="00515048" w:rsidRDefault="00515048" w:rsidP="00515048">
      <w:pPr>
        <w:pStyle w:val="ListBullet"/>
      </w:pPr>
      <w:r>
        <w:t>Provision of additional services to the Customer if the standard Service Levels are inadequate, either on a regular or periodic basis, and an indication of whether or not additional charges may apply; and/or,</w:t>
      </w:r>
    </w:p>
    <w:p w14:paraId="386049C1" w14:textId="77777777" w:rsidR="00515048" w:rsidRDefault="00515048" w:rsidP="00515048">
      <w:pPr>
        <w:pStyle w:val="ListBullet"/>
      </w:pPr>
      <w:r>
        <w:t>Other requirements and considerations of the program.</w:t>
      </w:r>
    </w:p>
    <w:p w14:paraId="60FA397E" w14:textId="77777777" w:rsidR="00515048" w:rsidRDefault="00515048" w:rsidP="00515048">
      <w:pPr>
        <w:pStyle w:val="BodyText"/>
      </w:pPr>
      <w:r>
        <w:t xml:space="preserve">Contractor shall provide the services for each program described in accordance with the specific program requirements detailed </w:t>
      </w:r>
      <w:r w:rsidRPr="009705D7">
        <w:t xml:space="preserve">in Exhibits </w:t>
      </w:r>
      <w:r w:rsidR="00A85CCC" w:rsidRPr="009705D7">
        <w:t>A</w:t>
      </w:r>
      <w:r w:rsidRPr="009705D7">
        <w:t xml:space="preserve"> through</w:t>
      </w:r>
      <w:r w:rsidR="008560B9">
        <w:t xml:space="preserve"> D</w:t>
      </w:r>
      <w:r w:rsidR="002006EF">
        <w:t>,</w:t>
      </w:r>
      <w:r>
        <w:t xml:space="preserve"> and Contractor shall promote such programs using the public education and outreach methods described in </w:t>
      </w:r>
      <w:r w:rsidR="00A85CCC">
        <w:t>Section 6.3 of the Agreement</w:t>
      </w:r>
      <w:r>
        <w:t>.</w:t>
      </w:r>
    </w:p>
    <w:p w14:paraId="7A7C8271" w14:textId="77777777" w:rsidR="00515048" w:rsidRDefault="00515048" w:rsidP="00515048">
      <w:pPr>
        <w:pStyle w:val="BodyText"/>
      </w:pPr>
    </w:p>
    <w:p w14:paraId="15A529EE" w14:textId="77777777" w:rsidR="00515048" w:rsidRDefault="00515048" w:rsidP="00515048">
      <w:pPr>
        <w:pStyle w:val="BodyText"/>
        <w:sectPr w:rsidR="00515048" w:rsidSect="000F5372">
          <w:headerReference w:type="default" r:id="rId16"/>
          <w:pgSz w:w="12240" w:h="15840" w:code="1"/>
          <w:pgMar w:top="1440" w:right="1440" w:bottom="1440" w:left="1440" w:header="720" w:footer="720" w:gutter="0"/>
          <w:cols w:space="720"/>
          <w:docGrid w:linePitch="360"/>
        </w:sectPr>
      </w:pPr>
    </w:p>
    <w:p w14:paraId="60C7B0E5" w14:textId="62836708" w:rsidR="002169CF" w:rsidRDefault="002169CF" w:rsidP="002169CF">
      <w:pPr>
        <w:pStyle w:val="ExhibitHeading1"/>
      </w:pPr>
      <w:r>
        <w:t>Exhibit A:</w:t>
      </w:r>
      <w:r>
        <w:br/>
        <w:t>S</w:t>
      </w:r>
      <w:r w:rsidR="00F635AF">
        <w:t>ingle</w:t>
      </w:r>
      <w:r>
        <w:t>-Family Services</w:t>
      </w:r>
    </w:p>
    <w:p w14:paraId="1A92439E" w14:textId="0D32362E" w:rsidR="004F6558" w:rsidRDefault="004F6558" w:rsidP="004F6558">
      <w:pPr>
        <w:pStyle w:val="GuidanceNotes"/>
      </w:pPr>
      <w:r w:rsidRPr="00C61975">
        <w:rPr>
          <w:b/>
        </w:rPr>
        <w:t>Guidance</w:t>
      </w:r>
      <w:r>
        <w:t xml:space="preserve">: Exhibit A, which includes Exhibits A.1 through A.5, presents example language for various types of Collection systems for Single-Family Services. Refer to Guidance notes provided throughout Exhibits A.1 through A.5 for more specific details. </w:t>
      </w:r>
    </w:p>
    <w:p w14:paraId="7838B3FA" w14:textId="48C3DF54" w:rsidR="004F6558" w:rsidRDefault="004F6558" w:rsidP="004F6558">
      <w:pPr>
        <w:pStyle w:val="GuidanceNotes"/>
      </w:pPr>
      <w:r w:rsidRPr="004147E1">
        <w:rPr>
          <w:b/>
        </w:rPr>
        <w:t>Multiple Collection System</w:t>
      </w:r>
      <w:r>
        <w:rPr>
          <w:b/>
        </w:rPr>
        <w:t xml:space="preserve"> Option</w:t>
      </w:r>
      <w:r w:rsidRPr="004147E1">
        <w:rPr>
          <w:b/>
        </w:rPr>
        <w:t>s</w:t>
      </w:r>
      <w:r>
        <w:t>: Some Jurisdictions offer their Generators different types of Collection systems (e.g., offer both three- and two-Container systems</w:t>
      </w:r>
      <w:r w:rsidR="00F635AF">
        <w:t xml:space="preserve"> in their Jurisdiction</w:t>
      </w:r>
      <w:r>
        <w:t>). In such case, the Jurisdiction will want to include more than one of the Collection exhibits provided in Exhibits A.1, A.2, and A.3. Additionally, this Exhibit aims to cover commonly used Collection systems, but is not comprehensive of all of the customization options or systems that a Jurisdiction might use. For example, if the Jurisdiction uses a three-plus-Container system with additional Source Separation of Discarded Materials, it should modify or add sections for the additional Discarded Material types. This Exhibit also presents examples of optional supplemental Single-Family services, as described in Exhibit A.5.</w:t>
      </w:r>
    </w:p>
    <w:p w14:paraId="325D64C6" w14:textId="66147EF0" w:rsidR="004F6558" w:rsidRDefault="004F6558" w:rsidP="004F6558">
      <w:pPr>
        <w:pStyle w:val="GuidanceNotes"/>
      </w:pPr>
      <w:r w:rsidRPr="00C11BB7">
        <w:rPr>
          <w:b/>
        </w:rPr>
        <w:t>Uncontainerized Yard Trimmings</w:t>
      </w:r>
      <w:r>
        <w:t>: If Jurisdiction choose to provide Single-Family Customers with uncontainerized Yard Trimmings service, include the contract provisions presented in Exhibit A.4.</w:t>
      </w:r>
    </w:p>
    <w:p w14:paraId="57462007" w14:textId="77777777" w:rsidR="002169CF" w:rsidRDefault="002169CF" w:rsidP="002169CF">
      <w:pPr>
        <w:pStyle w:val="GuidanceNotes"/>
        <w:sectPr w:rsidR="002169CF" w:rsidSect="00541C6F">
          <w:headerReference w:type="default" r:id="rId17"/>
          <w:footerReference w:type="default" r:id="rId18"/>
          <w:pgSz w:w="12240" w:h="15840" w:code="1"/>
          <w:pgMar w:top="1440" w:right="1440" w:bottom="1440" w:left="1440" w:header="720" w:footer="720" w:gutter="0"/>
          <w:pgNumType w:start="1"/>
          <w:cols w:space="720"/>
          <w:docGrid w:linePitch="360"/>
        </w:sectPr>
      </w:pPr>
    </w:p>
    <w:p w14:paraId="384795F8" w14:textId="77777777" w:rsidR="002169CF" w:rsidRDefault="002169CF" w:rsidP="002169CF">
      <w:pPr>
        <w:pStyle w:val="BodyText"/>
      </w:pPr>
    </w:p>
    <w:p w14:paraId="2D511460" w14:textId="77777777" w:rsidR="002169CF" w:rsidRDefault="002169CF" w:rsidP="002169CF">
      <w:pPr>
        <w:pStyle w:val="BodyText"/>
      </w:pPr>
    </w:p>
    <w:p w14:paraId="1A877314" w14:textId="77777777" w:rsidR="002169CF" w:rsidRDefault="002169CF" w:rsidP="002169CF">
      <w:pPr>
        <w:pStyle w:val="BodyText"/>
      </w:pPr>
    </w:p>
    <w:p w14:paraId="595695B0" w14:textId="77777777" w:rsidR="002169CF" w:rsidRDefault="002169CF" w:rsidP="002169CF">
      <w:pPr>
        <w:pStyle w:val="BodyText"/>
      </w:pPr>
    </w:p>
    <w:p w14:paraId="69B96F74" w14:textId="77777777" w:rsidR="002169CF" w:rsidRDefault="002169CF" w:rsidP="002169CF">
      <w:pPr>
        <w:pStyle w:val="BodyText"/>
      </w:pPr>
    </w:p>
    <w:p w14:paraId="09F5B246" w14:textId="77777777" w:rsidR="002169CF" w:rsidRDefault="002169CF" w:rsidP="002169CF">
      <w:pPr>
        <w:pStyle w:val="BodyText"/>
      </w:pPr>
    </w:p>
    <w:p w14:paraId="31C4E7F2" w14:textId="77777777" w:rsidR="002169CF" w:rsidRPr="00E93BA1" w:rsidRDefault="002169CF" w:rsidP="002169CF">
      <w:pPr>
        <w:pStyle w:val="BodyText"/>
        <w:jc w:val="center"/>
        <w:rPr>
          <w:i/>
        </w:rPr>
      </w:pPr>
      <w:r w:rsidRPr="00E93BA1">
        <w:rPr>
          <w:i/>
        </w:rPr>
        <w:t>{Page intentionally blank}</w:t>
      </w:r>
    </w:p>
    <w:p w14:paraId="6A02F173" w14:textId="77777777" w:rsidR="002169CF" w:rsidRDefault="002169CF" w:rsidP="002169CF">
      <w:pPr>
        <w:pStyle w:val="BodyText"/>
      </w:pPr>
    </w:p>
    <w:p w14:paraId="0DF5AE02" w14:textId="77777777" w:rsidR="002169CF" w:rsidRDefault="002169CF" w:rsidP="002169CF">
      <w:pPr>
        <w:pStyle w:val="BodyText"/>
      </w:pPr>
    </w:p>
    <w:p w14:paraId="2521456A" w14:textId="77777777" w:rsidR="002169CF" w:rsidRDefault="002169CF" w:rsidP="002169CF">
      <w:pPr>
        <w:pStyle w:val="BodyText"/>
        <w:sectPr w:rsidR="002169CF" w:rsidSect="00B96BFB">
          <w:footerReference w:type="default" r:id="rId19"/>
          <w:pgSz w:w="12240" w:h="15840" w:code="1"/>
          <w:pgMar w:top="1440" w:right="1440" w:bottom="1440" w:left="1440" w:header="720" w:footer="720" w:gutter="0"/>
          <w:cols w:space="720"/>
          <w:docGrid w:linePitch="360"/>
        </w:sectPr>
      </w:pPr>
    </w:p>
    <w:p w14:paraId="7C46531E" w14:textId="77777777" w:rsidR="00B913D0" w:rsidRDefault="00B913D0" w:rsidP="0036459A">
      <w:pPr>
        <w:pStyle w:val="ExhibitHeading1"/>
      </w:pPr>
      <w:r>
        <w:t xml:space="preserve">Exhibit A.1 – </w:t>
      </w:r>
      <w:r w:rsidR="007C19D0">
        <w:t>Single-Famil</w:t>
      </w:r>
      <w:r w:rsidR="00C56C4E">
        <w:t>y</w:t>
      </w:r>
      <w:r w:rsidR="007C19D0">
        <w:t xml:space="preserve"> </w:t>
      </w:r>
      <w:r>
        <w:t>Three-Container System</w:t>
      </w:r>
      <w:r w:rsidR="007C19D0" w:rsidDel="007C19D0">
        <w:t xml:space="preserve"> </w:t>
      </w:r>
      <w:r w:rsidR="00694207">
        <w:t>(Blue, Green, and Gray</w:t>
      </w:r>
      <w:r w:rsidR="00D734EA">
        <w:t xml:space="preserve"> Containers</w:t>
      </w:r>
      <w:r w:rsidR="00694207">
        <w:t>)</w:t>
      </w:r>
    </w:p>
    <w:p w14:paraId="30EFA6ED" w14:textId="2FB47398" w:rsidR="00B913D0" w:rsidRPr="00D053A7" w:rsidRDefault="00B913D0" w:rsidP="000935F6">
      <w:pPr>
        <w:pStyle w:val="GuidanceNotes"/>
      </w:pPr>
      <w:r>
        <w:t xml:space="preserve">Guidance: </w:t>
      </w:r>
      <w:r w:rsidRPr="00D053A7">
        <w:t xml:space="preserve">Exhibit </w:t>
      </w:r>
      <w:r>
        <w:t xml:space="preserve">A.1 </w:t>
      </w:r>
      <w:r w:rsidRPr="00D053A7">
        <w:t xml:space="preserve">describes the implementation of a </w:t>
      </w:r>
      <w:r>
        <w:t xml:space="preserve">three-Container Collection </w:t>
      </w:r>
      <w:r w:rsidRPr="00D053A7">
        <w:t xml:space="preserve">system in which Single-Family Customers are provided </w:t>
      </w:r>
      <w:r>
        <w:t>three</w:t>
      </w:r>
      <w:r w:rsidRPr="00D053A7">
        <w:t xml:space="preserve"> </w:t>
      </w:r>
      <w:r>
        <w:t>C</w:t>
      </w:r>
      <w:r w:rsidRPr="00D053A7">
        <w:t>art</w:t>
      </w:r>
      <w:r>
        <w:t xml:space="preserve">s </w:t>
      </w:r>
      <w:r w:rsidRPr="00D053A7">
        <w:t xml:space="preserve">for the Collection of </w:t>
      </w:r>
      <w:r w:rsidR="00B47226">
        <w:t xml:space="preserve">Source Separated </w:t>
      </w:r>
      <w:r w:rsidR="00CE4844">
        <w:t>Recyclable Materials</w:t>
      </w:r>
      <w:r w:rsidRPr="00D053A7">
        <w:t xml:space="preserve">, </w:t>
      </w:r>
      <w:r w:rsidR="00B47226">
        <w:t>S</w:t>
      </w:r>
      <w:r w:rsidR="00371FE9">
        <w:t>SGCOW</w:t>
      </w:r>
      <w:r w:rsidRPr="00D053A7">
        <w:t xml:space="preserve">, and </w:t>
      </w:r>
      <w:r w:rsidR="00B47226">
        <w:t xml:space="preserve">Gray Container </w:t>
      </w:r>
      <w:r w:rsidRPr="00D053A7">
        <w:t>Waste</w:t>
      </w:r>
      <w:r w:rsidR="002006EF">
        <w:t>/Mixed Waste</w:t>
      </w:r>
      <w:r w:rsidRPr="00D053A7">
        <w:t>.</w:t>
      </w:r>
      <w:r w:rsidRPr="000935F6">
        <w:t xml:space="preserve"> </w:t>
      </w:r>
      <w:r>
        <w:t xml:space="preserve">In addition to the Collection system described below, Jurisdictions may </w:t>
      </w:r>
      <w:r w:rsidR="007E6871">
        <w:t xml:space="preserve">choose to implement additional Source Separation, such as Collection of Source Separated Food Waste in Brown Containers. If the Jurisdiction is adding Source Separated Food Waste Collection, </w:t>
      </w:r>
      <w:r w:rsidR="00A250ED">
        <w:t xml:space="preserve">modify </w:t>
      </w:r>
      <w:r w:rsidR="00EB2DE2">
        <w:t xml:space="preserve">Section 2 of this </w:t>
      </w:r>
      <w:r w:rsidR="00A250ED">
        <w:t xml:space="preserve">Exhibit or </w:t>
      </w:r>
      <w:r w:rsidR="007E6871">
        <w:t xml:space="preserve">add a </w:t>
      </w:r>
      <w:r w:rsidR="00A250ED">
        <w:t xml:space="preserve">new </w:t>
      </w:r>
      <w:r w:rsidR="007E6871">
        <w:t>subsection</w:t>
      </w:r>
      <w:r w:rsidR="00A250ED">
        <w:t xml:space="preserve"> </w:t>
      </w:r>
      <w:r w:rsidR="007E6871">
        <w:t xml:space="preserve">for that purpose. Jurisdictions may </w:t>
      </w:r>
      <w:r>
        <w:t>also incorporate an uncontainerized system for the Collection of Yard Trimmings. Uncontainerized systems are described in Exhibit A.4 and may be utilized under three-,</w:t>
      </w:r>
      <w:r w:rsidR="005C2D40">
        <w:t xml:space="preserve"> </w:t>
      </w:r>
      <w:r w:rsidR="00BE6007">
        <w:t>three-plus-,</w:t>
      </w:r>
      <w:r>
        <w:t xml:space="preserve"> two-, or one-Container system</w:t>
      </w:r>
      <w:r w:rsidR="00C80B53">
        <w:t>s</w:t>
      </w:r>
      <w:r>
        <w:t>.</w:t>
      </w:r>
      <w:r w:rsidR="00A3225B" w:rsidRPr="00A3225B">
        <w:t xml:space="preserve"> </w:t>
      </w:r>
      <w:r w:rsidR="00A3225B">
        <w:t>This Exhibit A.1 uses “Cart” as the Collection Container type, as this is common for Single-Family Generators. However, if the Jurisdiction uses a different Container type for Single-Family Generators, it should modify this Section accordingly.</w:t>
      </w:r>
    </w:p>
    <w:p w14:paraId="74E3A3D7" w14:textId="77777777" w:rsidR="00B913D0" w:rsidRDefault="00371FE9" w:rsidP="006C7716">
      <w:pPr>
        <w:pStyle w:val="ExhibitHeading2"/>
        <w:numPr>
          <w:ilvl w:val="0"/>
          <w:numId w:val="24"/>
        </w:numPr>
        <w:ind w:left="360"/>
      </w:pPr>
      <w:r>
        <w:t xml:space="preserve">Source Separated </w:t>
      </w:r>
      <w:r w:rsidR="00B913D0">
        <w:t>Recyclable Materials Collection</w:t>
      </w:r>
      <w:r w:rsidR="00E418D6">
        <w:t xml:space="preserve"> </w:t>
      </w:r>
      <w:r w:rsidR="00E418D6" w:rsidRPr="003E29E3">
        <w:rPr>
          <w:shd w:val="clear" w:color="auto" w:fill="B6CCE4"/>
        </w:rPr>
        <w:t>(Blue Container</w:t>
      </w:r>
      <w:r w:rsidR="003E29E3" w:rsidRPr="003E29E3">
        <w:rPr>
          <w:shd w:val="clear" w:color="auto" w:fill="B6CCE4"/>
        </w:rPr>
        <w:t xml:space="preserve"> Collection</w:t>
      </w:r>
      <w:r w:rsidR="00E418D6" w:rsidRPr="003E29E3">
        <w:rPr>
          <w:shd w:val="clear" w:color="auto" w:fill="B6CCE4"/>
        </w:rPr>
        <w:t>)</w:t>
      </w:r>
    </w:p>
    <w:p w14:paraId="5C1175D3" w14:textId="22CE1D91" w:rsidR="00B913D0" w:rsidRPr="00774967" w:rsidRDefault="00B913D0" w:rsidP="00032776">
      <w:pPr>
        <w:pStyle w:val="BodyText"/>
      </w:pPr>
      <w:r w:rsidRPr="00774967">
        <w:t xml:space="preserve">Contractor shall Collect </w:t>
      </w:r>
      <w:r w:rsidR="00806FA0">
        <w:t xml:space="preserve">Source Separated </w:t>
      </w:r>
      <w:r w:rsidRPr="00774967">
        <w:t xml:space="preserve">Recyclable Materials placed in Contractor-provided </w:t>
      </w:r>
      <w:r w:rsidR="00806FA0">
        <w:t xml:space="preserve">Blue </w:t>
      </w:r>
      <w:r w:rsidR="00A95E1C">
        <w:t xml:space="preserve">Carts </w:t>
      </w:r>
      <w:r w:rsidRPr="00774967">
        <w:t xml:space="preserve">(or otherwise placed in accordance with this Section) one (1) time per week from Single-Family Customers, </w:t>
      </w:r>
      <w:r w:rsidRPr="00774967">
        <w:rPr>
          <w:shd w:val="clear" w:color="auto" w:fill="B8CCE4" w:themeFill="accent1" w:themeFillTint="66"/>
        </w:rPr>
        <w:t xml:space="preserve">excluding Customers in </w:t>
      </w:r>
      <w:r w:rsidR="00280E60">
        <w:rPr>
          <w:shd w:val="clear" w:color="auto" w:fill="B8CCE4" w:themeFill="accent1" w:themeFillTint="66"/>
        </w:rPr>
        <w:t>Low-Population Area</w:t>
      </w:r>
      <w:r w:rsidRPr="00774967">
        <w:rPr>
          <w:shd w:val="clear" w:color="auto" w:fill="B8CCE4" w:themeFill="accent1" w:themeFillTint="66"/>
        </w:rPr>
        <w:t>s</w:t>
      </w:r>
      <w:r w:rsidRPr="00774967">
        <w:t xml:space="preserve">, and </w:t>
      </w:r>
      <w:r w:rsidR="00D55DE1">
        <w:t xml:space="preserve">shall </w:t>
      </w:r>
      <w:r w:rsidRPr="00774967">
        <w:t xml:space="preserve">Transport all </w:t>
      </w:r>
      <w:r w:rsidR="00806FA0">
        <w:t>S</w:t>
      </w:r>
      <w:r w:rsidR="00E56B48">
        <w:t xml:space="preserve">ource Separated </w:t>
      </w:r>
      <w:r w:rsidRPr="00774967">
        <w:t xml:space="preserve">Recyclable Materials to the </w:t>
      </w:r>
      <w:r w:rsidRPr="003F7536">
        <w:rPr>
          <w:shd w:val="clear" w:color="auto" w:fill="B8CCE4" w:themeFill="accent1" w:themeFillTint="66"/>
        </w:rPr>
        <w:t>Approved/Designated</w:t>
      </w:r>
      <w:r w:rsidRPr="00774967">
        <w:t xml:space="preserve"> </w:t>
      </w:r>
      <w:r w:rsidR="00D55DE1">
        <w:t xml:space="preserve">Source Separated </w:t>
      </w:r>
      <w:r w:rsidRPr="00774967">
        <w:t>Recyclable Materials Processing Facility for Processing.</w:t>
      </w:r>
      <w:r>
        <w:t xml:space="preserve"> </w:t>
      </w:r>
      <w:r w:rsidRPr="00150B90">
        <w:rPr>
          <w:shd w:val="clear" w:color="auto" w:fill="D6E3BC"/>
        </w:rPr>
        <w:t xml:space="preserve">Guidance: </w:t>
      </w:r>
      <w:r>
        <w:rPr>
          <w:shd w:val="clear" w:color="auto" w:fill="D6E3BC"/>
        </w:rPr>
        <w:t>A J</w:t>
      </w:r>
      <w:r w:rsidRPr="00150B90">
        <w:rPr>
          <w:shd w:val="clear" w:color="auto" w:fill="D6E3BC"/>
        </w:rPr>
        <w:t>urisdiction may opt to pro</w:t>
      </w:r>
      <w:r>
        <w:rPr>
          <w:shd w:val="clear" w:color="auto" w:fill="D6E3BC"/>
        </w:rPr>
        <w:t xml:space="preserve">vide </w:t>
      </w:r>
      <w:r w:rsidR="00E56B48">
        <w:rPr>
          <w:shd w:val="clear" w:color="auto" w:fill="D6E3BC"/>
        </w:rPr>
        <w:t xml:space="preserve">Source Separated </w:t>
      </w:r>
      <w:r>
        <w:rPr>
          <w:shd w:val="clear" w:color="auto" w:fill="D6E3BC"/>
        </w:rPr>
        <w:t>Recyclable Materials Collec</w:t>
      </w:r>
      <w:r w:rsidRPr="00150B90">
        <w:rPr>
          <w:shd w:val="clear" w:color="auto" w:fill="D6E3BC"/>
        </w:rPr>
        <w:t xml:space="preserve">tion in the </w:t>
      </w:r>
      <w:r w:rsidR="00280E60">
        <w:rPr>
          <w:shd w:val="clear" w:color="auto" w:fill="D6E3BC"/>
        </w:rPr>
        <w:t>Low-Population Area</w:t>
      </w:r>
      <w:r w:rsidRPr="00150B90">
        <w:rPr>
          <w:shd w:val="clear" w:color="auto" w:fill="D6E3BC"/>
        </w:rPr>
        <w:t xml:space="preserve">s, but it is not required </w:t>
      </w:r>
      <w:r>
        <w:rPr>
          <w:shd w:val="clear" w:color="auto" w:fill="D6E3BC"/>
        </w:rPr>
        <w:t xml:space="preserve">to do so </w:t>
      </w:r>
      <w:r w:rsidRPr="00150B90">
        <w:rPr>
          <w:shd w:val="clear" w:color="auto" w:fill="D6E3BC"/>
        </w:rPr>
        <w:t>by</w:t>
      </w:r>
      <w:r w:rsidR="00CF2D45">
        <w:rPr>
          <w:shd w:val="clear" w:color="auto" w:fill="D6E3BC"/>
        </w:rPr>
        <w:t xml:space="preserve"> SB 1383 R</w:t>
      </w:r>
      <w:r w:rsidR="00BE6007">
        <w:rPr>
          <w:shd w:val="clear" w:color="auto" w:fill="D6E3BC"/>
        </w:rPr>
        <w:t>egulations</w:t>
      </w:r>
      <w:r w:rsidR="009319C4" w:rsidRPr="009319C4">
        <w:rPr>
          <w:shd w:val="clear" w:color="auto" w:fill="D6E3BC"/>
        </w:rPr>
        <w:t xml:space="preserve"> </w:t>
      </w:r>
      <w:r w:rsidR="009319C4">
        <w:rPr>
          <w:shd w:val="clear" w:color="auto" w:fill="D6E3BC"/>
        </w:rPr>
        <w:t>(14 CCR Section 1</w:t>
      </w:r>
      <w:r w:rsidR="009319C4" w:rsidRPr="00F52F7B">
        <w:rPr>
          <w:shd w:val="clear" w:color="auto" w:fill="D6E3BC"/>
        </w:rPr>
        <w:t>8984.12</w:t>
      </w:r>
      <w:r w:rsidR="009319C4">
        <w:rPr>
          <w:shd w:val="clear" w:color="auto" w:fill="D6E3BC"/>
        </w:rPr>
        <w:t>)</w:t>
      </w:r>
      <w:r w:rsidR="009319C4" w:rsidRPr="009319C4">
        <w:rPr>
          <w:shd w:val="clear" w:color="auto" w:fill="D6E3BC"/>
        </w:rPr>
        <w:t>,</w:t>
      </w:r>
      <w:r w:rsidR="009319C4">
        <w:rPr>
          <w:shd w:val="clear" w:color="auto" w:fill="D6E3BC"/>
        </w:rPr>
        <w:t xml:space="preserve"> subject to the conditions of the waiver granted by CalRecycle</w:t>
      </w:r>
      <w:r w:rsidRPr="00150B90">
        <w:rPr>
          <w:shd w:val="clear" w:color="auto" w:fill="D6E3BC"/>
        </w:rPr>
        <w:t xml:space="preserve">. </w:t>
      </w:r>
      <w:r>
        <w:rPr>
          <w:shd w:val="clear" w:color="auto" w:fill="D6E3BC"/>
        </w:rPr>
        <w:t>If it is offered, amend the first sentence to remove the exclusion.</w:t>
      </w:r>
    </w:p>
    <w:p w14:paraId="24E21046" w14:textId="77777777" w:rsidR="00B913D0" w:rsidRPr="00774967" w:rsidRDefault="00B913D0" w:rsidP="00032776">
      <w:pPr>
        <w:tabs>
          <w:tab w:val="left" w:pos="2160"/>
        </w:tabs>
        <w:spacing w:after="60"/>
        <w:ind w:left="2160" w:hanging="2160"/>
      </w:pPr>
      <w:r w:rsidRPr="00774967">
        <w:rPr>
          <w:b/>
        </w:rPr>
        <w:t>Containers:</w:t>
      </w:r>
      <w:r w:rsidRPr="00774967">
        <w:t xml:space="preserve"> </w:t>
      </w:r>
      <w:r w:rsidRPr="00774967">
        <w:tab/>
        <w:t>Carts</w:t>
      </w:r>
    </w:p>
    <w:p w14:paraId="0F970122" w14:textId="77777777" w:rsidR="00B913D0" w:rsidRPr="00774967" w:rsidRDefault="00B913D0" w:rsidP="00032776">
      <w:pPr>
        <w:tabs>
          <w:tab w:val="left" w:pos="2160"/>
        </w:tabs>
        <w:spacing w:after="60"/>
        <w:ind w:left="2160" w:hanging="2160"/>
      </w:pPr>
      <w:r w:rsidRPr="00774967">
        <w:rPr>
          <w:b/>
        </w:rPr>
        <w:t>Container Sizes:</w:t>
      </w:r>
      <w:r w:rsidRPr="00774967">
        <w:t xml:space="preserve"> </w:t>
      </w:r>
      <w:r w:rsidRPr="00774967">
        <w:tab/>
      </w:r>
      <w:r w:rsidRPr="00774967">
        <w:rPr>
          <w:shd w:val="clear" w:color="auto" w:fill="B6CCE4"/>
        </w:rPr>
        <w:t>35-</w:t>
      </w:r>
      <w:r w:rsidRPr="00CF69CA">
        <w:t>gallon</w:t>
      </w:r>
      <w:r w:rsidRPr="00774967">
        <w:rPr>
          <w:shd w:val="clear" w:color="auto" w:fill="B6CCE4"/>
        </w:rPr>
        <w:t>, 64-</w:t>
      </w:r>
      <w:r w:rsidRPr="00CF69CA">
        <w:t>gallon</w:t>
      </w:r>
      <w:r w:rsidRPr="00774967">
        <w:rPr>
          <w:shd w:val="clear" w:color="auto" w:fill="B6CCE4"/>
        </w:rPr>
        <w:t>, and 96</w:t>
      </w:r>
      <w:r w:rsidRPr="00774967">
        <w:t xml:space="preserve">-gallon </w:t>
      </w:r>
      <w:r w:rsidR="00A95E1C">
        <w:t xml:space="preserve">Blue </w:t>
      </w:r>
      <w:r w:rsidR="00C9596B">
        <w:t xml:space="preserve">Carts </w:t>
      </w:r>
      <w:r w:rsidRPr="00774967">
        <w:t>(or comparable sizes approved by the Jurisdiction) as requested by Customer</w:t>
      </w:r>
    </w:p>
    <w:p w14:paraId="2F133591" w14:textId="77777777" w:rsidR="00B913D0" w:rsidRDefault="00B913D0" w:rsidP="00032776">
      <w:pPr>
        <w:tabs>
          <w:tab w:val="left" w:pos="2160"/>
        </w:tabs>
        <w:spacing w:after="60"/>
        <w:ind w:left="2160" w:hanging="2160"/>
      </w:pPr>
      <w:r w:rsidRPr="00774967">
        <w:tab/>
        <w:t xml:space="preserve">Standard Container is </w:t>
      </w:r>
      <w:r w:rsidR="00694207">
        <w:t xml:space="preserve">a </w:t>
      </w:r>
      <w:r w:rsidRPr="00774967">
        <w:rPr>
          <w:shd w:val="clear" w:color="auto" w:fill="B8CCE4" w:themeFill="accent1" w:themeFillTint="66"/>
        </w:rPr>
        <w:t>64-gallon</w:t>
      </w:r>
      <w:r w:rsidR="00694207">
        <w:rPr>
          <w:shd w:val="clear" w:color="auto" w:fill="B8CCE4" w:themeFill="accent1" w:themeFillTint="66"/>
        </w:rPr>
        <w:t xml:space="preserve"> Cart</w:t>
      </w:r>
      <w:r w:rsidRPr="00774967">
        <w:t>, unless Customer requests an alternative size</w:t>
      </w:r>
      <w:r>
        <w:t>.</w:t>
      </w:r>
    </w:p>
    <w:p w14:paraId="0EFAC8B5" w14:textId="77777777" w:rsidR="00B913D0" w:rsidRDefault="00B913D0" w:rsidP="007F7842">
      <w:pPr>
        <w:tabs>
          <w:tab w:val="left" w:pos="2160"/>
        </w:tabs>
        <w:spacing w:after="60"/>
        <w:ind w:left="2160" w:hanging="2160"/>
      </w:pPr>
      <w:r>
        <w:tab/>
        <w:t xml:space="preserve">Contractor shall provide Single-Family Customers with </w:t>
      </w:r>
      <w:r w:rsidRPr="006E341C">
        <w:rPr>
          <w:shd w:val="clear" w:color="auto" w:fill="B8CCE4" w:themeFill="accent1" w:themeFillTint="66"/>
        </w:rPr>
        <w:t>one (1)</w:t>
      </w:r>
      <w:r>
        <w:t xml:space="preserve"> </w:t>
      </w:r>
      <w:r w:rsidR="00935143">
        <w:t>Blue Container</w:t>
      </w:r>
      <w:r>
        <w:t>.</w:t>
      </w:r>
    </w:p>
    <w:p w14:paraId="45F270BD" w14:textId="77777777" w:rsidR="00B913D0" w:rsidRPr="00774967" w:rsidRDefault="00B913D0" w:rsidP="00032776">
      <w:pPr>
        <w:tabs>
          <w:tab w:val="left" w:pos="2160"/>
        </w:tabs>
        <w:spacing w:after="60"/>
        <w:ind w:left="2160" w:hanging="2160"/>
      </w:pPr>
      <w:r w:rsidRPr="00774967">
        <w:rPr>
          <w:b/>
        </w:rPr>
        <w:t>Container Type:</w:t>
      </w:r>
      <w:r w:rsidRPr="00774967">
        <w:rPr>
          <w:b/>
        </w:rPr>
        <w:tab/>
      </w:r>
      <w:r w:rsidRPr="00774967">
        <w:t xml:space="preserve">Single compartment </w:t>
      </w:r>
      <w:r w:rsidRPr="00C80B53">
        <w:rPr>
          <w:shd w:val="clear" w:color="auto" w:fill="B6CCE4"/>
        </w:rPr>
        <w:t xml:space="preserve">or </w:t>
      </w:r>
      <w:r w:rsidRPr="00774967">
        <w:rPr>
          <w:shd w:val="clear" w:color="auto" w:fill="B8CCE4" w:themeFill="accent1" w:themeFillTint="66"/>
        </w:rPr>
        <w:t>dual compartment</w:t>
      </w:r>
    </w:p>
    <w:p w14:paraId="00DBEA37" w14:textId="77777777" w:rsidR="00B913D0" w:rsidRDefault="00B913D0" w:rsidP="00032776">
      <w:pPr>
        <w:tabs>
          <w:tab w:val="left" w:pos="2160"/>
        </w:tabs>
        <w:spacing w:after="60"/>
        <w:ind w:left="2160" w:hanging="2160"/>
      </w:pPr>
      <w:r w:rsidRPr="00774967">
        <w:rPr>
          <w:b/>
        </w:rPr>
        <w:t>Service Frequency:</w:t>
      </w:r>
      <w:r w:rsidRPr="00774967">
        <w:t xml:space="preserve"> </w:t>
      </w:r>
      <w:r w:rsidRPr="00774967">
        <w:tab/>
        <w:t xml:space="preserve">One (1) time per week on the same day as </w:t>
      </w:r>
      <w:r w:rsidR="00CD74FD">
        <w:t>SSGCOW</w:t>
      </w:r>
      <w:r w:rsidRPr="00774967">
        <w:t xml:space="preserve"> and </w:t>
      </w:r>
      <w:r w:rsidR="00B47226">
        <w:t>Gray Container Waste</w:t>
      </w:r>
      <w:r w:rsidRPr="00774967">
        <w:t xml:space="preserve"> Collection services.</w:t>
      </w:r>
    </w:p>
    <w:p w14:paraId="0FB4F482" w14:textId="77777777" w:rsidR="00B913D0" w:rsidRDefault="00927B19" w:rsidP="00AA0DA7">
      <w:pPr>
        <w:tabs>
          <w:tab w:val="left" w:pos="2160"/>
        </w:tabs>
        <w:spacing w:after="60"/>
        <w:ind w:left="2160" w:hanging="2160"/>
      </w:pPr>
      <w:r>
        <w:rPr>
          <w:b/>
        </w:rPr>
        <w:tab/>
      </w:r>
      <w:r w:rsidR="00B913D0">
        <w:t>For Cus</w:t>
      </w:r>
      <w:r w:rsidR="00B41BFA">
        <w:t>tomers that receive Collection frequency w</w:t>
      </w:r>
      <w:r w:rsidR="00B913D0">
        <w:t>aivers</w:t>
      </w:r>
      <w:r w:rsidR="00E540F7">
        <w:t xml:space="preserve"> pursuant to Section 6.7.A.4 of the Agreement</w:t>
      </w:r>
      <w:r w:rsidR="009F28C9">
        <w:t>,</w:t>
      </w:r>
      <w:r w:rsidR="00B913D0">
        <w:t xml:space="preserve"> </w:t>
      </w:r>
      <w:r w:rsidR="00E540F7">
        <w:t>Collection shall be provided o</w:t>
      </w:r>
      <w:r w:rsidR="00B913D0" w:rsidRPr="00774967">
        <w:t xml:space="preserve">ne (1) time </w:t>
      </w:r>
      <w:r w:rsidR="00B913D0">
        <w:t>every two</w:t>
      </w:r>
      <w:r>
        <w:t xml:space="preserve"> (2)</w:t>
      </w:r>
      <w:r w:rsidR="00B913D0" w:rsidRPr="00774967">
        <w:t xml:space="preserve"> week</w:t>
      </w:r>
      <w:r w:rsidR="00B913D0">
        <w:t>s</w:t>
      </w:r>
      <w:r w:rsidR="00B913D0" w:rsidRPr="00774967">
        <w:t xml:space="preserve"> on the same day as </w:t>
      </w:r>
      <w:r w:rsidR="00CD74FD">
        <w:t>SSGCOW</w:t>
      </w:r>
      <w:r w:rsidR="00B913D0" w:rsidRPr="00774967">
        <w:t xml:space="preserve"> and </w:t>
      </w:r>
      <w:r w:rsidR="00B47226">
        <w:t>Gray Container Waste</w:t>
      </w:r>
      <w:r w:rsidR="00B913D0" w:rsidRPr="00774967">
        <w:t xml:space="preserve"> Collection services.</w:t>
      </w:r>
    </w:p>
    <w:p w14:paraId="2C14DF5E" w14:textId="5A554013" w:rsidR="00B913D0" w:rsidRPr="00774967" w:rsidRDefault="00B913D0" w:rsidP="00032776">
      <w:pPr>
        <w:tabs>
          <w:tab w:val="left" w:pos="2160"/>
        </w:tabs>
        <w:spacing w:after="60"/>
        <w:ind w:left="2160" w:hanging="2160"/>
      </w:pPr>
      <w:r>
        <w:rPr>
          <w:b/>
        </w:rPr>
        <w:tab/>
      </w:r>
      <w:r w:rsidRPr="00150B90">
        <w:rPr>
          <w:shd w:val="clear" w:color="auto" w:fill="D6E3BC"/>
        </w:rPr>
        <w:t>Guidance:</w:t>
      </w:r>
      <w:r w:rsidR="00923D6F">
        <w:rPr>
          <w:shd w:val="clear" w:color="auto" w:fill="D6E3BC"/>
        </w:rPr>
        <w:t xml:space="preserve"> 14 CCR 18984.11(a)(3)</w:t>
      </w:r>
      <w:r w:rsidR="00E540F7">
        <w:rPr>
          <w:shd w:val="clear" w:color="auto" w:fill="D6E3BC"/>
        </w:rPr>
        <w:t xml:space="preserve"> allows for, but does not require, that Jurisdictions offer Collection frequency waivers to Customers. If a Jurisdiction does not offer this waiver, the sentence above is to be deleted.</w:t>
      </w:r>
      <w:r>
        <w:rPr>
          <w:shd w:val="clear" w:color="auto" w:fill="D6E3BC"/>
        </w:rPr>
        <w:t xml:space="preserve"> </w:t>
      </w:r>
    </w:p>
    <w:p w14:paraId="37C9EAB5" w14:textId="77777777" w:rsidR="00B913D0" w:rsidRPr="00774967" w:rsidRDefault="00B913D0" w:rsidP="00032776">
      <w:pPr>
        <w:tabs>
          <w:tab w:val="left" w:pos="2160"/>
        </w:tabs>
        <w:spacing w:after="60"/>
        <w:ind w:left="2160" w:hanging="2160"/>
      </w:pPr>
      <w:r w:rsidRPr="00774967">
        <w:rPr>
          <w:b/>
        </w:rPr>
        <w:t>Service Location:</w:t>
      </w:r>
      <w:r w:rsidRPr="00774967">
        <w:rPr>
          <w:b/>
        </w:rPr>
        <w:tab/>
      </w:r>
      <w:r w:rsidRPr="00774967">
        <w:t>Curbside</w:t>
      </w:r>
    </w:p>
    <w:p w14:paraId="583E03DF" w14:textId="77777777" w:rsidR="00B913D0" w:rsidRDefault="00B913D0" w:rsidP="00FC6318">
      <w:pPr>
        <w:tabs>
          <w:tab w:val="left" w:pos="2160"/>
        </w:tabs>
        <w:spacing w:after="240"/>
        <w:ind w:left="2880" w:hanging="2880"/>
      </w:pPr>
      <w:r w:rsidRPr="00774967">
        <w:rPr>
          <w:b/>
        </w:rPr>
        <w:t>Acceptable Materials:</w:t>
      </w:r>
      <w:r w:rsidRPr="00774967">
        <w:t xml:space="preserve"> </w:t>
      </w:r>
      <w:r w:rsidRPr="00774967">
        <w:tab/>
      </w:r>
      <w:r w:rsidR="00371FE9">
        <w:t xml:space="preserve">Source Separated </w:t>
      </w:r>
      <w:r w:rsidR="0033005D">
        <w:t xml:space="preserve">Recyclable Materials </w:t>
      </w:r>
      <w:r w:rsidRPr="00C80B53">
        <w:rPr>
          <w:shd w:val="clear" w:color="auto" w:fill="B6CCE4"/>
        </w:rPr>
        <w:t xml:space="preserve">or </w:t>
      </w:r>
      <w:r w:rsidRPr="00774967">
        <w:rPr>
          <w:shd w:val="clear" w:color="auto" w:fill="B8CCE4" w:themeFill="accent1" w:themeFillTint="66"/>
        </w:rPr>
        <w:t xml:space="preserve">Dual-Stream </w:t>
      </w:r>
      <w:r w:rsidR="00D55DE1">
        <w:rPr>
          <w:shd w:val="clear" w:color="auto" w:fill="B8CCE4" w:themeFill="accent1" w:themeFillTint="66"/>
        </w:rPr>
        <w:t xml:space="preserve">Source Separated </w:t>
      </w:r>
      <w:r w:rsidRPr="00774967">
        <w:rPr>
          <w:shd w:val="clear" w:color="auto" w:fill="B8CCE4" w:themeFill="accent1" w:themeFillTint="66"/>
        </w:rPr>
        <w:t>Recyclable Materials (</w:t>
      </w:r>
      <w:r>
        <w:rPr>
          <w:shd w:val="clear" w:color="auto" w:fill="B8CCE4" w:themeFill="accent1" w:themeFillTint="66"/>
        </w:rPr>
        <w:t xml:space="preserve">using a Split-Container for </w:t>
      </w:r>
      <w:r w:rsidRPr="00774967">
        <w:rPr>
          <w:shd w:val="clear" w:color="auto" w:fill="B8CCE4" w:themeFill="accent1" w:themeFillTint="66"/>
        </w:rPr>
        <w:t xml:space="preserve">separating </w:t>
      </w:r>
      <w:r w:rsidR="00820753">
        <w:rPr>
          <w:shd w:val="clear" w:color="auto" w:fill="B8CCE4" w:themeFill="accent1" w:themeFillTint="66"/>
        </w:rPr>
        <w:t xml:space="preserve">Non-Organic Recyclables from </w:t>
      </w:r>
      <w:r w:rsidR="002A58D5">
        <w:rPr>
          <w:shd w:val="clear" w:color="auto" w:fill="B8CCE4" w:themeFill="accent1" w:themeFillTint="66"/>
        </w:rPr>
        <w:t>SSBCOW</w:t>
      </w:r>
      <w:r w:rsidRPr="00774967">
        <w:rPr>
          <w:shd w:val="clear" w:color="auto" w:fill="B8CCE4" w:themeFill="accent1" w:themeFillTint="66"/>
        </w:rPr>
        <w:t>)</w:t>
      </w:r>
      <w:r w:rsidRPr="00774967">
        <w:t xml:space="preserve"> </w:t>
      </w:r>
    </w:p>
    <w:p w14:paraId="5E276990" w14:textId="1388100B" w:rsidR="00DD3C4C" w:rsidRPr="00774967" w:rsidRDefault="00DD3C4C" w:rsidP="00FC6318">
      <w:pPr>
        <w:tabs>
          <w:tab w:val="left" w:pos="2160"/>
        </w:tabs>
        <w:spacing w:after="240"/>
        <w:ind w:left="2880" w:hanging="2880"/>
      </w:pPr>
      <w:r>
        <w:rPr>
          <w:b/>
        </w:rPr>
        <w:tab/>
      </w:r>
      <w:r>
        <w:rPr>
          <w:b/>
        </w:rPr>
        <w:tab/>
      </w:r>
      <w:r w:rsidRPr="00150B90">
        <w:rPr>
          <w:shd w:val="clear" w:color="auto" w:fill="D6E3BC"/>
        </w:rPr>
        <w:t xml:space="preserve">Guidance: </w:t>
      </w:r>
      <w:r>
        <w:rPr>
          <w:shd w:val="clear" w:color="auto" w:fill="D6E3BC"/>
        </w:rPr>
        <w:t>A J</w:t>
      </w:r>
      <w:r w:rsidRPr="00150B90">
        <w:rPr>
          <w:shd w:val="clear" w:color="auto" w:fill="D6E3BC"/>
        </w:rPr>
        <w:t>urisdiction</w:t>
      </w:r>
      <w:r>
        <w:rPr>
          <w:shd w:val="clear" w:color="auto" w:fill="D6E3BC"/>
        </w:rPr>
        <w:t xml:space="preserve"> may allow plastic bags to be Collected in the </w:t>
      </w:r>
      <w:r w:rsidR="00E3668E">
        <w:rPr>
          <w:shd w:val="clear" w:color="auto" w:fill="D6E3BC"/>
        </w:rPr>
        <w:t>Blue Container</w:t>
      </w:r>
      <w:r w:rsidR="00977410">
        <w:rPr>
          <w:shd w:val="clear" w:color="auto" w:fill="D6E3BC"/>
        </w:rPr>
        <w:t>; and, SB 1383</w:t>
      </w:r>
      <w:r w:rsidR="00CF2D45">
        <w:rPr>
          <w:shd w:val="clear" w:color="auto" w:fill="D6E3BC"/>
        </w:rPr>
        <w:t xml:space="preserve"> R</w:t>
      </w:r>
      <w:r w:rsidR="00F52F7B">
        <w:rPr>
          <w:shd w:val="clear" w:color="auto" w:fill="D6E3BC"/>
        </w:rPr>
        <w:t>egulations</w:t>
      </w:r>
      <w:r w:rsidR="00977410">
        <w:rPr>
          <w:shd w:val="clear" w:color="auto" w:fill="D6E3BC"/>
        </w:rPr>
        <w:t xml:space="preserve"> do not place </w:t>
      </w:r>
      <w:r w:rsidR="00977410" w:rsidRPr="006F7C44">
        <w:rPr>
          <w:shd w:val="clear" w:color="auto" w:fill="D6E3BC"/>
        </w:rPr>
        <w:t>any requirements or limitations on the use of plastic bags</w:t>
      </w:r>
      <w:r w:rsidR="00977410">
        <w:rPr>
          <w:shd w:val="clear" w:color="auto" w:fill="D6E3BC"/>
        </w:rPr>
        <w:t xml:space="preserve"> in Blue Container Collection</w:t>
      </w:r>
      <w:r>
        <w:rPr>
          <w:shd w:val="clear" w:color="auto" w:fill="D6E3BC"/>
        </w:rPr>
        <w:t xml:space="preserve">. Jurisdictions that allow plastic bags to be Collected in the </w:t>
      </w:r>
      <w:r w:rsidR="00E3668E">
        <w:rPr>
          <w:shd w:val="clear" w:color="auto" w:fill="D6E3BC"/>
        </w:rPr>
        <w:t>Blue Container</w:t>
      </w:r>
      <w:r>
        <w:rPr>
          <w:shd w:val="clear" w:color="auto" w:fill="D6E3BC"/>
        </w:rPr>
        <w:t xml:space="preserve"> are not required </w:t>
      </w:r>
      <w:r w:rsidR="00977410">
        <w:rPr>
          <w:shd w:val="clear" w:color="auto" w:fill="D6E3BC"/>
        </w:rPr>
        <w:t xml:space="preserve">by SB 1383 </w:t>
      </w:r>
      <w:r w:rsidR="00CF2D45">
        <w:rPr>
          <w:shd w:val="clear" w:color="auto" w:fill="D6E3BC"/>
        </w:rPr>
        <w:t>R</w:t>
      </w:r>
      <w:r w:rsidR="00F52F7B">
        <w:rPr>
          <w:shd w:val="clear" w:color="auto" w:fill="D6E3BC"/>
        </w:rPr>
        <w:t xml:space="preserve">egulations </w:t>
      </w:r>
      <w:r>
        <w:rPr>
          <w:shd w:val="clear" w:color="auto" w:fill="D6E3BC"/>
        </w:rPr>
        <w:t xml:space="preserve">to obtain notice from the Approved/Designated </w:t>
      </w:r>
      <w:r w:rsidR="00D55DE1">
        <w:rPr>
          <w:shd w:val="clear" w:color="auto" w:fill="D6E3BC"/>
        </w:rPr>
        <w:t>Source Separated Recyclable Materials</w:t>
      </w:r>
      <w:r>
        <w:rPr>
          <w:shd w:val="clear" w:color="auto" w:fill="D6E3BC"/>
        </w:rPr>
        <w:t xml:space="preserve"> Processing Facility(ies) indicating that the </w:t>
      </w:r>
      <w:r w:rsidR="00C80B53">
        <w:rPr>
          <w:shd w:val="clear" w:color="auto" w:fill="D6E3BC"/>
        </w:rPr>
        <w:t>Facility</w:t>
      </w:r>
      <w:r>
        <w:rPr>
          <w:shd w:val="clear" w:color="auto" w:fill="D6E3BC"/>
        </w:rPr>
        <w:t xml:space="preserve"> can </w:t>
      </w:r>
      <w:r w:rsidR="00C80B53">
        <w:rPr>
          <w:shd w:val="clear" w:color="auto" w:fill="D6E3BC"/>
        </w:rPr>
        <w:t xml:space="preserve">Process </w:t>
      </w:r>
      <w:r>
        <w:rPr>
          <w:shd w:val="clear" w:color="auto" w:fill="D6E3BC"/>
        </w:rPr>
        <w:t xml:space="preserve">and/or remove plastic bags when Processing </w:t>
      </w:r>
      <w:r w:rsidR="00E56B48">
        <w:rPr>
          <w:shd w:val="clear" w:color="auto" w:fill="D6E3BC"/>
        </w:rPr>
        <w:t xml:space="preserve">Source Separated </w:t>
      </w:r>
      <w:r>
        <w:rPr>
          <w:shd w:val="clear" w:color="auto" w:fill="D6E3BC"/>
        </w:rPr>
        <w:t>Recyclable Materials.</w:t>
      </w:r>
    </w:p>
    <w:p w14:paraId="29099434" w14:textId="77777777" w:rsidR="00B913D0" w:rsidRPr="00774967" w:rsidRDefault="00B913D0" w:rsidP="00032776">
      <w:pPr>
        <w:tabs>
          <w:tab w:val="left" w:pos="2160"/>
        </w:tabs>
        <w:spacing w:after="60"/>
        <w:ind w:left="2160" w:hanging="2160"/>
      </w:pPr>
      <w:r w:rsidRPr="00774967">
        <w:rPr>
          <w:b/>
        </w:rPr>
        <w:t>Prohibited Materials:</w:t>
      </w:r>
      <w:r w:rsidRPr="00774967">
        <w:t xml:space="preserve"> </w:t>
      </w:r>
      <w:r w:rsidRPr="00774967">
        <w:tab/>
      </w:r>
      <w:r w:rsidR="00877A28">
        <w:t>Materials designated for the Gray Container</w:t>
      </w:r>
      <w:r w:rsidR="00877A28" w:rsidRPr="00774967">
        <w:t xml:space="preserve">, </w:t>
      </w:r>
      <w:r w:rsidR="00877A28">
        <w:t xml:space="preserve">materials designated as acceptable </w:t>
      </w:r>
      <w:r w:rsidR="00762EE7">
        <w:t>SSGCOW</w:t>
      </w:r>
      <w:r w:rsidRPr="00774967">
        <w:t xml:space="preserve">, Excluded Waste </w:t>
      </w:r>
    </w:p>
    <w:p w14:paraId="6F874F07" w14:textId="77777777" w:rsidR="00B913D0" w:rsidRPr="00774967" w:rsidRDefault="00B913D0" w:rsidP="00032776">
      <w:pPr>
        <w:tabs>
          <w:tab w:val="left" w:pos="2160"/>
        </w:tabs>
        <w:spacing w:after="60"/>
        <w:ind w:left="2160" w:hanging="2160"/>
      </w:pPr>
      <w:r w:rsidRPr="00774967">
        <w:rPr>
          <w:b/>
        </w:rPr>
        <w:t>Additional Service:</w:t>
      </w:r>
      <w:r w:rsidRPr="00774967">
        <w:t xml:space="preserve"> </w:t>
      </w:r>
      <w:r w:rsidRPr="00774967">
        <w:tab/>
        <w:t xml:space="preserve"> </w:t>
      </w:r>
    </w:p>
    <w:p w14:paraId="34EFABF7" w14:textId="77777777" w:rsidR="001C7417" w:rsidRDefault="00B913D0" w:rsidP="001C7417">
      <w:pPr>
        <w:tabs>
          <w:tab w:val="left" w:pos="2160"/>
        </w:tabs>
        <w:spacing w:after="240"/>
        <w:ind w:left="2160" w:hanging="2160"/>
      </w:pPr>
      <w:r w:rsidRPr="00774967">
        <w:rPr>
          <w:b/>
        </w:rPr>
        <w:tab/>
      </w:r>
      <w:r w:rsidRPr="00774967">
        <w:rPr>
          <w:u w:val="single"/>
          <w:shd w:val="clear" w:color="auto" w:fill="B8CCE4" w:themeFill="accent1" w:themeFillTint="66"/>
        </w:rPr>
        <w:t>Extra Containers (Optional)</w:t>
      </w:r>
      <w:r w:rsidRPr="00774967">
        <w:rPr>
          <w:shd w:val="clear" w:color="auto" w:fill="B8CCE4" w:themeFill="accent1" w:themeFillTint="66"/>
        </w:rPr>
        <w:t>:</w:t>
      </w:r>
      <w:r w:rsidRPr="00774967">
        <w:t xml:space="preserve"> </w:t>
      </w:r>
    </w:p>
    <w:p w14:paraId="69A4F646" w14:textId="77777777" w:rsidR="00B913D0" w:rsidRDefault="001C7417" w:rsidP="00C95720">
      <w:pPr>
        <w:spacing w:after="240"/>
        <w:ind w:left="2880" w:hanging="2880"/>
      </w:pPr>
      <w:r w:rsidRPr="001C7417">
        <w:tab/>
      </w:r>
      <w:r w:rsidRPr="00AA0A1E">
        <w:rPr>
          <w:shd w:val="clear" w:color="auto" w:fill="B8CCE4"/>
        </w:rPr>
        <w:t>Option 1 (</w:t>
      </w:r>
      <w:r>
        <w:rPr>
          <w:shd w:val="clear" w:color="auto" w:fill="B8CCE4"/>
        </w:rPr>
        <w:t xml:space="preserve">Some </w:t>
      </w:r>
      <w:r w:rsidR="00C80B53">
        <w:rPr>
          <w:shd w:val="clear" w:color="auto" w:fill="B8CCE4"/>
        </w:rPr>
        <w:t xml:space="preserve">additional </w:t>
      </w:r>
      <w:r>
        <w:rPr>
          <w:shd w:val="clear" w:color="auto" w:fill="B8CCE4"/>
        </w:rPr>
        <w:t xml:space="preserve">Container(s) provided at </w:t>
      </w:r>
      <w:r w:rsidRPr="00AA0A1E">
        <w:rPr>
          <w:shd w:val="clear" w:color="auto" w:fill="B8CCE4"/>
        </w:rPr>
        <w:t>no additional charge)</w:t>
      </w:r>
      <w:r w:rsidRPr="00FE6D70">
        <w:t>:</w:t>
      </w:r>
      <w:r>
        <w:t xml:space="preserve"> </w:t>
      </w:r>
      <w:r w:rsidR="00B913D0" w:rsidRPr="00774967">
        <w:t xml:space="preserve">Single-Family Customers may request </w:t>
      </w:r>
      <w:r w:rsidR="00B913D0" w:rsidRPr="00774967">
        <w:rPr>
          <w:shd w:val="clear" w:color="auto" w:fill="B8CCE4" w:themeFill="accent1" w:themeFillTint="66"/>
        </w:rPr>
        <w:t>one (1)</w:t>
      </w:r>
      <w:r w:rsidR="00B913D0" w:rsidRPr="00774967">
        <w:t xml:space="preserve"> additional </w:t>
      </w:r>
      <w:r w:rsidR="00935143">
        <w:t>Blue Container</w:t>
      </w:r>
      <w:r w:rsidR="00B913D0" w:rsidRPr="00774967">
        <w:t xml:space="preserve"> </w:t>
      </w:r>
      <w:r w:rsidR="00B913D0" w:rsidRPr="0015333E">
        <w:rPr>
          <w:shd w:val="clear" w:color="auto" w:fill="B8CCE4"/>
        </w:rPr>
        <w:t>at no additional charge</w:t>
      </w:r>
      <w:r w:rsidR="0015333E" w:rsidRPr="0015333E">
        <w:rPr>
          <w:shd w:val="clear" w:color="auto" w:fill="B8CCE4" w:themeFill="accent1" w:themeFillTint="66"/>
        </w:rPr>
        <w:t xml:space="preserve"> </w:t>
      </w:r>
      <w:r w:rsidR="00AB2C6E">
        <w:rPr>
          <w:shd w:val="clear" w:color="auto" w:fill="B8CCE4" w:themeFill="accent1" w:themeFillTint="66"/>
        </w:rPr>
        <w:t>to Customer</w:t>
      </w:r>
      <w:r w:rsidR="00B913D0" w:rsidRPr="00774967">
        <w:t xml:space="preserve">. Contractor shall provide additional </w:t>
      </w:r>
      <w:r w:rsidR="00935143">
        <w:t>Blue Container</w:t>
      </w:r>
      <w:r w:rsidR="00B913D0" w:rsidRPr="00774967">
        <w:t xml:space="preserve">s to Single-Family Customers upon request </w:t>
      </w:r>
      <w:r w:rsidR="00B913D0">
        <w:t xml:space="preserve">and shall </w:t>
      </w:r>
      <w:r w:rsidR="00B913D0" w:rsidRPr="006B68C8">
        <w:rPr>
          <w:shd w:val="clear" w:color="auto" w:fill="B8CCE4" w:themeFill="accent1" w:themeFillTint="66"/>
        </w:rPr>
        <w:t>charge the appropriate Rate approved by the Jurisdiction.</w:t>
      </w:r>
      <w:r w:rsidR="00B913D0" w:rsidRPr="00D2493E">
        <w:t xml:space="preserve"> </w:t>
      </w:r>
    </w:p>
    <w:p w14:paraId="7888C992" w14:textId="77777777" w:rsidR="001C7417" w:rsidRDefault="001C7417" w:rsidP="00C95720">
      <w:pPr>
        <w:spacing w:after="240"/>
        <w:ind w:left="2880" w:hanging="2880"/>
      </w:pPr>
      <w:r w:rsidRPr="001C7417">
        <w:tab/>
      </w:r>
      <w:r>
        <w:rPr>
          <w:shd w:val="clear" w:color="auto" w:fill="B8CCE4"/>
        </w:rPr>
        <w:t>Option 2 (All additional</w:t>
      </w:r>
      <w:r w:rsidRPr="00AA0A1E">
        <w:rPr>
          <w:shd w:val="clear" w:color="auto" w:fill="B8CCE4"/>
        </w:rPr>
        <w:t xml:space="preserve"> </w:t>
      </w:r>
      <w:r>
        <w:rPr>
          <w:shd w:val="clear" w:color="auto" w:fill="B8CCE4"/>
        </w:rPr>
        <w:t>C</w:t>
      </w:r>
      <w:r w:rsidRPr="00AA0A1E">
        <w:rPr>
          <w:shd w:val="clear" w:color="auto" w:fill="B8CCE4"/>
        </w:rPr>
        <w:t>ontainers provided at charge):</w:t>
      </w:r>
      <w:r>
        <w:t xml:space="preserve"> </w:t>
      </w:r>
      <w:r w:rsidRPr="00774967">
        <w:t>Single</w:t>
      </w:r>
      <w:r>
        <w:t xml:space="preserve">-Family Customers may request additional </w:t>
      </w:r>
      <w:r w:rsidR="0069149D">
        <w:t xml:space="preserve">Blue </w:t>
      </w:r>
      <w:r>
        <w:t xml:space="preserve">Container(s) and the Contractor shall charge </w:t>
      </w:r>
      <w:r w:rsidRPr="00AA0A1E">
        <w:rPr>
          <w:shd w:val="clear" w:color="auto" w:fill="B8CCE4"/>
        </w:rPr>
        <w:t>the appropriate</w:t>
      </w:r>
      <w:r w:rsidRPr="006B68C8">
        <w:rPr>
          <w:shd w:val="clear" w:color="auto" w:fill="B8CCE4" w:themeFill="accent1" w:themeFillTint="66"/>
        </w:rPr>
        <w:t xml:space="preserve"> Rate approved by the Jurisdiction</w:t>
      </w:r>
      <w:r w:rsidRPr="00C80B53">
        <w:rPr>
          <w:shd w:val="clear" w:color="auto" w:fill="B6CCE4"/>
        </w:rPr>
        <w:t xml:space="preserve"> </w:t>
      </w:r>
      <w:r w:rsidRPr="00AA0A1E">
        <w:rPr>
          <w:shd w:val="clear" w:color="auto" w:fill="B8CCE4"/>
        </w:rPr>
        <w:t>per Container.</w:t>
      </w:r>
      <w:r>
        <w:t xml:space="preserve">  </w:t>
      </w:r>
    </w:p>
    <w:p w14:paraId="32A9E6B1" w14:textId="77777777" w:rsidR="001C7417" w:rsidRDefault="001C7417" w:rsidP="00C95720">
      <w:pPr>
        <w:spacing w:after="240"/>
        <w:ind w:left="2880" w:hanging="2880"/>
      </w:pPr>
      <w:r>
        <w:tab/>
      </w:r>
      <w:r w:rsidRPr="00AA0A1E">
        <w:rPr>
          <w:shd w:val="clear" w:color="auto" w:fill="D6E3BC"/>
        </w:rPr>
        <w:t xml:space="preserve">Guidance: The Jurisdiction may wish to </w:t>
      </w:r>
      <w:r>
        <w:rPr>
          <w:shd w:val="clear" w:color="auto" w:fill="D6E3BC"/>
        </w:rPr>
        <w:t xml:space="preserve">include </w:t>
      </w:r>
      <w:r w:rsidRPr="00AA0A1E">
        <w:rPr>
          <w:shd w:val="clear" w:color="auto" w:fill="D6E3BC"/>
        </w:rPr>
        <w:t>restrictions on</w:t>
      </w:r>
      <w:r>
        <w:rPr>
          <w:shd w:val="clear" w:color="auto" w:fill="D6E3BC"/>
        </w:rPr>
        <w:t xml:space="preserve"> the amount of</w:t>
      </w:r>
      <w:r w:rsidRPr="00AA0A1E">
        <w:rPr>
          <w:shd w:val="clear" w:color="auto" w:fill="D6E3BC"/>
        </w:rPr>
        <w:t xml:space="preserve"> additional Containers </w:t>
      </w:r>
      <w:r>
        <w:rPr>
          <w:shd w:val="clear" w:color="auto" w:fill="D6E3BC"/>
        </w:rPr>
        <w:t xml:space="preserve">that may be </w:t>
      </w:r>
      <w:r w:rsidRPr="00AA0A1E">
        <w:rPr>
          <w:shd w:val="clear" w:color="auto" w:fill="D6E3BC"/>
        </w:rPr>
        <w:t xml:space="preserve">requested </w:t>
      </w:r>
      <w:r>
        <w:rPr>
          <w:shd w:val="clear" w:color="auto" w:fill="D6E3BC"/>
        </w:rPr>
        <w:t xml:space="preserve">by Customers </w:t>
      </w:r>
      <w:r w:rsidR="00C95720">
        <w:rPr>
          <w:shd w:val="clear" w:color="auto" w:fill="D6E3BC"/>
        </w:rPr>
        <w:t xml:space="preserve">that have a history of recent and/or </w:t>
      </w:r>
      <w:r>
        <w:rPr>
          <w:shd w:val="clear" w:color="auto" w:fill="D6E3BC"/>
        </w:rPr>
        <w:t>wi</w:t>
      </w:r>
      <w:r w:rsidRPr="00AA0A1E">
        <w:rPr>
          <w:shd w:val="clear" w:color="auto" w:fill="D6E3BC"/>
        </w:rPr>
        <w:t>th frequent contamination.</w:t>
      </w:r>
      <w:r>
        <w:t xml:space="preserve">  </w:t>
      </w:r>
    </w:p>
    <w:p w14:paraId="3B03E97F" w14:textId="77777777" w:rsidR="00B913D0" w:rsidRDefault="00B913D0" w:rsidP="00032776">
      <w:pPr>
        <w:tabs>
          <w:tab w:val="left" w:pos="2160"/>
        </w:tabs>
        <w:ind w:left="2160" w:hanging="2160"/>
      </w:pPr>
      <w:r>
        <w:tab/>
      </w:r>
      <w:r w:rsidRPr="00AF55EB">
        <w:rPr>
          <w:u w:val="single"/>
          <w:shd w:val="clear" w:color="auto" w:fill="B8CCE4" w:themeFill="accent1" w:themeFillTint="66"/>
        </w:rPr>
        <w:t xml:space="preserve">Excess </w:t>
      </w:r>
      <w:r>
        <w:rPr>
          <w:u w:val="single"/>
          <w:shd w:val="clear" w:color="auto" w:fill="B8CCE4" w:themeFill="accent1" w:themeFillTint="66"/>
        </w:rPr>
        <w:t>C</w:t>
      </w:r>
      <w:r w:rsidRPr="00AF55EB">
        <w:rPr>
          <w:u w:val="single"/>
          <w:shd w:val="clear" w:color="auto" w:fill="B8CCE4" w:themeFill="accent1" w:themeFillTint="66"/>
        </w:rPr>
        <w:t>ardboard</w:t>
      </w:r>
      <w:r>
        <w:rPr>
          <w:u w:val="single"/>
          <w:shd w:val="clear" w:color="auto" w:fill="B8CCE4" w:themeFill="accent1" w:themeFillTint="66"/>
        </w:rPr>
        <w:t xml:space="preserve"> and </w:t>
      </w:r>
      <w:r w:rsidR="00935143" w:rsidRPr="0015333E">
        <w:rPr>
          <w:u w:val="single"/>
          <w:shd w:val="clear" w:color="auto" w:fill="B8CCE4"/>
        </w:rPr>
        <w:t>Sou</w:t>
      </w:r>
      <w:r w:rsidR="00935143">
        <w:rPr>
          <w:u w:val="single"/>
          <w:shd w:val="clear" w:color="auto" w:fill="B8CCE4" w:themeFill="accent1" w:themeFillTint="66"/>
        </w:rPr>
        <w:t xml:space="preserve">rce Separated </w:t>
      </w:r>
      <w:r>
        <w:rPr>
          <w:u w:val="single"/>
          <w:shd w:val="clear" w:color="auto" w:fill="B8CCE4" w:themeFill="accent1" w:themeFillTint="66"/>
        </w:rPr>
        <w:t>Recyclable</w:t>
      </w:r>
      <w:r w:rsidR="0033005D">
        <w:rPr>
          <w:u w:val="single"/>
          <w:shd w:val="clear" w:color="auto" w:fill="B8CCE4" w:themeFill="accent1" w:themeFillTint="66"/>
        </w:rPr>
        <w:t xml:space="preserve"> Material</w:t>
      </w:r>
      <w:r>
        <w:rPr>
          <w:u w:val="single"/>
          <w:shd w:val="clear" w:color="auto" w:fill="B8CCE4" w:themeFill="accent1" w:themeFillTint="66"/>
        </w:rPr>
        <w:t>s Collection (Optional)</w:t>
      </w:r>
      <w:r w:rsidRPr="006E341C">
        <w:rPr>
          <w:shd w:val="clear" w:color="auto" w:fill="B8CCE4" w:themeFill="accent1" w:themeFillTint="66"/>
        </w:rPr>
        <w:t>:</w:t>
      </w:r>
      <w:r>
        <w:t xml:space="preserve"> Contractor shall allow Single-Family Customers to place </w:t>
      </w:r>
      <w:r w:rsidRPr="00BE2A09">
        <w:rPr>
          <w:shd w:val="clear" w:color="auto" w:fill="B8CCE4" w:themeFill="accent1" w:themeFillTint="66"/>
        </w:rPr>
        <w:t>up to ___ bundles/unlimited</w:t>
      </w:r>
      <w:r>
        <w:t xml:space="preserve"> flattened </w:t>
      </w:r>
      <w:r w:rsidR="00D55DE1">
        <w:t>c</w:t>
      </w:r>
      <w:r>
        <w:t>ardboard (</w:t>
      </w:r>
      <w:r w:rsidRPr="00C56C4E">
        <w:rPr>
          <w:shd w:val="clear" w:color="auto" w:fill="B6CCE4"/>
        </w:rPr>
        <w:t>pieces no larger than 2</w:t>
      </w:r>
      <w:r w:rsidR="00C80B53" w:rsidRPr="00C56C4E">
        <w:rPr>
          <w:shd w:val="clear" w:color="auto" w:fill="B6CCE4"/>
        </w:rPr>
        <w:t xml:space="preserve"> fee</w:t>
      </w:r>
      <w:r w:rsidR="00C56C4E" w:rsidRPr="00C56C4E">
        <w:rPr>
          <w:shd w:val="clear" w:color="auto" w:fill="B6CCE4"/>
        </w:rPr>
        <w:t>t</w:t>
      </w:r>
      <w:r w:rsidRPr="00C56C4E">
        <w:rPr>
          <w:shd w:val="clear" w:color="auto" w:fill="B6CCE4"/>
        </w:rPr>
        <w:t xml:space="preserve"> x 3</w:t>
      </w:r>
      <w:r w:rsidR="00C80B53" w:rsidRPr="00C56C4E">
        <w:rPr>
          <w:shd w:val="clear" w:color="auto" w:fill="B6CCE4"/>
        </w:rPr>
        <w:t xml:space="preserve"> feet</w:t>
      </w:r>
      <w:r>
        <w:t xml:space="preserve">), and additional volumes of </w:t>
      </w:r>
      <w:r w:rsidR="00935143">
        <w:t>Source Separate</w:t>
      </w:r>
      <w:r w:rsidR="00E56B48">
        <w:t>d</w:t>
      </w:r>
      <w:r w:rsidR="00935143">
        <w:t xml:space="preserve"> </w:t>
      </w:r>
      <w:r>
        <w:t>Recyclable Materials contained in paper bags</w:t>
      </w:r>
      <w:r w:rsidR="00830F89">
        <w:t>, plastic bags,</w:t>
      </w:r>
      <w:r>
        <w:t xml:space="preserve"> or </w:t>
      </w:r>
      <w:r w:rsidR="00D55DE1">
        <w:t>c</w:t>
      </w:r>
      <w:r>
        <w:t xml:space="preserve">ardboard boxes adjacent to the </w:t>
      </w:r>
      <w:r w:rsidR="00935143">
        <w:t>Blue Container</w:t>
      </w:r>
      <w:r>
        <w:t xml:space="preserve"> on their regularly-scheduled Collection day </w:t>
      </w:r>
      <w:r w:rsidRPr="008D20A7">
        <w:rPr>
          <w:shd w:val="clear" w:color="auto" w:fill="B6CCE4"/>
        </w:rPr>
        <w:t>at no additional charge to the Customer</w:t>
      </w:r>
      <w:r w:rsidRPr="00C80B53">
        <w:rPr>
          <w:shd w:val="clear" w:color="auto" w:fill="B6CCE4"/>
        </w:rPr>
        <w:t xml:space="preserve"> </w:t>
      </w:r>
      <w:r w:rsidRPr="00607FBC">
        <w:rPr>
          <w:shd w:val="clear" w:color="auto" w:fill="B8CCE4" w:themeFill="accent1" w:themeFillTint="66"/>
        </w:rPr>
        <w:t>or at Jurisdiction-approved Rate</w:t>
      </w:r>
      <w:r>
        <w:t>.</w:t>
      </w:r>
    </w:p>
    <w:p w14:paraId="202174C5" w14:textId="77777777" w:rsidR="00B913D0" w:rsidRDefault="00B913D0" w:rsidP="00032776">
      <w:pPr>
        <w:tabs>
          <w:tab w:val="left" w:pos="2160"/>
        </w:tabs>
        <w:ind w:left="2160" w:hanging="2160"/>
      </w:pPr>
    </w:p>
    <w:p w14:paraId="3E8975EB" w14:textId="77777777" w:rsidR="00B913D0" w:rsidRDefault="00B913D0" w:rsidP="00032776">
      <w:pPr>
        <w:tabs>
          <w:tab w:val="left" w:pos="2160"/>
        </w:tabs>
        <w:ind w:left="2160" w:hanging="2160"/>
      </w:pPr>
      <w:r>
        <w:rPr>
          <w:b/>
        </w:rPr>
        <w:t>Other Requirements:</w:t>
      </w:r>
      <w:r>
        <w:rPr>
          <w:b/>
        </w:rPr>
        <w:tab/>
      </w:r>
      <w:r w:rsidRPr="008D20A7">
        <w:rPr>
          <w:u w:val="single"/>
          <w:shd w:val="clear" w:color="auto" w:fill="B6CCE4"/>
        </w:rPr>
        <w:t>Batteries (Optional)</w:t>
      </w:r>
      <w:r w:rsidRPr="00BE2A09">
        <w:rPr>
          <w:b/>
          <w:u w:val="single"/>
        </w:rPr>
        <w:t>:</w:t>
      </w:r>
      <w:r>
        <w:rPr>
          <w:b/>
        </w:rPr>
        <w:t xml:space="preserve"> </w:t>
      </w:r>
      <w:r w:rsidRPr="00F23F3A">
        <w:t>Contractor</w:t>
      </w:r>
      <w:r>
        <w:t xml:space="preserve"> shall accept household batteries in the </w:t>
      </w:r>
      <w:r w:rsidR="00935143">
        <w:t xml:space="preserve">Source Separated </w:t>
      </w:r>
      <w:r>
        <w:t xml:space="preserve">Recyclable Materials program, provided that those batteries have been separately packaged in a sealed, clear plastic bag </w:t>
      </w:r>
      <w:r w:rsidR="00C80B53">
        <w:t xml:space="preserve">placed </w:t>
      </w:r>
      <w:r>
        <w:t xml:space="preserve">on top of the </w:t>
      </w:r>
      <w:r w:rsidR="00935143">
        <w:t xml:space="preserve">Blue </w:t>
      </w:r>
      <w:r>
        <w:t>C</w:t>
      </w:r>
      <w:r w:rsidR="00935143">
        <w:t>ontainer</w:t>
      </w:r>
      <w:r>
        <w:t>.</w:t>
      </w:r>
    </w:p>
    <w:p w14:paraId="3A7D95BB" w14:textId="77777777" w:rsidR="00B913D0" w:rsidRDefault="00B913D0" w:rsidP="00032776">
      <w:pPr>
        <w:tabs>
          <w:tab w:val="left" w:pos="2160"/>
        </w:tabs>
        <w:ind w:left="2160" w:hanging="2160"/>
      </w:pPr>
    </w:p>
    <w:p w14:paraId="7EE60D35" w14:textId="0C26ED44" w:rsidR="00B913D0" w:rsidRDefault="00B913D0" w:rsidP="00032776">
      <w:pPr>
        <w:ind w:left="2160"/>
        <w:rPr>
          <w:rFonts w:cs="Calibri"/>
          <w:szCs w:val="22"/>
        </w:rPr>
      </w:pPr>
      <w:r w:rsidRPr="00BE2A09">
        <w:rPr>
          <w:rFonts w:cs="Calibri"/>
          <w:szCs w:val="22"/>
          <w:u w:val="single"/>
          <w:shd w:val="clear" w:color="auto" w:fill="B8CCE4" w:themeFill="accent1" w:themeFillTint="66"/>
        </w:rPr>
        <w:t>Contamination (Optional)</w:t>
      </w:r>
      <w:r w:rsidRPr="00F23F3A">
        <w:rPr>
          <w:rFonts w:cs="Calibri"/>
          <w:szCs w:val="22"/>
        </w:rPr>
        <w:t xml:space="preserve">: </w:t>
      </w:r>
      <w:r w:rsidRPr="00592224">
        <w:rPr>
          <w:rFonts w:cs="Calibri"/>
          <w:szCs w:val="22"/>
        </w:rPr>
        <w:t>Contractor</w:t>
      </w:r>
      <w:r>
        <w:rPr>
          <w:rFonts w:cs="Calibri"/>
          <w:szCs w:val="22"/>
        </w:rPr>
        <w:t xml:space="preserve"> may refuse to Collect a </w:t>
      </w:r>
      <w:r w:rsidR="00E3668E">
        <w:rPr>
          <w:rFonts w:cs="Calibri"/>
          <w:szCs w:val="22"/>
        </w:rPr>
        <w:t>Blue Container</w:t>
      </w:r>
      <w:r>
        <w:rPr>
          <w:rFonts w:cs="Calibri"/>
          <w:szCs w:val="22"/>
        </w:rPr>
        <w:t xml:space="preserve"> that contains Prohibited Container Contaminants if Contractor complies with the contamination noticing process described in Section </w:t>
      </w:r>
      <w:r w:rsidR="003E4EF2">
        <w:rPr>
          <w:rFonts w:cs="Calibri"/>
          <w:szCs w:val="22"/>
        </w:rPr>
        <w:t xml:space="preserve">6.2.1.C.5 </w:t>
      </w:r>
      <w:r>
        <w:rPr>
          <w:rFonts w:cs="Calibri"/>
          <w:szCs w:val="22"/>
        </w:rPr>
        <w:t>of th</w:t>
      </w:r>
      <w:r w:rsidR="00443B35">
        <w:rPr>
          <w:rFonts w:cs="Calibri"/>
          <w:szCs w:val="22"/>
        </w:rPr>
        <w:t>e</w:t>
      </w:r>
      <w:r>
        <w:rPr>
          <w:rFonts w:cs="Calibri"/>
          <w:szCs w:val="22"/>
        </w:rPr>
        <w:t xml:space="preserve"> Agreement. For Customers with repeated incidents of contamination, Contractor may assess a </w:t>
      </w:r>
      <w:r w:rsidR="00EF3BBE">
        <w:rPr>
          <w:rFonts w:cs="Calibri"/>
          <w:szCs w:val="22"/>
        </w:rPr>
        <w:t xml:space="preserve">contamination </w:t>
      </w:r>
      <w:r w:rsidR="003259AA">
        <w:rPr>
          <w:rFonts w:cs="Calibri"/>
          <w:szCs w:val="22"/>
        </w:rPr>
        <w:t>P</w:t>
      </w:r>
      <w:r w:rsidR="00EF3BBE">
        <w:rPr>
          <w:rFonts w:cs="Calibri"/>
          <w:szCs w:val="22"/>
        </w:rPr>
        <w:t xml:space="preserve">rocessing fee </w:t>
      </w:r>
      <w:r>
        <w:rPr>
          <w:rFonts w:cs="Calibri"/>
          <w:szCs w:val="22"/>
        </w:rPr>
        <w:t xml:space="preserve">in accordance with Section </w:t>
      </w:r>
      <w:r w:rsidR="003E4EF2">
        <w:rPr>
          <w:rFonts w:cs="Calibri"/>
          <w:szCs w:val="22"/>
        </w:rPr>
        <w:t>6.2.1.C.4</w:t>
      </w:r>
      <w:r>
        <w:rPr>
          <w:rFonts w:cs="Calibri"/>
          <w:szCs w:val="22"/>
        </w:rPr>
        <w:t xml:space="preserve"> of this Agreement.</w:t>
      </w:r>
      <w:r w:rsidR="00234D19">
        <w:rPr>
          <w:rFonts w:cs="Calibri"/>
          <w:szCs w:val="22"/>
        </w:rPr>
        <w:t xml:space="preserve"> </w:t>
      </w:r>
      <w:r w:rsidR="00234D19" w:rsidRPr="007C19D0">
        <w:rPr>
          <w:rFonts w:cs="Calibri"/>
          <w:szCs w:val="22"/>
          <w:shd w:val="clear" w:color="auto" w:fill="D6E3BC"/>
        </w:rPr>
        <w:t xml:space="preserve">Guidance: Note that </w:t>
      </w:r>
      <w:r w:rsidR="007C19D0">
        <w:rPr>
          <w:rFonts w:cs="Calibri"/>
          <w:szCs w:val="22"/>
          <w:shd w:val="clear" w:color="auto" w:fill="D6E3BC"/>
        </w:rPr>
        <w:t>this section presents C</w:t>
      </w:r>
      <w:r w:rsidR="00234D19" w:rsidRPr="007C19D0">
        <w:rPr>
          <w:rFonts w:cs="Calibri"/>
          <w:szCs w:val="22"/>
          <w:shd w:val="clear" w:color="auto" w:fill="D6E3BC"/>
        </w:rPr>
        <w:t>ontractor assess</w:t>
      </w:r>
      <w:r w:rsidR="007C19D0">
        <w:rPr>
          <w:rFonts w:cs="Calibri"/>
          <w:szCs w:val="22"/>
          <w:shd w:val="clear" w:color="auto" w:fill="D6E3BC"/>
        </w:rPr>
        <w:t>ment of a</w:t>
      </w:r>
      <w:r w:rsidR="00234D19" w:rsidRPr="007C19D0">
        <w:rPr>
          <w:rFonts w:cs="Calibri"/>
          <w:szCs w:val="22"/>
          <w:shd w:val="clear" w:color="auto" w:fill="D6E3BC"/>
        </w:rPr>
        <w:t xml:space="preserve"> </w:t>
      </w:r>
      <w:r w:rsidR="007C19D0">
        <w:rPr>
          <w:rFonts w:cs="Calibri"/>
          <w:szCs w:val="22"/>
          <w:shd w:val="clear" w:color="auto" w:fill="D6E3BC"/>
        </w:rPr>
        <w:t>“</w:t>
      </w:r>
      <w:r w:rsidR="00234D19" w:rsidRPr="007C19D0">
        <w:rPr>
          <w:rFonts w:cs="Calibri"/>
          <w:szCs w:val="22"/>
          <w:shd w:val="clear" w:color="auto" w:fill="D6E3BC"/>
        </w:rPr>
        <w:t xml:space="preserve">contamination </w:t>
      </w:r>
      <w:r w:rsidR="00103F21">
        <w:rPr>
          <w:rFonts w:cs="Calibri"/>
          <w:szCs w:val="22"/>
          <w:shd w:val="clear" w:color="auto" w:fill="D6E3BC"/>
        </w:rPr>
        <w:t>P</w:t>
      </w:r>
      <w:r w:rsidR="00234D19" w:rsidRPr="007C19D0">
        <w:rPr>
          <w:rFonts w:cs="Calibri"/>
          <w:szCs w:val="22"/>
          <w:shd w:val="clear" w:color="auto" w:fill="D6E3BC"/>
        </w:rPr>
        <w:t xml:space="preserve">rocessing </w:t>
      </w:r>
      <w:r w:rsidR="007C19D0">
        <w:rPr>
          <w:rFonts w:cs="Calibri"/>
          <w:szCs w:val="22"/>
          <w:shd w:val="clear" w:color="auto" w:fill="D6E3BC"/>
        </w:rPr>
        <w:t>fee</w:t>
      </w:r>
      <w:r w:rsidR="005B555A">
        <w:rPr>
          <w:rFonts w:cs="Calibri"/>
          <w:szCs w:val="22"/>
          <w:shd w:val="clear" w:color="auto" w:fill="D6E3BC"/>
        </w:rPr>
        <w:t>,</w:t>
      </w:r>
      <w:r w:rsidR="007C19D0">
        <w:rPr>
          <w:rFonts w:cs="Calibri"/>
          <w:szCs w:val="22"/>
          <w:shd w:val="clear" w:color="auto" w:fill="D6E3BC"/>
        </w:rPr>
        <w:t>”</w:t>
      </w:r>
      <w:r w:rsidR="005B555A">
        <w:rPr>
          <w:rFonts w:cs="Calibri"/>
          <w:szCs w:val="22"/>
          <w:shd w:val="clear" w:color="auto" w:fill="D6E3BC"/>
        </w:rPr>
        <w:t xml:space="preserve"> which is not required by the SB 1383 Regulations. The optional contamination Processing fee, if including,</w:t>
      </w:r>
      <w:r w:rsidR="007C19D0">
        <w:rPr>
          <w:rFonts w:cs="Calibri"/>
          <w:szCs w:val="22"/>
          <w:shd w:val="clear" w:color="auto" w:fill="D6E3BC"/>
        </w:rPr>
        <w:t xml:space="preserve"> is intended </w:t>
      </w:r>
      <w:r w:rsidR="00234D19" w:rsidRPr="007C19D0">
        <w:rPr>
          <w:rFonts w:cs="Calibri"/>
          <w:szCs w:val="22"/>
          <w:shd w:val="clear" w:color="auto" w:fill="D6E3BC"/>
        </w:rPr>
        <w:t xml:space="preserve">to support additional </w:t>
      </w:r>
      <w:r w:rsidR="00C80B53" w:rsidRPr="007C19D0">
        <w:rPr>
          <w:rFonts w:cs="Calibri"/>
          <w:szCs w:val="22"/>
          <w:shd w:val="clear" w:color="auto" w:fill="D6E3BC"/>
        </w:rPr>
        <w:t xml:space="preserve">Processing </w:t>
      </w:r>
      <w:r w:rsidR="00234D19" w:rsidRPr="007C19D0">
        <w:rPr>
          <w:rFonts w:cs="Calibri"/>
          <w:szCs w:val="22"/>
          <w:shd w:val="clear" w:color="auto" w:fill="D6E3BC"/>
        </w:rPr>
        <w:t xml:space="preserve">needed for contaminated materials. </w:t>
      </w:r>
      <w:r w:rsidR="00101034" w:rsidRPr="00AF0A0B">
        <w:rPr>
          <w:rFonts w:cs="Calibri"/>
          <w:color w:val="0000FF"/>
          <w:szCs w:val="22"/>
          <w:shd w:val="clear" w:color="auto" w:fill="D6E3BC"/>
        </w:rPr>
        <w:t>Notwithstanding the Jurisdiction enforcement requirements in SB 1383 Regulations (14 CCR Section 18995.1), SB 1383 Regulations (</w:t>
      </w:r>
      <w:r w:rsidR="00101034" w:rsidRPr="00AF0A0B">
        <w:rPr>
          <w:color w:val="0000FF"/>
          <w:shd w:val="clear" w:color="auto" w:fill="D6E3BC"/>
        </w:rPr>
        <w:t xml:space="preserve">14 CCR Section 18984.5(b)(3)) </w:t>
      </w:r>
      <w:r w:rsidR="00101034" w:rsidRPr="00AF0A0B">
        <w:rPr>
          <w:rFonts w:cs="Calibri"/>
          <w:color w:val="0000FF"/>
          <w:szCs w:val="22"/>
          <w:shd w:val="clear" w:color="auto" w:fill="D6E3BC"/>
        </w:rPr>
        <w:t>do not require Jurisdictions to impose administrative civil penalties on Generators for violation of Prohibited Container Contaminants requirements.</w:t>
      </w:r>
      <w:r w:rsidR="00101034" w:rsidRPr="00101034">
        <w:rPr>
          <w:rFonts w:cs="Calibri"/>
          <w:szCs w:val="22"/>
          <w:shd w:val="clear" w:color="auto" w:fill="D6E3BC"/>
        </w:rPr>
        <w:t xml:space="preserve"> </w:t>
      </w:r>
      <w:r w:rsidR="003259AA">
        <w:rPr>
          <w:rFonts w:cs="Calibri"/>
          <w:szCs w:val="22"/>
          <w:shd w:val="clear" w:color="auto" w:fill="D6E3BC"/>
        </w:rPr>
        <w:t>SB 1383 Regulations (</w:t>
      </w:r>
      <w:r w:rsidR="00234D19" w:rsidRPr="007C19D0">
        <w:rPr>
          <w:rFonts w:cs="Calibri"/>
          <w:szCs w:val="22"/>
          <w:shd w:val="clear" w:color="auto" w:fill="D6E3BC"/>
        </w:rPr>
        <w:t>14 CCR Section 18981.2</w:t>
      </w:r>
      <w:r w:rsidR="007C19D0">
        <w:rPr>
          <w:rFonts w:cs="Calibri"/>
          <w:szCs w:val="22"/>
          <w:shd w:val="clear" w:color="auto" w:fill="D6E3BC"/>
        </w:rPr>
        <w:t>(d)</w:t>
      </w:r>
      <w:r w:rsidR="003259AA">
        <w:rPr>
          <w:rFonts w:cs="Calibri"/>
          <w:szCs w:val="22"/>
          <w:shd w:val="clear" w:color="auto" w:fill="D6E3BC"/>
        </w:rPr>
        <w:t>) also</w:t>
      </w:r>
      <w:r w:rsidR="007C19D0">
        <w:rPr>
          <w:rFonts w:cs="Calibri"/>
          <w:szCs w:val="22"/>
          <w:shd w:val="clear" w:color="auto" w:fill="D6E3BC"/>
        </w:rPr>
        <w:t xml:space="preserve"> state that “</w:t>
      </w:r>
      <w:r w:rsidR="007C19D0" w:rsidRPr="00AF0A0B">
        <w:rPr>
          <w:rFonts w:cs="Calibri"/>
          <w:color w:val="0000FF"/>
          <w:szCs w:val="22"/>
          <w:shd w:val="clear" w:color="auto" w:fill="D6E3BC"/>
        </w:rPr>
        <w:t xml:space="preserve">nothing in </w:t>
      </w:r>
      <w:r w:rsidR="00F52F7B" w:rsidRPr="00AF0A0B">
        <w:rPr>
          <w:rFonts w:cs="Calibri"/>
          <w:color w:val="0000FF"/>
          <w:szCs w:val="22"/>
          <w:shd w:val="clear" w:color="auto" w:fill="D6E3BC"/>
        </w:rPr>
        <w:t xml:space="preserve">this chapter </w:t>
      </w:r>
      <w:r w:rsidR="007C19D0" w:rsidRPr="00AF0A0B">
        <w:rPr>
          <w:rFonts w:cs="Calibri"/>
          <w:color w:val="0000FF"/>
          <w:szCs w:val="22"/>
          <w:shd w:val="clear" w:color="auto" w:fill="D6E3BC"/>
        </w:rPr>
        <w:t>[</w:t>
      </w:r>
      <w:r w:rsidR="00F52F7B" w:rsidRPr="00AF0A0B">
        <w:rPr>
          <w:rFonts w:cs="Calibri"/>
          <w:color w:val="0000FF"/>
          <w:szCs w:val="22"/>
          <w:shd w:val="clear" w:color="auto" w:fill="D6E3BC"/>
        </w:rPr>
        <w:t>14 CCR, Division 7, Chapter 12</w:t>
      </w:r>
      <w:r w:rsidR="007C19D0" w:rsidRPr="00AF0A0B">
        <w:rPr>
          <w:rFonts w:cs="Calibri"/>
          <w:color w:val="0000FF"/>
          <w:szCs w:val="22"/>
          <w:shd w:val="clear" w:color="auto" w:fill="D6E3BC"/>
        </w:rPr>
        <w:t>] authorizes a jurisdiction to delegate its authority to impose civil penalties, or to maintain an action to impose civil penalties, to a private entity</w:t>
      </w:r>
      <w:r w:rsidR="00103F21">
        <w:rPr>
          <w:rFonts w:cs="Calibri"/>
          <w:color w:val="006600"/>
          <w:szCs w:val="22"/>
          <w:shd w:val="clear" w:color="auto" w:fill="D6E3BC"/>
        </w:rPr>
        <w:t>.</w:t>
      </w:r>
      <w:r w:rsidR="007C19D0">
        <w:rPr>
          <w:rFonts w:cs="Calibri"/>
          <w:szCs w:val="22"/>
          <w:shd w:val="clear" w:color="auto" w:fill="D6E3BC"/>
        </w:rPr>
        <w:t>”</w:t>
      </w:r>
      <w:r w:rsidR="00234D19" w:rsidRPr="007C19D0">
        <w:rPr>
          <w:rFonts w:cs="Calibri"/>
          <w:szCs w:val="22"/>
          <w:shd w:val="clear" w:color="auto" w:fill="D6E3BC"/>
        </w:rPr>
        <w:t xml:space="preserve"> </w:t>
      </w:r>
      <w:r w:rsidR="006D6A78">
        <w:rPr>
          <w:rFonts w:cs="Calibri"/>
          <w:szCs w:val="22"/>
          <w:shd w:val="clear" w:color="auto" w:fill="D6E3BC"/>
        </w:rPr>
        <w:t xml:space="preserve">If a Jurisdiction chooses not to assess contamination </w:t>
      </w:r>
      <w:r w:rsidR="00101034">
        <w:rPr>
          <w:rFonts w:cs="Calibri"/>
          <w:szCs w:val="22"/>
          <w:shd w:val="clear" w:color="auto" w:fill="D6E3BC"/>
        </w:rPr>
        <w:t>P</w:t>
      </w:r>
      <w:r w:rsidR="006D6A78">
        <w:rPr>
          <w:rFonts w:cs="Calibri"/>
          <w:szCs w:val="22"/>
          <w:shd w:val="clear" w:color="auto" w:fill="D6E3BC"/>
        </w:rPr>
        <w:t>rocessing fees or chooses to assess contamination penalties, this above subsection will need to be revised.</w:t>
      </w:r>
    </w:p>
    <w:p w14:paraId="5A95A822" w14:textId="77777777" w:rsidR="00DD3C4C" w:rsidRPr="00774967" w:rsidRDefault="00DD3C4C" w:rsidP="00032776">
      <w:pPr>
        <w:ind w:left="2160"/>
        <w:rPr>
          <w:rStyle w:val="BodyTextChar"/>
        </w:rPr>
      </w:pPr>
    </w:p>
    <w:p w14:paraId="3A60002F" w14:textId="77777777" w:rsidR="00DD3C4C" w:rsidRPr="009705D7" w:rsidRDefault="00DD3C4C" w:rsidP="00DD3C4C">
      <w:pPr>
        <w:ind w:left="2160"/>
        <w:rPr>
          <w:rFonts w:cs="Calibri"/>
          <w:szCs w:val="22"/>
        </w:rPr>
      </w:pPr>
      <w:r w:rsidRPr="00A96A8A">
        <w:rPr>
          <w:rFonts w:cs="Calibri"/>
          <w:szCs w:val="22"/>
          <w:u w:val="single"/>
          <w:shd w:val="clear" w:color="auto" w:fill="B6CCE4"/>
        </w:rPr>
        <w:t>Plastic bags (</w:t>
      </w:r>
      <w:r>
        <w:rPr>
          <w:rFonts w:cs="Calibri"/>
          <w:szCs w:val="22"/>
          <w:u w:val="single"/>
          <w:shd w:val="clear" w:color="auto" w:fill="B6CCE4"/>
        </w:rPr>
        <w:t>Optional</w:t>
      </w:r>
      <w:r w:rsidRPr="00A96A8A">
        <w:rPr>
          <w:rFonts w:cs="Calibri"/>
          <w:szCs w:val="22"/>
          <w:u w:val="single"/>
          <w:shd w:val="clear" w:color="auto" w:fill="B6CCE4"/>
        </w:rPr>
        <w:t>)</w:t>
      </w:r>
      <w:r w:rsidRPr="001B17F8">
        <w:rPr>
          <w:rFonts w:cs="Calibri"/>
          <w:szCs w:val="22"/>
        </w:rPr>
        <w:t xml:space="preserve">: </w:t>
      </w:r>
      <w:r w:rsidR="00C9596B">
        <w:rPr>
          <w:rFonts w:cs="Calibri"/>
          <w:szCs w:val="22"/>
        </w:rPr>
        <w:t xml:space="preserve">Non-Organic </w:t>
      </w:r>
      <w:r>
        <w:rPr>
          <w:rFonts w:cs="Calibri"/>
          <w:szCs w:val="22"/>
        </w:rPr>
        <w:t>Recyclable</w:t>
      </w:r>
      <w:r w:rsidR="00C9596B">
        <w:rPr>
          <w:rFonts w:cs="Calibri"/>
          <w:szCs w:val="22"/>
        </w:rPr>
        <w:t>s</w:t>
      </w:r>
      <w:r>
        <w:rPr>
          <w:rFonts w:cs="Calibri"/>
          <w:szCs w:val="22"/>
        </w:rPr>
        <w:t xml:space="preserve"> </w:t>
      </w:r>
      <w:r w:rsidRPr="00B83C22">
        <w:rPr>
          <w:shd w:val="clear" w:color="auto" w:fill="B8CCE4" w:themeFill="accent1" w:themeFillTint="66"/>
        </w:rPr>
        <w:t>shall/may</w:t>
      </w:r>
      <w:r>
        <w:rPr>
          <w:rFonts w:cs="Calibri"/>
          <w:szCs w:val="22"/>
        </w:rPr>
        <w:t xml:space="preserve"> be separated from </w:t>
      </w:r>
      <w:r w:rsidR="002A58D5">
        <w:rPr>
          <w:rFonts w:cs="Calibri"/>
          <w:szCs w:val="22"/>
        </w:rPr>
        <w:t>SSBCOW</w:t>
      </w:r>
      <w:r w:rsidR="00C9596B">
        <w:rPr>
          <w:rFonts w:cs="Calibri"/>
          <w:szCs w:val="22"/>
        </w:rPr>
        <w:t xml:space="preserve"> </w:t>
      </w:r>
      <w:r>
        <w:rPr>
          <w:rFonts w:cs="Calibri"/>
          <w:szCs w:val="22"/>
        </w:rPr>
        <w:t xml:space="preserve">in </w:t>
      </w:r>
      <w:r w:rsidR="00E3668E">
        <w:rPr>
          <w:rFonts w:cs="Calibri"/>
          <w:szCs w:val="22"/>
        </w:rPr>
        <w:t>Blue Container</w:t>
      </w:r>
      <w:r>
        <w:rPr>
          <w:rFonts w:cs="Calibri"/>
          <w:szCs w:val="22"/>
        </w:rPr>
        <w:t xml:space="preserve">s through the use of plastic bags. Contractor shall </w:t>
      </w:r>
      <w:r w:rsidRPr="00276B1B">
        <w:rPr>
          <w:shd w:val="clear" w:color="auto" w:fill="B8CCE4" w:themeFill="accent1" w:themeFillTint="66"/>
        </w:rPr>
        <w:t>allow/require</w:t>
      </w:r>
      <w:r w:rsidRPr="009705D7">
        <w:t xml:space="preserve"> </w:t>
      </w:r>
      <w:r w:rsidRPr="009705D7">
        <w:rPr>
          <w:rFonts w:cs="Calibri"/>
          <w:szCs w:val="22"/>
        </w:rPr>
        <w:t xml:space="preserve">Single-Family Customers to place </w:t>
      </w:r>
      <w:r w:rsidR="00C9596B">
        <w:rPr>
          <w:rFonts w:cs="Calibri"/>
          <w:szCs w:val="22"/>
        </w:rPr>
        <w:t xml:space="preserve">the </w:t>
      </w:r>
      <w:r w:rsidR="00C9596B" w:rsidRPr="00C9596B">
        <w:rPr>
          <w:rFonts w:cs="Calibri"/>
          <w:szCs w:val="22"/>
          <w:shd w:val="clear" w:color="auto" w:fill="B6CCE4"/>
        </w:rPr>
        <w:t xml:space="preserve">Non-Organic </w:t>
      </w:r>
      <w:r w:rsidRPr="00C9596B">
        <w:rPr>
          <w:rFonts w:cs="Calibri"/>
          <w:szCs w:val="22"/>
          <w:shd w:val="clear" w:color="auto" w:fill="B6CCE4"/>
        </w:rPr>
        <w:t>Recyclable</w:t>
      </w:r>
      <w:r w:rsidR="00C9596B" w:rsidRPr="00C9596B">
        <w:rPr>
          <w:rFonts w:cs="Calibri"/>
          <w:szCs w:val="22"/>
          <w:shd w:val="clear" w:color="auto" w:fill="B6CCE4"/>
        </w:rPr>
        <w:t>s</w:t>
      </w:r>
      <w:r w:rsidRPr="00C9596B">
        <w:rPr>
          <w:rFonts w:cs="Calibri"/>
          <w:szCs w:val="22"/>
          <w:shd w:val="clear" w:color="auto" w:fill="B6CCE4"/>
        </w:rPr>
        <w:t xml:space="preserve"> </w:t>
      </w:r>
      <w:r w:rsidR="00C9596B" w:rsidRPr="00C9596B">
        <w:rPr>
          <w:rFonts w:cs="Calibri"/>
          <w:szCs w:val="22"/>
          <w:shd w:val="clear" w:color="auto" w:fill="B6CCE4"/>
        </w:rPr>
        <w:t xml:space="preserve">or </w:t>
      </w:r>
      <w:r w:rsidR="002A58D5">
        <w:rPr>
          <w:rFonts w:cs="Calibri"/>
          <w:szCs w:val="22"/>
          <w:shd w:val="clear" w:color="auto" w:fill="B6CCE4"/>
        </w:rPr>
        <w:t>SSBCOW</w:t>
      </w:r>
      <w:r w:rsidR="00C9596B">
        <w:rPr>
          <w:rFonts w:cs="Calibri"/>
          <w:szCs w:val="22"/>
        </w:rPr>
        <w:t xml:space="preserve"> </w:t>
      </w:r>
      <w:r w:rsidRPr="009705D7">
        <w:rPr>
          <w:rFonts w:cs="Calibri"/>
          <w:szCs w:val="22"/>
        </w:rPr>
        <w:t xml:space="preserve">in plastic bags and then place the bagged </w:t>
      </w:r>
      <w:r w:rsidR="00694207">
        <w:rPr>
          <w:rFonts w:cs="Calibri"/>
          <w:szCs w:val="22"/>
        </w:rPr>
        <w:t xml:space="preserve">materials </w:t>
      </w:r>
      <w:r w:rsidRPr="009705D7">
        <w:rPr>
          <w:rFonts w:cs="Calibri"/>
          <w:szCs w:val="22"/>
        </w:rPr>
        <w:t xml:space="preserve">in their </w:t>
      </w:r>
      <w:r w:rsidR="00935143">
        <w:rPr>
          <w:rFonts w:cs="Calibri"/>
          <w:szCs w:val="22"/>
        </w:rPr>
        <w:t>Blue Container</w:t>
      </w:r>
      <w:r w:rsidRPr="009705D7">
        <w:rPr>
          <w:rFonts w:cs="Calibri"/>
          <w:szCs w:val="22"/>
        </w:rPr>
        <w:t xml:space="preserve"> for C</w:t>
      </w:r>
      <w:r>
        <w:rPr>
          <w:rFonts w:cs="Calibri"/>
          <w:szCs w:val="22"/>
        </w:rPr>
        <w:t xml:space="preserve">ollection. </w:t>
      </w:r>
      <w:r w:rsidRPr="009705D7">
        <w:rPr>
          <w:rFonts w:cs="Calibri"/>
          <w:szCs w:val="22"/>
        </w:rPr>
        <w:t xml:space="preserve">Contractor shall provide educational information to Customers on the types and color of plastic bags that are acceptable for the </w:t>
      </w:r>
      <w:r w:rsidR="00E3668E">
        <w:rPr>
          <w:rFonts w:cs="Calibri"/>
          <w:szCs w:val="22"/>
        </w:rPr>
        <w:t>Blue Container</w:t>
      </w:r>
      <w:r>
        <w:rPr>
          <w:rFonts w:cs="Calibri"/>
          <w:szCs w:val="22"/>
        </w:rPr>
        <w:t>s</w:t>
      </w:r>
      <w:r w:rsidRPr="009705D7">
        <w:rPr>
          <w:rFonts w:cs="Calibri"/>
          <w:szCs w:val="22"/>
        </w:rPr>
        <w:t>.</w:t>
      </w:r>
      <w:r w:rsidR="00E93557">
        <w:rPr>
          <w:rFonts w:cs="Calibri"/>
          <w:szCs w:val="22"/>
        </w:rPr>
        <w:t xml:space="preserve"> </w:t>
      </w:r>
      <w:r w:rsidR="00E93557" w:rsidRPr="00E93557">
        <w:rPr>
          <w:rFonts w:cs="Calibri"/>
          <w:szCs w:val="22"/>
          <w:shd w:val="clear" w:color="auto" w:fill="D6E3BC"/>
        </w:rPr>
        <w:t xml:space="preserve">Guidance: This plastic bag provision is provided to address cases in which jurisdictions want to have </w:t>
      </w:r>
      <w:r w:rsidR="003B0015">
        <w:rPr>
          <w:rFonts w:cs="Calibri"/>
          <w:szCs w:val="22"/>
          <w:shd w:val="clear" w:color="auto" w:fill="D6E3BC"/>
        </w:rPr>
        <w:t>Non-Organic R</w:t>
      </w:r>
      <w:r w:rsidR="00E93557" w:rsidRPr="00E93557">
        <w:rPr>
          <w:rFonts w:cs="Calibri"/>
          <w:szCs w:val="22"/>
          <w:shd w:val="clear" w:color="auto" w:fill="D6E3BC"/>
        </w:rPr>
        <w:t>ecyclable</w:t>
      </w:r>
      <w:r w:rsidR="003B0015">
        <w:rPr>
          <w:rFonts w:cs="Calibri"/>
          <w:szCs w:val="22"/>
          <w:shd w:val="clear" w:color="auto" w:fill="D6E3BC"/>
        </w:rPr>
        <w:t>s</w:t>
      </w:r>
      <w:r w:rsidR="00E93557" w:rsidRPr="00E93557">
        <w:rPr>
          <w:rFonts w:cs="Calibri"/>
          <w:szCs w:val="22"/>
          <w:shd w:val="clear" w:color="auto" w:fill="D6E3BC"/>
        </w:rPr>
        <w:t xml:space="preserve"> (glass, metal, plastic, etc.) separated from Paper Products</w:t>
      </w:r>
      <w:r w:rsidR="00EC341C">
        <w:rPr>
          <w:rFonts w:cs="Calibri"/>
          <w:szCs w:val="22"/>
          <w:shd w:val="clear" w:color="auto" w:fill="D6E3BC"/>
        </w:rPr>
        <w:t xml:space="preserve">. If </w:t>
      </w:r>
      <w:r w:rsidR="00360E9A">
        <w:rPr>
          <w:rFonts w:cs="Calibri"/>
          <w:szCs w:val="22"/>
          <w:shd w:val="clear" w:color="auto" w:fill="D6E3BC"/>
        </w:rPr>
        <w:t xml:space="preserve">the </w:t>
      </w:r>
      <w:r w:rsidR="00EC341C">
        <w:rPr>
          <w:rFonts w:cs="Calibri"/>
          <w:szCs w:val="22"/>
          <w:shd w:val="clear" w:color="auto" w:fill="D6E3BC"/>
        </w:rPr>
        <w:t>Jurisdiction’s Collection program requires the use of standardized bags</w:t>
      </w:r>
      <w:r w:rsidR="007A0E6F">
        <w:rPr>
          <w:rFonts w:cs="Calibri"/>
          <w:szCs w:val="22"/>
          <w:shd w:val="clear" w:color="auto" w:fill="D6E3BC"/>
        </w:rPr>
        <w:t xml:space="preserve"> (e.g., bags purchased through the Contractor</w:t>
      </w:r>
      <w:r w:rsidR="00E75AC4">
        <w:rPr>
          <w:rFonts w:cs="Calibri"/>
          <w:szCs w:val="22"/>
          <w:shd w:val="clear" w:color="auto" w:fill="D6E3BC"/>
        </w:rPr>
        <w:t>, Jurisdiction,</w:t>
      </w:r>
      <w:r w:rsidR="007A0E6F">
        <w:rPr>
          <w:rFonts w:cs="Calibri"/>
          <w:szCs w:val="22"/>
          <w:shd w:val="clear" w:color="auto" w:fill="D6E3BC"/>
        </w:rPr>
        <w:t xml:space="preserve"> </w:t>
      </w:r>
      <w:r w:rsidR="00E75AC4">
        <w:rPr>
          <w:rFonts w:cs="Calibri"/>
          <w:szCs w:val="22"/>
          <w:shd w:val="clear" w:color="auto" w:fill="D6E3BC"/>
        </w:rPr>
        <w:t>and/or retail suppliers</w:t>
      </w:r>
      <w:r w:rsidR="007A0E6F">
        <w:rPr>
          <w:rFonts w:cs="Calibri"/>
          <w:szCs w:val="22"/>
          <w:shd w:val="clear" w:color="auto" w:fill="D6E3BC"/>
        </w:rPr>
        <w:t>)</w:t>
      </w:r>
      <w:r w:rsidR="00EC341C">
        <w:rPr>
          <w:rFonts w:cs="Calibri"/>
          <w:szCs w:val="22"/>
          <w:shd w:val="clear" w:color="auto" w:fill="D6E3BC"/>
        </w:rPr>
        <w:t xml:space="preserve">, modify this section </w:t>
      </w:r>
      <w:r w:rsidR="0015333E">
        <w:rPr>
          <w:rFonts w:cs="Calibri"/>
          <w:szCs w:val="22"/>
          <w:shd w:val="clear" w:color="auto" w:fill="D6E3BC"/>
        </w:rPr>
        <w:t>to include that specification.</w:t>
      </w:r>
      <w:r w:rsidR="00EC341C">
        <w:rPr>
          <w:rFonts w:cs="Calibri"/>
          <w:szCs w:val="22"/>
          <w:shd w:val="clear" w:color="auto" w:fill="D6E3BC"/>
        </w:rPr>
        <w:t xml:space="preserve"> </w:t>
      </w:r>
    </w:p>
    <w:p w14:paraId="0FF3F121" w14:textId="77777777" w:rsidR="00B913D0" w:rsidRDefault="00B913D0" w:rsidP="0036459A">
      <w:pPr>
        <w:pStyle w:val="ExhibitHeading2"/>
      </w:pPr>
      <w:r>
        <w:t xml:space="preserve">2. </w:t>
      </w:r>
      <w:r w:rsidR="00576965">
        <w:t xml:space="preserve">SSGCOW </w:t>
      </w:r>
      <w:r>
        <w:t>Collection</w:t>
      </w:r>
      <w:r w:rsidR="00E418D6">
        <w:t xml:space="preserve"> </w:t>
      </w:r>
      <w:r w:rsidR="00E418D6" w:rsidRPr="003E29E3">
        <w:rPr>
          <w:shd w:val="clear" w:color="auto" w:fill="B6CCE4"/>
        </w:rPr>
        <w:t>(Green Container</w:t>
      </w:r>
      <w:r w:rsidR="003E29E3" w:rsidRPr="003E29E3">
        <w:rPr>
          <w:shd w:val="clear" w:color="auto" w:fill="B6CCE4"/>
        </w:rPr>
        <w:t xml:space="preserve"> Collection</w:t>
      </w:r>
      <w:r w:rsidR="00E418D6" w:rsidRPr="003E29E3">
        <w:rPr>
          <w:shd w:val="clear" w:color="auto" w:fill="B6CCE4"/>
        </w:rPr>
        <w:t>)</w:t>
      </w:r>
    </w:p>
    <w:p w14:paraId="1C76419A" w14:textId="5349F573" w:rsidR="00B913D0" w:rsidRPr="00774967" w:rsidRDefault="00B913D0" w:rsidP="00032776">
      <w:pPr>
        <w:pStyle w:val="BodyText"/>
      </w:pPr>
      <w:r w:rsidRPr="00774967">
        <w:t xml:space="preserve">Contractor shall Collect </w:t>
      </w:r>
      <w:r w:rsidR="00762EE7">
        <w:t xml:space="preserve">SSGCOW </w:t>
      </w:r>
      <w:r w:rsidRPr="00774967">
        <w:t xml:space="preserve">placed in Contractor-provided </w:t>
      </w:r>
      <w:r w:rsidR="00A95E1C">
        <w:t xml:space="preserve">Green </w:t>
      </w:r>
      <w:r w:rsidRPr="00774967">
        <w:t>Carts (or otherwise placed in accordance with this Section) one (1) time per week from Single-Family Customers,</w:t>
      </w:r>
      <w:r w:rsidRPr="00774967">
        <w:rPr>
          <w:shd w:val="clear" w:color="auto" w:fill="B8CCE4" w:themeFill="accent1" w:themeFillTint="66"/>
        </w:rPr>
        <w:t xml:space="preserve"> excluding Customers in </w:t>
      </w:r>
      <w:r w:rsidR="00280E60">
        <w:rPr>
          <w:shd w:val="clear" w:color="auto" w:fill="B8CCE4" w:themeFill="accent1" w:themeFillTint="66"/>
        </w:rPr>
        <w:t>Low-Population Area</w:t>
      </w:r>
      <w:r w:rsidRPr="00774967">
        <w:rPr>
          <w:shd w:val="clear" w:color="auto" w:fill="B8CCE4" w:themeFill="accent1" w:themeFillTint="66"/>
        </w:rPr>
        <w:t>s</w:t>
      </w:r>
      <w:r w:rsidRPr="00774967">
        <w:t xml:space="preserve">, and Transport all </w:t>
      </w:r>
      <w:r w:rsidR="00D80E27">
        <w:t xml:space="preserve">SSGCOW </w:t>
      </w:r>
      <w:r w:rsidRPr="00774967">
        <w:t xml:space="preserve">to the </w:t>
      </w:r>
      <w:r w:rsidRPr="003F7536">
        <w:rPr>
          <w:shd w:val="clear" w:color="auto" w:fill="B8CCE4" w:themeFill="accent1" w:themeFillTint="66"/>
        </w:rPr>
        <w:t>Approved/Designated</w:t>
      </w:r>
      <w:r w:rsidRPr="00774967">
        <w:t xml:space="preserve"> </w:t>
      </w:r>
      <w:r w:rsidR="00240E7A">
        <w:t>Organic Waste Processing</w:t>
      </w:r>
      <w:r w:rsidRPr="00774967">
        <w:t xml:space="preserve"> Facility for Processing. </w:t>
      </w:r>
      <w:r w:rsidRPr="00150B90">
        <w:rPr>
          <w:shd w:val="clear" w:color="auto" w:fill="D6E3BC"/>
        </w:rPr>
        <w:t xml:space="preserve">Guidance: </w:t>
      </w:r>
      <w:r>
        <w:rPr>
          <w:shd w:val="clear" w:color="auto" w:fill="D6E3BC"/>
        </w:rPr>
        <w:t>A J</w:t>
      </w:r>
      <w:r w:rsidRPr="00150B90">
        <w:rPr>
          <w:shd w:val="clear" w:color="auto" w:fill="D6E3BC"/>
        </w:rPr>
        <w:t>urisdiction may opt to pro</w:t>
      </w:r>
      <w:r>
        <w:rPr>
          <w:shd w:val="clear" w:color="auto" w:fill="D6E3BC"/>
        </w:rPr>
        <w:t xml:space="preserve">vide </w:t>
      </w:r>
      <w:r w:rsidR="00D80E27">
        <w:rPr>
          <w:shd w:val="clear" w:color="auto" w:fill="D6E3BC"/>
        </w:rPr>
        <w:t xml:space="preserve">SSGCOW </w:t>
      </w:r>
      <w:r>
        <w:rPr>
          <w:shd w:val="clear" w:color="auto" w:fill="D6E3BC"/>
        </w:rPr>
        <w:t>Collec</w:t>
      </w:r>
      <w:r w:rsidRPr="00150B90">
        <w:rPr>
          <w:shd w:val="clear" w:color="auto" w:fill="D6E3BC"/>
        </w:rPr>
        <w:t xml:space="preserve">tion in the </w:t>
      </w:r>
      <w:r w:rsidR="00280E60">
        <w:rPr>
          <w:shd w:val="clear" w:color="auto" w:fill="D6E3BC"/>
        </w:rPr>
        <w:t>Low-Population Area</w:t>
      </w:r>
      <w:r w:rsidRPr="00150B90">
        <w:rPr>
          <w:shd w:val="clear" w:color="auto" w:fill="D6E3BC"/>
        </w:rPr>
        <w:t xml:space="preserve">s, but it is not required </w:t>
      </w:r>
      <w:r>
        <w:rPr>
          <w:shd w:val="clear" w:color="auto" w:fill="D6E3BC"/>
        </w:rPr>
        <w:t xml:space="preserve">to do so </w:t>
      </w:r>
      <w:r w:rsidRPr="00150B90">
        <w:rPr>
          <w:shd w:val="clear" w:color="auto" w:fill="D6E3BC"/>
        </w:rPr>
        <w:t>by SB 1383</w:t>
      </w:r>
      <w:r w:rsidR="00CD4CB3">
        <w:rPr>
          <w:shd w:val="clear" w:color="auto" w:fill="D6E3BC"/>
        </w:rPr>
        <w:t xml:space="preserve"> Regulations (14 CCR Section 1</w:t>
      </w:r>
      <w:r w:rsidR="00CD4CB3" w:rsidRPr="00F52F7B">
        <w:rPr>
          <w:shd w:val="clear" w:color="auto" w:fill="D6E3BC"/>
        </w:rPr>
        <w:t>8984.12</w:t>
      </w:r>
      <w:r w:rsidR="009319C4">
        <w:rPr>
          <w:shd w:val="clear" w:color="auto" w:fill="D6E3BC"/>
        </w:rPr>
        <w:t>)</w:t>
      </w:r>
      <w:r w:rsidR="009319C4" w:rsidRPr="009319C4">
        <w:rPr>
          <w:shd w:val="clear" w:color="auto" w:fill="D6E3BC"/>
        </w:rPr>
        <w:t>, subject to the conditions of the waiver granted by CalRecycle.</w:t>
      </w:r>
      <w:r w:rsidRPr="00150B90">
        <w:rPr>
          <w:shd w:val="clear" w:color="auto" w:fill="D6E3BC"/>
        </w:rPr>
        <w:t xml:space="preserve"> </w:t>
      </w:r>
      <w:r>
        <w:rPr>
          <w:shd w:val="clear" w:color="auto" w:fill="D6E3BC"/>
        </w:rPr>
        <w:t>If it is offered, amend the first sentence to remove the exclusion.</w:t>
      </w:r>
      <w:r w:rsidR="007E6871">
        <w:rPr>
          <w:shd w:val="clear" w:color="auto" w:fill="D6E3BC"/>
        </w:rPr>
        <w:t xml:space="preserve"> This </w:t>
      </w:r>
      <w:r w:rsidR="00F36E09">
        <w:rPr>
          <w:shd w:val="clear" w:color="auto" w:fill="D6E3BC"/>
        </w:rPr>
        <w:t>Section</w:t>
      </w:r>
      <w:r w:rsidR="007E6871">
        <w:rPr>
          <w:shd w:val="clear" w:color="auto" w:fill="D6E3BC"/>
        </w:rPr>
        <w:t xml:space="preserve"> anticipates Collection of SSGCOW </w:t>
      </w:r>
      <w:r w:rsidR="00A3225B">
        <w:rPr>
          <w:shd w:val="clear" w:color="auto" w:fill="D6E3BC"/>
        </w:rPr>
        <w:t>comingled in a</w:t>
      </w:r>
      <w:r w:rsidR="007E6871">
        <w:rPr>
          <w:shd w:val="clear" w:color="auto" w:fill="D6E3BC"/>
        </w:rPr>
        <w:t xml:space="preserve"> Green Container or </w:t>
      </w:r>
      <w:r w:rsidR="00F36E09">
        <w:rPr>
          <w:shd w:val="clear" w:color="auto" w:fill="D6E3BC"/>
        </w:rPr>
        <w:t xml:space="preserve">in a compartment of </w:t>
      </w:r>
      <w:r w:rsidR="00A3225B">
        <w:rPr>
          <w:shd w:val="clear" w:color="auto" w:fill="D6E3BC"/>
        </w:rPr>
        <w:t xml:space="preserve">a </w:t>
      </w:r>
      <w:r w:rsidR="007E6871">
        <w:rPr>
          <w:shd w:val="clear" w:color="auto" w:fill="D6E3BC"/>
        </w:rPr>
        <w:t xml:space="preserve">Split-Container. If the Jurisdiction utilizes </w:t>
      </w:r>
      <w:r w:rsidR="00A3225B">
        <w:rPr>
          <w:shd w:val="clear" w:color="auto" w:fill="D6E3BC"/>
        </w:rPr>
        <w:t xml:space="preserve">separate </w:t>
      </w:r>
      <w:r w:rsidR="007E6871">
        <w:rPr>
          <w:shd w:val="clear" w:color="auto" w:fill="D6E3BC"/>
        </w:rPr>
        <w:t xml:space="preserve">Brown Containers for </w:t>
      </w:r>
      <w:r w:rsidR="00F36E09">
        <w:rPr>
          <w:shd w:val="clear" w:color="auto" w:fill="D6E3BC"/>
        </w:rPr>
        <w:t xml:space="preserve">Collection </w:t>
      </w:r>
      <w:r w:rsidR="007E6871">
        <w:rPr>
          <w:shd w:val="clear" w:color="auto" w:fill="D6E3BC"/>
        </w:rPr>
        <w:t>of Source Separated Food Waste</w:t>
      </w:r>
      <w:r w:rsidR="00A3225B">
        <w:rPr>
          <w:shd w:val="clear" w:color="auto" w:fill="D6E3BC"/>
        </w:rPr>
        <w:t xml:space="preserve">, </w:t>
      </w:r>
      <w:r w:rsidR="007E6871">
        <w:rPr>
          <w:shd w:val="clear" w:color="auto" w:fill="D6E3BC"/>
        </w:rPr>
        <w:t xml:space="preserve">modify this subsection or add an additional subsection for Food Waste Collection (Brown Container Collection). </w:t>
      </w:r>
    </w:p>
    <w:p w14:paraId="7FBF76C6" w14:textId="77777777" w:rsidR="00B913D0" w:rsidRPr="00774967" w:rsidRDefault="00B913D0" w:rsidP="00032776">
      <w:pPr>
        <w:tabs>
          <w:tab w:val="left" w:pos="2160"/>
        </w:tabs>
        <w:spacing w:after="60"/>
        <w:ind w:left="2160" w:hanging="2160"/>
      </w:pPr>
      <w:r w:rsidRPr="00774967">
        <w:rPr>
          <w:b/>
        </w:rPr>
        <w:t>Containers:</w:t>
      </w:r>
      <w:r w:rsidRPr="00774967">
        <w:t xml:space="preserve"> </w:t>
      </w:r>
      <w:r w:rsidRPr="00774967">
        <w:tab/>
        <w:t>Carts</w:t>
      </w:r>
    </w:p>
    <w:p w14:paraId="6F3C9538" w14:textId="77777777" w:rsidR="00B913D0" w:rsidRPr="00774967" w:rsidRDefault="00B913D0" w:rsidP="00032776">
      <w:pPr>
        <w:tabs>
          <w:tab w:val="left" w:pos="2160"/>
        </w:tabs>
        <w:spacing w:after="60"/>
        <w:ind w:left="2160" w:hanging="2160"/>
      </w:pPr>
      <w:r w:rsidRPr="00774967">
        <w:rPr>
          <w:b/>
        </w:rPr>
        <w:t>Container Sizes:</w:t>
      </w:r>
      <w:r w:rsidRPr="00774967">
        <w:t xml:space="preserve"> </w:t>
      </w:r>
      <w:r w:rsidRPr="00774967">
        <w:tab/>
      </w:r>
      <w:r w:rsidRPr="00774967">
        <w:rPr>
          <w:shd w:val="clear" w:color="auto" w:fill="B6CCE4"/>
        </w:rPr>
        <w:t>35-, 64-, or 96</w:t>
      </w:r>
      <w:r w:rsidRPr="00774967">
        <w:t xml:space="preserve">-gallon </w:t>
      </w:r>
      <w:r w:rsidR="00A95E1C">
        <w:t xml:space="preserve">Green </w:t>
      </w:r>
      <w:r w:rsidR="00694207">
        <w:t xml:space="preserve">Carts </w:t>
      </w:r>
      <w:r w:rsidRPr="00774967">
        <w:t>(or comparable size</w:t>
      </w:r>
      <w:r>
        <w:t>s</w:t>
      </w:r>
      <w:r w:rsidRPr="00774967">
        <w:t xml:space="preserve"> approved by the Jurisdiction) as requested by Customer</w:t>
      </w:r>
    </w:p>
    <w:p w14:paraId="023578F6" w14:textId="77777777" w:rsidR="00B913D0" w:rsidRDefault="00B913D0" w:rsidP="00032776">
      <w:pPr>
        <w:tabs>
          <w:tab w:val="left" w:pos="2160"/>
        </w:tabs>
        <w:spacing w:after="60"/>
        <w:ind w:left="2160" w:hanging="2160"/>
      </w:pPr>
      <w:r w:rsidRPr="00774967">
        <w:rPr>
          <w:b/>
        </w:rPr>
        <w:tab/>
      </w:r>
      <w:r w:rsidRPr="00774967">
        <w:t xml:space="preserve">Standard Container is </w:t>
      </w:r>
      <w:r w:rsidR="00694207">
        <w:t xml:space="preserve">a </w:t>
      </w:r>
      <w:r w:rsidRPr="00774967">
        <w:rPr>
          <w:shd w:val="clear" w:color="auto" w:fill="B8CCE4" w:themeFill="accent1" w:themeFillTint="66"/>
        </w:rPr>
        <w:t>64-gallon</w:t>
      </w:r>
      <w:r w:rsidR="00694207">
        <w:rPr>
          <w:shd w:val="clear" w:color="auto" w:fill="B8CCE4" w:themeFill="accent1" w:themeFillTint="66"/>
        </w:rPr>
        <w:t xml:space="preserve"> Cart</w:t>
      </w:r>
      <w:r w:rsidRPr="00774967">
        <w:t>, unless Customer requests an alternative size</w:t>
      </w:r>
      <w:r>
        <w:t>.</w:t>
      </w:r>
    </w:p>
    <w:p w14:paraId="586E3355" w14:textId="77777777" w:rsidR="00B913D0" w:rsidRDefault="00B913D0" w:rsidP="007F7842">
      <w:pPr>
        <w:tabs>
          <w:tab w:val="left" w:pos="2160"/>
        </w:tabs>
        <w:spacing w:after="60"/>
        <w:ind w:left="2160" w:hanging="2160"/>
      </w:pPr>
      <w:r>
        <w:tab/>
        <w:t xml:space="preserve">Contractor shall provide Single-Family Customers with </w:t>
      </w:r>
      <w:r w:rsidRPr="006E341C">
        <w:rPr>
          <w:shd w:val="clear" w:color="auto" w:fill="B8CCE4" w:themeFill="accent1" w:themeFillTint="66"/>
        </w:rPr>
        <w:t>one (1)</w:t>
      </w:r>
      <w:r>
        <w:t xml:space="preserve"> </w:t>
      </w:r>
      <w:r w:rsidR="00935143">
        <w:t>Green Container</w:t>
      </w:r>
      <w:r>
        <w:t>.</w:t>
      </w:r>
    </w:p>
    <w:p w14:paraId="16B4260A" w14:textId="77777777" w:rsidR="00B913D0" w:rsidRPr="00774967" w:rsidRDefault="00B913D0" w:rsidP="009B7CBA">
      <w:pPr>
        <w:tabs>
          <w:tab w:val="left" w:pos="2160"/>
        </w:tabs>
        <w:spacing w:after="60"/>
        <w:ind w:left="2160" w:hanging="2160"/>
      </w:pPr>
      <w:r w:rsidRPr="00774967">
        <w:rPr>
          <w:b/>
        </w:rPr>
        <w:t>Container Type:</w:t>
      </w:r>
      <w:r w:rsidRPr="00774967">
        <w:rPr>
          <w:b/>
        </w:rPr>
        <w:tab/>
      </w:r>
      <w:r w:rsidRPr="00774967">
        <w:t xml:space="preserve">Single compartment </w:t>
      </w:r>
      <w:r w:rsidRPr="00C80B53">
        <w:rPr>
          <w:shd w:val="clear" w:color="auto" w:fill="B6CCE4"/>
        </w:rPr>
        <w:t xml:space="preserve">or </w:t>
      </w:r>
      <w:r w:rsidRPr="00774967">
        <w:rPr>
          <w:shd w:val="clear" w:color="auto" w:fill="B8CCE4" w:themeFill="accent1" w:themeFillTint="66"/>
        </w:rPr>
        <w:t>dual compartment</w:t>
      </w:r>
    </w:p>
    <w:p w14:paraId="1824162B" w14:textId="77777777" w:rsidR="00B913D0" w:rsidRPr="00774967" w:rsidRDefault="00B913D0" w:rsidP="00032776">
      <w:pPr>
        <w:tabs>
          <w:tab w:val="left" w:pos="2160"/>
        </w:tabs>
        <w:spacing w:after="60"/>
        <w:ind w:left="2160" w:hanging="2160"/>
      </w:pPr>
      <w:r w:rsidRPr="00774967">
        <w:rPr>
          <w:b/>
        </w:rPr>
        <w:t>Service Frequency:</w:t>
      </w:r>
      <w:r w:rsidRPr="00774967">
        <w:t xml:space="preserve"> </w:t>
      </w:r>
      <w:r w:rsidRPr="00774967">
        <w:tab/>
        <w:t xml:space="preserve">One (1) time per week on the same day as </w:t>
      </w:r>
      <w:r w:rsidR="00E56B48">
        <w:t xml:space="preserve">Source Separated </w:t>
      </w:r>
      <w:r w:rsidRPr="00774967">
        <w:t xml:space="preserve">Recyclable Materials and </w:t>
      </w:r>
      <w:r w:rsidR="00B47226">
        <w:t>Gray Container Waste</w:t>
      </w:r>
      <w:r w:rsidRPr="00774967">
        <w:t xml:space="preserve"> Collection service.</w:t>
      </w:r>
    </w:p>
    <w:p w14:paraId="3B731C81" w14:textId="77777777" w:rsidR="00B913D0" w:rsidRPr="00774967" w:rsidRDefault="00B913D0" w:rsidP="00032776">
      <w:pPr>
        <w:tabs>
          <w:tab w:val="left" w:pos="2160"/>
        </w:tabs>
        <w:spacing w:after="60"/>
        <w:ind w:left="2160" w:hanging="2160"/>
      </w:pPr>
      <w:r w:rsidRPr="00774967">
        <w:rPr>
          <w:b/>
        </w:rPr>
        <w:t>Service Location:</w:t>
      </w:r>
      <w:r w:rsidRPr="00774967">
        <w:rPr>
          <w:b/>
        </w:rPr>
        <w:tab/>
      </w:r>
      <w:r w:rsidRPr="00774967">
        <w:t>Curbside</w:t>
      </w:r>
    </w:p>
    <w:p w14:paraId="4A195322" w14:textId="575A253A" w:rsidR="00B913D0" w:rsidRPr="00774967" w:rsidRDefault="00B913D0" w:rsidP="00FC6318">
      <w:pPr>
        <w:tabs>
          <w:tab w:val="left" w:pos="2160"/>
        </w:tabs>
        <w:spacing w:after="240"/>
        <w:ind w:left="2160" w:hanging="2160"/>
      </w:pPr>
      <w:r w:rsidRPr="00774967">
        <w:rPr>
          <w:b/>
        </w:rPr>
        <w:t>Acceptable Materials:</w:t>
      </w:r>
      <w:r w:rsidRPr="00774967">
        <w:t xml:space="preserve"> </w:t>
      </w:r>
      <w:r w:rsidRPr="00774967">
        <w:tab/>
      </w:r>
      <w:r w:rsidR="00576965">
        <w:t xml:space="preserve">SSGCOW </w:t>
      </w:r>
      <w:r w:rsidRPr="00774967">
        <w:t xml:space="preserve">(including Yard Trimmings and Food Waste) </w:t>
      </w:r>
      <w:r w:rsidRPr="00774967">
        <w:rPr>
          <w:shd w:val="clear" w:color="auto" w:fill="B8CCE4" w:themeFill="accent1" w:themeFillTint="66"/>
        </w:rPr>
        <w:t xml:space="preserve">or Dual-Stream </w:t>
      </w:r>
      <w:r w:rsidR="00CD74FD">
        <w:rPr>
          <w:shd w:val="clear" w:color="auto" w:fill="B8CCE4" w:themeFill="accent1" w:themeFillTint="66"/>
        </w:rPr>
        <w:t>SSGCOW</w:t>
      </w:r>
      <w:r w:rsidRPr="00774967">
        <w:rPr>
          <w:shd w:val="clear" w:color="auto" w:fill="B8CCE4" w:themeFill="accent1" w:themeFillTint="66"/>
        </w:rPr>
        <w:t xml:space="preserve"> (</w:t>
      </w:r>
      <w:r>
        <w:rPr>
          <w:shd w:val="clear" w:color="auto" w:fill="B8CCE4" w:themeFill="accent1" w:themeFillTint="66"/>
        </w:rPr>
        <w:t xml:space="preserve">using a Split-Container for </w:t>
      </w:r>
      <w:r w:rsidRPr="00774967">
        <w:rPr>
          <w:shd w:val="clear" w:color="auto" w:fill="B8CCE4" w:themeFill="accent1" w:themeFillTint="66"/>
        </w:rPr>
        <w:t>separating Yard Trimmings from Food Waste)</w:t>
      </w:r>
    </w:p>
    <w:p w14:paraId="48972A20" w14:textId="6487071B" w:rsidR="00B913D0" w:rsidRPr="00774967" w:rsidRDefault="00B913D0" w:rsidP="00C80B53">
      <w:pPr>
        <w:tabs>
          <w:tab w:val="left" w:pos="2160"/>
        </w:tabs>
        <w:spacing w:after="120"/>
        <w:ind w:left="2160" w:hanging="2160"/>
      </w:pPr>
      <w:r w:rsidRPr="00774967">
        <w:t xml:space="preserve">  </w:t>
      </w:r>
      <w:r w:rsidRPr="00774967">
        <w:tab/>
      </w:r>
      <w:r w:rsidRPr="00774967">
        <w:rPr>
          <w:shd w:val="clear" w:color="auto" w:fill="D6E3BC"/>
        </w:rPr>
        <w:t>Guidance</w:t>
      </w:r>
      <w:r w:rsidR="007E6871">
        <w:rPr>
          <w:shd w:val="clear" w:color="auto" w:fill="D6E3BC"/>
        </w:rPr>
        <w:t>:</w:t>
      </w:r>
      <w:r>
        <w:rPr>
          <w:shd w:val="clear" w:color="auto" w:fill="D6E3BC"/>
        </w:rPr>
        <w:t xml:space="preserve"> f</w:t>
      </w:r>
      <w:r w:rsidRPr="00774967">
        <w:rPr>
          <w:shd w:val="clear" w:color="auto" w:fill="D6E3BC"/>
        </w:rPr>
        <w:t xml:space="preserve">or High-Elevation Areas: Reword </w:t>
      </w:r>
      <w:r>
        <w:rPr>
          <w:shd w:val="clear" w:color="auto" w:fill="D6E3BC"/>
        </w:rPr>
        <w:t xml:space="preserve">to read </w:t>
      </w:r>
      <w:r w:rsidRPr="00774967">
        <w:rPr>
          <w:shd w:val="clear" w:color="auto" w:fill="D6E3BC"/>
        </w:rPr>
        <w:t>“Acceptable Materials: Yard Trimmings”</w:t>
      </w:r>
    </w:p>
    <w:p w14:paraId="6A37E13E" w14:textId="77777777" w:rsidR="00B913D0" w:rsidRDefault="00B913D0" w:rsidP="00FC6318">
      <w:pPr>
        <w:tabs>
          <w:tab w:val="left" w:pos="2160"/>
        </w:tabs>
        <w:spacing w:after="240"/>
        <w:ind w:left="2160" w:hanging="2160"/>
      </w:pPr>
      <w:r w:rsidRPr="00774967">
        <w:rPr>
          <w:b/>
        </w:rPr>
        <w:t>Prohibited Materials:</w:t>
      </w:r>
      <w:r w:rsidRPr="00774967">
        <w:t xml:space="preserve"> </w:t>
      </w:r>
      <w:r w:rsidRPr="00774967">
        <w:tab/>
      </w:r>
      <w:r w:rsidR="00D55DE1">
        <w:t xml:space="preserve">Materials </w:t>
      </w:r>
      <w:r w:rsidR="00240E7A">
        <w:t xml:space="preserve">designated </w:t>
      </w:r>
      <w:r w:rsidR="00CE4844">
        <w:t>as acceptable Source Separated Recyclable Materials</w:t>
      </w:r>
      <w:r w:rsidRPr="00774967">
        <w:t xml:space="preserve">, </w:t>
      </w:r>
      <w:r w:rsidR="00877A28">
        <w:t xml:space="preserve">materials designated for the </w:t>
      </w:r>
      <w:r w:rsidR="00B47226">
        <w:t>Gray Container</w:t>
      </w:r>
      <w:r w:rsidRPr="00774967">
        <w:t>, Excluded Waste</w:t>
      </w:r>
    </w:p>
    <w:p w14:paraId="7CC8FCA2" w14:textId="77777777" w:rsidR="00B913D0" w:rsidRPr="00774967" w:rsidRDefault="00B913D0" w:rsidP="00FC6318">
      <w:pPr>
        <w:tabs>
          <w:tab w:val="left" w:pos="2160"/>
        </w:tabs>
        <w:spacing w:after="240"/>
        <w:ind w:left="2160" w:hanging="2160"/>
      </w:pPr>
      <w:r>
        <w:rPr>
          <w:b/>
        </w:rPr>
        <w:tab/>
      </w:r>
      <w:r>
        <w:rPr>
          <w:shd w:val="clear" w:color="auto" w:fill="D6E3BC"/>
        </w:rPr>
        <w:t>Guidance f</w:t>
      </w:r>
      <w:r w:rsidRPr="00774967">
        <w:rPr>
          <w:shd w:val="clear" w:color="auto" w:fill="D6E3BC"/>
        </w:rPr>
        <w:t>or High-Elevation Areas</w:t>
      </w:r>
      <w:r>
        <w:rPr>
          <w:shd w:val="clear" w:color="auto" w:fill="D6E3BC"/>
        </w:rPr>
        <w:t>:</w:t>
      </w:r>
      <w:r w:rsidRPr="00774967">
        <w:rPr>
          <w:shd w:val="clear" w:color="auto" w:fill="D6E3BC"/>
        </w:rPr>
        <w:t xml:space="preserve"> add </w:t>
      </w:r>
      <w:r>
        <w:rPr>
          <w:shd w:val="clear" w:color="auto" w:fill="D6E3BC"/>
        </w:rPr>
        <w:t>“</w:t>
      </w:r>
      <w:r w:rsidRPr="00774967">
        <w:rPr>
          <w:shd w:val="clear" w:color="auto" w:fill="D6E3BC"/>
        </w:rPr>
        <w:t>Food Waste</w:t>
      </w:r>
      <w:r>
        <w:rPr>
          <w:shd w:val="clear" w:color="auto" w:fill="D6E3BC"/>
        </w:rPr>
        <w:t>”</w:t>
      </w:r>
      <w:r w:rsidRPr="00774967">
        <w:rPr>
          <w:shd w:val="clear" w:color="auto" w:fill="D6E3BC"/>
        </w:rPr>
        <w:t xml:space="preserve"> to </w:t>
      </w:r>
      <w:r>
        <w:rPr>
          <w:shd w:val="clear" w:color="auto" w:fill="D6E3BC"/>
        </w:rPr>
        <w:t xml:space="preserve">above </w:t>
      </w:r>
      <w:r w:rsidRPr="00774967">
        <w:rPr>
          <w:shd w:val="clear" w:color="auto" w:fill="D6E3BC"/>
        </w:rPr>
        <w:t>list of Prohibited Materials</w:t>
      </w:r>
    </w:p>
    <w:p w14:paraId="4590CF62" w14:textId="77777777" w:rsidR="00B913D0" w:rsidRPr="00774967" w:rsidRDefault="00B913D0" w:rsidP="00032776">
      <w:pPr>
        <w:tabs>
          <w:tab w:val="left" w:pos="2160"/>
        </w:tabs>
        <w:spacing w:after="60"/>
        <w:ind w:left="2160" w:hanging="2160"/>
      </w:pPr>
      <w:r w:rsidRPr="00774967">
        <w:rPr>
          <w:b/>
        </w:rPr>
        <w:t>Additional Service:</w:t>
      </w:r>
      <w:r w:rsidRPr="00774967">
        <w:t xml:space="preserve"> </w:t>
      </w:r>
      <w:r w:rsidRPr="00774967">
        <w:tab/>
        <w:t xml:space="preserve"> </w:t>
      </w:r>
    </w:p>
    <w:p w14:paraId="5F70B83E" w14:textId="77777777" w:rsidR="00AA0A1E" w:rsidRDefault="00B913D0" w:rsidP="00AB2C6E">
      <w:pPr>
        <w:tabs>
          <w:tab w:val="left" w:pos="2160"/>
        </w:tabs>
        <w:spacing w:after="240"/>
        <w:ind w:left="2160" w:hanging="2160"/>
      </w:pPr>
      <w:r w:rsidRPr="00774967">
        <w:tab/>
      </w:r>
      <w:r w:rsidRPr="00774967">
        <w:rPr>
          <w:u w:val="single"/>
          <w:shd w:val="clear" w:color="auto" w:fill="B8CCE4" w:themeFill="accent1" w:themeFillTint="66"/>
        </w:rPr>
        <w:t>Extra Containers (Optional)</w:t>
      </w:r>
      <w:r w:rsidRPr="00774967">
        <w:rPr>
          <w:shd w:val="clear" w:color="auto" w:fill="B8CCE4" w:themeFill="accent1" w:themeFillTint="66"/>
        </w:rPr>
        <w:t>:</w:t>
      </w:r>
      <w:r w:rsidRPr="00774967">
        <w:t xml:space="preserve"> </w:t>
      </w:r>
    </w:p>
    <w:p w14:paraId="025913F8" w14:textId="77777777" w:rsidR="00B913D0" w:rsidRDefault="00AA0A1E" w:rsidP="00C95720">
      <w:pPr>
        <w:tabs>
          <w:tab w:val="left" w:pos="2880"/>
        </w:tabs>
        <w:spacing w:after="240"/>
        <w:ind w:left="2880" w:hanging="2880"/>
      </w:pPr>
      <w:r>
        <w:tab/>
      </w:r>
      <w:r w:rsidRPr="00AA0A1E">
        <w:rPr>
          <w:shd w:val="clear" w:color="auto" w:fill="B8CCE4"/>
        </w:rPr>
        <w:t>Option 1 (</w:t>
      </w:r>
      <w:r w:rsidR="00A80407">
        <w:rPr>
          <w:shd w:val="clear" w:color="auto" w:fill="B8CCE4"/>
        </w:rPr>
        <w:t xml:space="preserve">Some </w:t>
      </w:r>
      <w:r w:rsidR="00C56C4E">
        <w:rPr>
          <w:shd w:val="clear" w:color="auto" w:fill="B8CCE4"/>
        </w:rPr>
        <w:t xml:space="preserve">additional </w:t>
      </w:r>
      <w:r w:rsidR="00A80407">
        <w:rPr>
          <w:shd w:val="clear" w:color="auto" w:fill="B8CCE4"/>
        </w:rPr>
        <w:t xml:space="preserve">Container(s) provided at </w:t>
      </w:r>
      <w:r w:rsidRPr="00AA0A1E">
        <w:rPr>
          <w:shd w:val="clear" w:color="auto" w:fill="B8CCE4"/>
        </w:rPr>
        <w:t>no additional charge)</w:t>
      </w:r>
      <w:r w:rsidRPr="00FE6D70">
        <w:t>:</w:t>
      </w:r>
      <w:r>
        <w:t xml:space="preserve"> </w:t>
      </w:r>
      <w:r w:rsidR="00B913D0" w:rsidRPr="00774967">
        <w:t>Single</w:t>
      </w:r>
      <w:r w:rsidR="00B913D0">
        <w:t xml:space="preserve">-Family Customers may request </w:t>
      </w:r>
      <w:r w:rsidR="00B913D0" w:rsidRPr="00BE2A09">
        <w:rPr>
          <w:shd w:val="clear" w:color="auto" w:fill="B8CCE4" w:themeFill="accent1" w:themeFillTint="66"/>
        </w:rPr>
        <w:t>one (1)</w:t>
      </w:r>
      <w:r w:rsidR="00B913D0">
        <w:t xml:space="preserve"> additional </w:t>
      </w:r>
      <w:r w:rsidR="00935143">
        <w:t>Green Container</w:t>
      </w:r>
      <w:r w:rsidR="00B913D0">
        <w:t xml:space="preserve"> </w:t>
      </w:r>
      <w:r w:rsidR="00B913D0" w:rsidRPr="006B68C8">
        <w:rPr>
          <w:shd w:val="clear" w:color="auto" w:fill="B8CCE4" w:themeFill="accent1" w:themeFillTint="66"/>
        </w:rPr>
        <w:t>at no additional charge</w:t>
      </w:r>
      <w:r w:rsidR="00B913D0">
        <w:t xml:space="preserve">. Contractor shall provide additional </w:t>
      </w:r>
      <w:r w:rsidR="00935143">
        <w:t>Green Container</w:t>
      </w:r>
      <w:r w:rsidR="00B913D0">
        <w:t xml:space="preserve">s to Single-Family Customers upon request and shall </w:t>
      </w:r>
      <w:r w:rsidR="00B913D0" w:rsidRPr="006B68C8">
        <w:rPr>
          <w:shd w:val="clear" w:color="auto" w:fill="B8CCE4" w:themeFill="accent1" w:themeFillTint="66"/>
        </w:rPr>
        <w:t>charge the appropriate Rate approved by the Jurisdiction</w:t>
      </w:r>
      <w:r w:rsidR="00B913D0" w:rsidRPr="00882C70">
        <w:t>.</w:t>
      </w:r>
    </w:p>
    <w:p w14:paraId="2E5FC4B9" w14:textId="77777777" w:rsidR="00AA0A1E" w:rsidRDefault="00AA0A1E" w:rsidP="00C95720">
      <w:pPr>
        <w:tabs>
          <w:tab w:val="left" w:pos="2880"/>
        </w:tabs>
        <w:spacing w:after="240"/>
        <w:ind w:left="2880" w:hanging="2880"/>
      </w:pPr>
      <w:r>
        <w:tab/>
      </w:r>
      <w:r w:rsidR="00A80407">
        <w:rPr>
          <w:shd w:val="clear" w:color="auto" w:fill="B8CCE4"/>
        </w:rPr>
        <w:t>Option 2 (All additional</w:t>
      </w:r>
      <w:r w:rsidRPr="00AA0A1E">
        <w:rPr>
          <w:shd w:val="clear" w:color="auto" w:fill="B8CCE4"/>
        </w:rPr>
        <w:t xml:space="preserve"> </w:t>
      </w:r>
      <w:r w:rsidR="00AB2C6E">
        <w:rPr>
          <w:shd w:val="clear" w:color="auto" w:fill="B8CCE4"/>
        </w:rPr>
        <w:t>C</w:t>
      </w:r>
      <w:r w:rsidRPr="00AA0A1E">
        <w:rPr>
          <w:shd w:val="clear" w:color="auto" w:fill="B8CCE4"/>
        </w:rPr>
        <w:t>ontainers provided at charge):</w:t>
      </w:r>
      <w:r>
        <w:t xml:space="preserve"> </w:t>
      </w:r>
      <w:r w:rsidRPr="00774967">
        <w:t>Single</w:t>
      </w:r>
      <w:r>
        <w:t xml:space="preserve">-Family Customers may request additional Green Container(s) and the Contractor shall charge </w:t>
      </w:r>
      <w:r w:rsidRPr="00AA0A1E">
        <w:rPr>
          <w:shd w:val="clear" w:color="auto" w:fill="B8CCE4"/>
        </w:rPr>
        <w:t>the appropriate</w:t>
      </w:r>
      <w:r w:rsidRPr="006B68C8">
        <w:rPr>
          <w:shd w:val="clear" w:color="auto" w:fill="B8CCE4" w:themeFill="accent1" w:themeFillTint="66"/>
        </w:rPr>
        <w:t xml:space="preserve"> Rate approved by the Jurisdiction</w:t>
      </w:r>
      <w:r w:rsidRPr="00C56C4E">
        <w:rPr>
          <w:shd w:val="clear" w:color="auto" w:fill="B6CCE4"/>
        </w:rPr>
        <w:t xml:space="preserve"> </w:t>
      </w:r>
      <w:r w:rsidRPr="00AA0A1E">
        <w:rPr>
          <w:shd w:val="clear" w:color="auto" w:fill="B8CCE4"/>
        </w:rPr>
        <w:t>per Container.</w:t>
      </w:r>
      <w:r>
        <w:t xml:space="preserve">  </w:t>
      </w:r>
    </w:p>
    <w:p w14:paraId="2B0AA675" w14:textId="77777777" w:rsidR="00AA0A1E" w:rsidRDefault="00AA0A1E" w:rsidP="00C95720">
      <w:pPr>
        <w:tabs>
          <w:tab w:val="left" w:pos="2880"/>
        </w:tabs>
        <w:spacing w:after="240"/>
        <w:ind w:left="2880" w:hanging="2880"/>
      </w:pPr>
      <w:r>
        <w:tab/>
      </w:r>
      <w:r w:rsidRPr="00AA0A1E">
        <w:rPr>
          <w:shd w:val="clear" w:color="auto" w:fill="D6E3BC"/>
        </w:rPr>
        <w:t xml:space="preserve">Guidance: The Jurisdiction may wish to </w:t>
      </w:r>
      <w:r>
        <w:rPr>
          <w:shd w:val="clear" w:color="auto" w:fill="D6E3BC"/>
        </w:rPr>
        <w:t xml:space="preserve">include </w:t>
      </w:r>
      <w:r w:rsidRPr="00AA0A1E">
        <w:rPr>
          <w:shd w:val="clear" w:color="auto" w:fill="D6E3BC"/>
        </w:rPr>
        <w:t>restrictions on</w:t>
      </w:r>
      <w:r>
        <w:rPr>
          <w:shd w:val="clear" w:color="auto" w:fill="D6E3BC"/>
        </w:rPr>
        <w:t xml:space="preserve"> the amount of</w:t>
      </w:r>
      <w:r w:rsidRPr="00AA0A1E">
        <w:rPr>
          <w:shd w:val="clear" w:color="auto" w:fill="D6E3BC"/>
        </w:rPr>
        <w:t xml:space="preserve"> additional Containers </w:t>
      </w:r>
      <w:r>
        <w:rPr>
          <w:shd w:val="clear" w:color="auto" w:fill="D6E3BC"/>
        </w:rPr>
        <w:t xml:space="preserve">that may be </w:t>
      </w:r>
      <w:r w:rsidRPr="00AA0A1E">
        <w:rPr>
          <w:shd w:val="clear" w:color="auto" w:fill="D6E3BC"/>
        </w:rPr>
        <w:t xml:space="preserve">requested </w:t>
      </w:r>
      <w:r>
        <w:rPr>
          <w:shd w:val="clear" w:color="auto" w:fill="D6E3BC"/>
        </w:rPr>
        <w:t xml:space="preserve">by Customers </w:t>
      </w:r>
      <w:r w:rsidR="00C95720">
        <w:rPr>
          <w:shd w:val="clear" w:color="auto" w:fill="D6E3BC"/>
        </w:rPr>
        <w:t xml:space="preserve">that have a history of recent and/or </w:t>
      </w:r>
      <w:r>
        <w:rPr>
          <w:shd w:val="clear" w:color="auto" w:fill="D6E3BC"/>
        </w:rPr>
        <w:t>wi</w:t>
      </w:r>
      <w:r w:rsidRPr="00AA0A1E">
        <w:rPr>
          <w:shd w:val="clear" w:color="auto" w:fill="D6E3BC"/>
        </w:rPr>
        <w:t>th frequent contamination.</w:t>
      </w:r>
      <w:r>
        <w:t xml:space="preserve">  </w:t>
      </w:r>
    </w:p>
    <w:p w14:paraId="52A0984A" w14:textId="77777777" w:rsidR="00B913D0" w:rsidRDefault="00B913D0" w:rsidP="00DB762A">
      <w:pPr>
        <w:tabs>
          <w:tab w:val="left" w:pos="2160"/>
        </w:tabs>
        <w:spacing w:after="240"/>
        <w:ind w:left="2160" w:hanging="2160"/>
      </w:pPr>
      <w:r w:rsidRPr="00882C70">
        <w:tab/>
      </w:r>
      <w:r w:rsidRPr="009705D7">
        <w:rPr>
          <w:u w:val="single"/>
          <w:shd w:val="clear" w:color="auto" w:fill="B6CCE4"/>
        </w:rPr>
        <w:t>Overage program (Optional)</w:t>
      </w:r>
      <w:r>
        <w:t xml:space="preserve">: </w:t>
      </w:r>
      <w:r w:rsidRPr="00882C70">
        <w:t>Single-Family Customers may purchase</w:t>
      </w:r>
      <w:r>
        <w:t xml:space="preserve"> </w:t>
      </w:r>
      <w:r w:rsidRPr="00AE03E5">
        <w:t>Extra Service Tags</w:t>
      </w:r>
      <w:r>
        <w:t xml:space="preserve"> for </w:t>
      </w:r>
      <w:r w:rsidRPr="00882C70">
        <w:t>additional</w:t>
      </w:r>
      <w:r>
        <w:t xml:space="preserve"> Yard Trimming Materials.  Yard Trimmings must be placed in </w:t>
      </w:r>
      <w:r w:rsidRPr="00AE03E5">
        <w:t xml:space="preserve">a </w:t>
      </w:r>
      <w:r w:rsidRPr="00725DCA">
        <w:rPr>
          <w:shd w:val="clear" w:color="auto" w:fill="B8CCE4"/>
        </w:rPr>
        <w:t>Customer-provided bag</w:t>
      </w:r>
      <w:r w:rsidR="00725DCA" w:rsidRPr="00725DCA">
        <w:rPr>
          <w:shd w:val="clear" w:color="auto" w:fill="B8CCE4"/>
        </w:rPr>
        <w:t xml:space="preserve"> or Jurisdiction-approved bag</w:t>
      </w:r>
      <w:r>
        <w:t xml:space="preserve">, with the Extra Service Tag affixed and clearly visible, and placed next to their </w:t>
      </w:r>
      <w:r w:rsidR="00F87129">
        <w:t>Green Container</w:t>
      </w:r>
      <w:r>
        <w:t xml:space="preserve"> for Collection. Contractor shall Collect all properly placed bags labeled with Extra Service Tags, and Customers shall not be required to schedule such extra service in advance.</w:t>
      </w:r>
    </w:p>
    <w:p w14:paraId="75FF3B27" w14:textId="77777777" w:rsidR="00B913D0" w:rsidRDefault="00B913D0" w:rsidP="00DB762A">
      <w:pPr>
        <w:tabs>
          <w:tab w:val="left" w:pos="2160"/>
        </w:tabs>
        <w:spacing w:after="240"/>
        <w:ind w:left="2160" w:hanging="2160"/>
      </w:pPr>
      <w:r>
        <w:tab/>
      </w:r>
      <w:r w:rsidRPr="00AE03E5">
        <w:t>Contractor shall make Extra Service Tags readily available to S</w:t>
      </w:r>
      <w:r>
        <w:t>ingle-Family Customers</w:t>
      </w:r>
      <w:r w:rsidRPr="00AE03E5">
        <w:t xml:space="preserve"> </w:t>
      </w:r>
      <w:r>
        <w:t>through</w:t>
      </w:r>
      <w:r w:rsidRPr="00AE03E5">
        <w:t xml:space="preserve"> the </w:t>
      </w:r>
      <w:r w:rsidRPr="0099044A">
        <w:rPr>
          <w:shd w:val="clear" w:color="auto" w:fill="B6CCE4"/>
        </w:rPr>
        <w:t xml:space="preserve">mail, at Contractor’s office at </w:t>
      </w:r>
      <w:r w:rsidRPr="0099044A">
        <w:rPr>
          <w:rFonts w:cs="Calibri"/>
          <w:szCs w:val="22"/>
          <w:shd w:val="clear" w:color="auto" w:fill="B6CCE4"/>
        </w:rPr>
        <w:t>{insert Contractor’s office address},</w:t>
      </w:r>
      <w:r w:rsidRPr="0099044A">
        <w:rPr>
          <w:shd w:val="clear" w:color="auto" w:fill="B6CCE4"/>
        </w:rPr>
        <w:t xml:space="preserve"> and/or at Jurisdiction offices</w:t>
      </w:r>
      <w:r w:rsidR="00A80407">
        <w:rPr>
          <w:shd w:val="clear" w:color="auto" w:fill="B6CCE4"/>
        </w:rPr>
        <w:t xml:space="preserve"> </w:t>
      </w:r>
      <w:r w:rsidR="00A80407" w:rsidRPr="00A80407">
        <w:t>and charge</w:t>
      </w:r>
      <w:r w:rsidR="00A80407">
        <w:rPr>
          <w:shd w:val="clear" w:color="auto" w:fill="B6CCE4"/>
        </w:rPr>
        <w:t xml:space="preserve"> the appropriate </w:t>
      </w:r>
      <w:r w:rsidR="00131394">
        <w:rPr>
          <w:shd w:val="clear" w:color="auto" w:fill="B6CCE4"/>
        </w:rPr>
        <w:t>R</w:t>
      </w:r>
      <w:r w:rsidR="00A80407">
        <w:rPr>
          <w:shd w:val="clear" w:color="auto" w:fill="B6CCE4"/>
        </w:rPr>
        <w:t>ate approved by the Jurisdiction for each tag</w:t>
      </w:r>
      <w:r w:rsidRPr="00AE03E5">
        <w:t xml:space="preserve">. The Contractor shall maintain a sufficient inventory of </w:t>
      </w:r>
      <w:r>
        <w:t>Extra Service Tags</w:t>
      </w:r>
      <w:r w:rsidRPr="00AE03E5">
        <w:t xml:space="preserve"> to accommodate </w:t>
      </w:r>
      <w:r>
        <w:t>additional Yard Trimming</w:t>
      </w:r>
      <w:r w:rsidR="00D12DF9">
        <w:t>s</w:t>
      </w:r>
      <w:r w:rsidRPr="00AE03E5">
        <w:t>.</w:t>
      </w:r>
    </w:p>
    <w:p w14:paraId="5B8D3310" w14:textId="77777777" w:rsidR="00064F92" w:rsidRDefault="00064F92" w:rsidP="00064F92">
      <w:pPr>
        <w:shd w:val="clear" w:color="auto" w:fill="D6E3BC"/>
        <w:ind w:left="2160"/>
        <w:rPr>
          <w:rFonts w:cs="Calibri"/>
          <w:szCs w:val="22"/>
        </w:rPr>
      </w:pPr>
      <w:r>
        <w:rPr>
          <w:rFonts w:cs="Calibri"/>
          <w:szCs w:val="22"/>
        </w:rPr>
        <w:t xml:space="preserve">Guidance: </w:t>
      </w:r>
      <w:r>
        <w:rPr>
          <w:rFonts w:cs="Calibri"/>
          <w:szCs w:val="22"/>
          <w:shd w:val="clear" w:color="auto" w:fill="D6E3BC"/>
        </w:rPr>
        <w:t>If Jurisdiction’s Collection program requires the use of standardized bags</w:t>
      </w:r>
      <w:r w:rsidR="007A0E6F">
        <w:rPr>
          <w:rFonts w:cs="Calibri"/>
          <w:szCs w:val="22"/>
          <w:shd w:val="clear" w:color="auto" w:fill="D6E3BC"/>
        </w:rPr>
        <w:t xml:space="preserve"> (e.g., bags purchased through the Contractor</w:t>
      </w:r>
      <w:r w:rsidR="00E75AC4">
        <w:rPr>
          <w:rFonts w:cs="Calibri"/>
          <w:szCs w:val="22"/>
          <w:shd w:val="clear" w:color="auto" w:fill="D6E3BC"/>
        </w:rPr>
        <w:t>, Jurisdiction,</w:t>
      </w:r>
      <w:r w:rsidR="007A0E6F">
        <w:rPr>
          <w:rFonts w:cs="Calibri"/>
          <w:szCs w:val="22"/>
          <w:shd w:val="clear" w:color="auto" w:fill="D6E3BC"/>
        </w:rPr>
        <w:t xml:space="preserve"> </w:t>
      </w:r>
      <w:r w:rsidR="00E75AC4">
        <w:rPr>
          <w:rFonts w:cs="Calibri"/>
          <w:szCs w:val="22"/>
          <w:shd w:val="clear" w:color="auto" w:fill="D6E3BC"/>
        </w:rPr>
        <w:t>and/or retail suppliers</w:t>
      </w:r>
      <w:r w:rsidR="007A0E6F">
        <w:rPr>
          <w:rFonts w:cs="Calibri"/>
          <w:szCs w:val="22"/>
          <w:shd w:val="clear" w:color="auto" w:fill="D6E3BC"/>
        </w:rPr>
        <w:t>)</w:t>
      </w:r>
      <w:r>
        <w:rPr>
          <w:rFonts w:cs="Calibri"/>
          <w:szCs w:val="22"/>
          <w:shd w:val="clear" w:color="auto" w:fill="D6E3BC"/>
        </w:rPr>
        <w:t>, modify this section to include that specification.</w:t>
      </w:r>
    </w:p>
    <w:p w14:paraId="52ECDC3B" w14:textId="77777777" w:rsidR="00B913D0" w:rsidRDefault="00B913D0" w:rsidP="00032776">
      <w:pPr>
        <w:tabs>
          <w:tab w:val="left" w:pos="2160"/>
        </w:tabs>
        <w:spacing w:after="60"/>
        <w:ind w:left="2160" w:hanging="2160"/>
      </w:pPr>
    </w:p>
    <w:p w14:paraId="63C9A118" w14:textId="1996035E" w:rsidR="00B913D0" w:rsidRDefault="00B913D0" w:rsidP="00E03FA2">
      <w:pPr>
        <w:ind w:left="2160" w:hanging="2160"/>
      </w:pPr>
      <w:r>
        <w:rPr>
          <w:b/>
        </w:rPr>
        <w:t>Other Requirements:</w:t>
      </w:r>
      <w:r>
        <w:rPr>
          <w:b/>
        </w:rPr>
        <w:tab/>
      </w:r>
      <w:r w:rsidRPr="00774967">
        <w:rPr>
          <w:u w:val="single"/>
          <w:shd w:val="clear" w:color="auto" w:fill="B6CCE4"/>
        </w:rPr>
        <w:t xml:space="preserve">Kitchen </w:t>
      </w:r>
      <w:r w:rsidR="00694207">
        <w:rPr>
          <w:u w:val="single"/>
          <w:shd w:val="clear" w:color="auto" w:fill="B6CCE4"/>
        </w:rPr>
        <w:t>p</w:t>
      </w:r>
      <w:r w:rsidRPr="00774967">
        <w:rPr>
          <w:u w:val="single"/>
          <w:shd w:val="clear" w:color="auto" w:fill="B6CCE4"/>
        </w:rPr>
        <w:t>ails (Optional)</w:t>
      </w:r>
      <w:r w:rsidRPr="004854F3">
        <w:rPr>
          <w:b/>
        </w:rPr>
        <w:t>:</w:t>
      </w:r>
      <w:r>
        <w:rPr>
          <w:b/>
        </w:rPr>
        <w:t xml:space="preserve"> </w:t>
      </w:r>
      <w:r w:rsidRPr="00025DD7">
        <w:t>Contractor shall provide</w:t>
      </w:r>
      <w:r>
        <w:t xml:space="preserve"> to all Single-Family Customers</w:t>
      </w:r>
      <w:r w:rsidRPr="00025DD7">
        <w:t xml:space="preserve"> kitchen pails </w:t>
      </w:r>
      <w:r>
        <w:t xml:space="preserve">designed to contain Food Waste prior to placement in the Customer’s </w:t>
      </w:r>
      <w:r w:rsidR="00935143">
        <w:t>Green Container</w:t>
      </w:r>
      <w:r w:rsidRPr="00F00C30">
        <w:t>.</w:t>
      </w:r>
      <w:r w:rsidRPr="00025DD7">
        <w:t xml:space="preserve"> </w:t>
      </w:r>
      <w:r w:rsidR="00D734EA">
        <w:t>Contractor shall submit k</w:t>
      </w:r>
      <w:r w:rsidRPr="00025DD7">
        <w:t xml:space="preserve">itchen pail specifications </w:t>
      </w:r>
      <w:r w:rsidR="00D734EA">
        <w:t xml:space="preserve">and plan for distribution </w:t>
      </w:r>
      <w:r w:rsidR="00C56C4E">
        <w:t xml:space="preserve">to Customers </w:t>
      </w:r>
      <w:r w:rsidR="00D734EA">
        <w:t xml:space="preserve">to the </w:t>
      </w:r>
      <w:r>
        <w:t>Jurisdiction</w:t>
      </w:r>
      <w:r w:rsidRPr="00025DD7">
        <w:t xml:space="preserve"> </w:t>
      </w:r>
      <w:r w:rsidR="00D734EA">
        <w:t xml:space="preserve">for review and approval </w:t>
      </w:r>
      <w:r w:rsidRPr="00025DD7">
        <w:t>prior to ordering and distribution</w:t>
      </w:r>
      <w:r w:rsidR="00D734EA">
        <w:t xml:space="preserve"> of the kitchen pails</w:t>
      </w:r>
      <w:r w:rsidRPr="00025DD7">
        <w:t>.</w:t>
      </w:r>
      <w:r w:rsidR="007E6871">
        <w:t xml:space="preserve"> </w:t>
      </w:r>
      <w:r w:rsidR="00A71B2C">
        <w:t>Kitchen pails shall comply with the recycled-content standards of Section 7.9 of this Agreement</w:t>
      </w:r>
      <w:r w:rsidR="007E6871">
        <w:t xml:space="preserve">. </w:t>
      </w:r>
    </w:p>
    <w:p w14:paraId="4935F181" w14:textId="77777777" w:rsidR="00B913D0" w:rsidRDefault="00B913D0" w:rsidP="00E03FA2">
      <w:pPr>
        <w:ind w:left="2160" w:hanging="2160"/>
        <w:rPr>
          <w:rFonts w:cs="Calibri"/>
          <w:szCs w:val="22"/>
        </w:rPr>
      </w:pPr>
    </w:p>
    <w:p w14:paraId="357ECF42" w14:textId="77777777" w:rsidR="00B913D0" w:rsidRDefault="00B913D0" w:rsidP="00032776">
      <w:pPr>
        <w:ind w:left="2160"/>
        <w:rPr>
          <w:color w:val="000000"/>
        </w:rPr>
      </w:pPr>
      <w:r w:rsidRPr="004854F3">
        <w:rPr>
          <w:rFonts w:cs="Calibri"/>
          <w:szCs w:val="22"/>
          <w:u w:val="single"/>
          <w:shd w:val="clear" w:color="auto" w:fill="B8CCE4" w:themeFill="accent1" w:themeFillTint="66"/>
        </w:rPr>
        <w:t>Size requirements</w:t>
      </w:r>
      <w:r>
        <w:rPr>
          <w:rFonts w:cs="Calibri"/>
          <w:szCs w:val="22"/>
          <w:u w:val="single"/>
          <w:shd w:val="clear" w:color="auto" w:fill="B8CCE4" w:themeFill="accent1" w:themeFillTint="66"/>
        </w:rPr>
        <w:t xml:space="preserve"> (O</w:t>
      </w:r>
      <w:r w:rsidRPr="004854F3">
        <w:rPr>
          <w:rFonts w:cs="Calibri"/>
          <w:szCs w:val="22"/>
          <w:u w:val="single"/>
          <w:shd w:val="clear" w:color="auto" w:fill="B8CCE4" w:themeFill="accent1" w:themeFillTint="66"/>
        </w:rPr>
        <w:t>ptional)</w:t>
      </w:r>
      <w:r w:rsidRPr="003D707F">
        <w:rPr>
          <w:rFonts w:cs="Calibri"/>
          <w:szCs w:val="22"/>
        </w:rPr>
        <w:t>:</w:t>
      </w:r>
      <w:r>
        <w:rPr>
          <w:rFonts w:cs="Calibri"/>
          <w:szCs w:val="22"/>
        </w:rPr>
        <w:t xml:space="preserve"> </w:t>
      </w:r>
      <w:r w:rsidR="00CD74FD">
        <w:rPr>
          <w:rFonts w:cs="Calibri"/>
          <w:szCs w:val="22"/>
        </w:rPr>
        <w:t>SSGCOW</w:t>
      </w:r>
      <w:r>
        <w:rPr>
          <w:rFonts w:cs="Calibri"/>
          <w:szCs w:val="22"/>
        </w:rPr>
        <w:t xml:space="preserve"> placed for Collection </w:t>
      </w:r>
      <w:r>
        <w:rPr>
          <w:color w:val="000000"/>
        </w:rPr>
        <w:t xml:space="preserve">may not exceed </w:t>
      </w:r>
      <w:r w:rsidRPr="004854F3">
        <w:rPr>
          <w:color w:val="000000"/>
          <w:shd w:val="clear" w:color="auto" w:fill="B8CCE4" w:themeFill="accent1" w:themeFillTint="66"/>
        </w:rPr>
        <w:t>six (6) inches in diameter and three (3) feet</w:t>
      </w:r>
      <w:r>
        <w:rPr>
          <w:color w:val="000000"/>
        </w:rPr>
        <w:t xml:space="preserve"> in length and must fit in the provided Cart.</w:t>
      </w:r>
    </w:p>
    <w:p w14:paraId="5CE1F84F" w14:textId="77777777" w:rsidR="00B913D0" w:rsidRDefault="00B913D0" w:rsidP="00032776">
      <w:pPr>
        <w:ind w:left="2160"/>
        <w:rPr>
          <w:rFonts w:cs="Calibri"/>
          <w:szCs w:val="22"/>
        </w:rPr>
      </w:pPr>
    </w:p>
    <w:p w14:paraId="63FFC6AA" w14:textId="77777777" w:rsidR="00B913D0" w:rsidRDefault="00B913D0" w:rsidP="00DB762A">
      <w:pPr>
        <w:spacing w:after="240"/>
        <w:ind w:left="2160"/>
        <w:rPr>
          <w:rFonts w:cs="Calibri"/>
          <w:szCs w:val="22"/>
        </w:rPr>
      </w:pPr>
      <w:r w:rsidRPr="00774967">
        <w:rPr>
          <w:rFonts w:cs="Calibri"/>
          <w:szCs w:val="22"/>
          <w:u w:val="single"/>
          <w:shd w:val="clear" w:color="auto" w:fill="B6CCE4"/>
        </w:rPr>
        <w:t xml:space="preserve">Plastic </w:t>
      </w:r>
      <w:r w:rsidR="00694207">
        <w:rPr>
          <w:rFonts w:cs="Calibri"/>
          <w:szCs w:val="22"/>
          <w:u w:val="single"/>
          <w:shd w:val="clear" w:color="auto" w:fill="B6CCE4"/>
        </w:rPr>
        <w:t>b</w:t>
      </w:r>
      <w:r w:rsidRPr="00774967">
        <w:rPr>
          <w:rFonts w:cs="Calibri"/>
          <w:szCs w:val="22"/>
          <w:u w:val="single"/>
          <w:shd w:val="clear" w:color="auto" w:fill="B6CCE4"/>
        </w:rPr>
        <w:t>ags (Optional)</w:t>
      </w:r>
      <w:r w:rsidRPr="00774967">
        <w:rPr>
          <w:rFonts w:cs="Calibri"/>
          <w:szCs w:val="22"/>
        </w:rPr>
        <w:t xml:space="preserve">: Contractor shall </w:t>
      </w:r>
      <w:r w:rsidRPr="00276B1B">
        <w:rPr>
          <w:shd w:val="clear" w:color="auto" w:fill="B8CCE4" w:themeFill="accent1" w:themeFillTint="66"/>
        </w:rPr>
        <w:t>allow/require</w:t>
      </w:r>
      <w:r w:rsidRPr="009705D7">
        <w:t xml:space="preserve"> </w:t>
      </w:r>
      <w:r w:rsidRPr="00774967">
        <w:rPr>
          <w:rFonts w:cs="Calibri"/>
          <w:szCs w:val="22"/>
        </w:rPr>
        <w:t xml:space="preserve">Single-Family Customers to place </w:t>
      </w:r>
      <w:r w:rsidR="00CD74FD">
        <w:rPr>
          <w:rFonts w:cs="Calibri"/>
          <w:szCs w:val="22"/>
        </w:rPr>
        <w:t>SSGCOW</w:t>
      </w:r>
      <w:r w:rsidRPr="00774967">
        <w:rPr>
          <w:rFonts w:cs="Calibri"/>
          <w:szCs w:val="22"/>
        </w:rPr>
        <w:t xml:space="preserve"> in plastic bags and then place the bagged </w:t>
      </w:r>
      <w:r w:rsidR="00CD74FD">
        <w:rPr>
          <w:rFonts w:cs="Calibri"/>
          <w:szCs w:val="22"/>
        </w:rPr>
        <w:t>SSGCOW</w:t>
      </w:r>
      <w:r w:rsidRPr="00774967">
        <w:rPr>
          <w:rFonts w:cs="Calibri"/>
          <w:szCs w:val="22"/>
        </w:rPr>
        <w:t xml:space="preserve"> into their </w:t>
      </w:r>
      <w:r w:rsidR="00935143">
        <w:rPr>
          <w:rFonts w:cs="Calibri"/>
          <w:szCs w:val="22"/>
        </w:rPr>
        <w:t>Green Container</w:t>
      </w:r>
      <w:r w:rsidRPr="00774967">
        <w:rPr>
          <w:rFonts w:cs="Calibri"/>
          <w:szCs w:val="22"/>
        </w:rPr>
        <w:t xml:space="preserve">s for Collection.  </w:t>
      </w:r>
      <w:r>
        <w:rPr>
          <w:rFonts w:cs="Calibri"/>
          <w:szCs w:val="22"/>
        </w:rPr>
        <w:t>Contractor shall demonstrate</w:t>
      </w:r>
      <w:r w:rsidRPr="00774967">
        <w:rPr>
          <w:rFonts w:cs="Calibri"/>
          <w:szCs w:val="22"/>
        </w:rPr>
        <w:t xml:space="preserve"> that use of plastic bags is allowable pursuant to Section 5.6 of the Agreement. The Collection of </w:t>
      </w:r>
      <w:r w:rsidR="0003588E">
        <w:rPr>
          <w:rFonts w:cs="Calibri"/>
          <w:szCs w:val="22"/>
        </w:rPr>
        <w:t>SSGCOW</w:t>
      </w:r>
      <w:r w:rsidRPr="00774967">
        <w:rPr>
          <w:rFonts w:cs="Calibri"/>
          <w:szCs w:val="22"/>
        </w:rPr>
        <w:t xml:space="preserve"> placed in plastic bags shall not interfere with contamination monitoring requirements </w:t>
      </w:r>
      <w:r>
        <w:rPr>
          <w:rFonts w:cs="Calibri"/>
          <w:szCs w:val="22"/>
        </w:rPr>
        <w:t xml:space="preserve">described </w:t>
      </w:r>
      <w:r w:rsidRPr="00774967">
        <w:rPr>
          <w:rFonts w:cs="Calibri"/>
          <w:szCs w:val="22"/>
        </w:rPr>
        <w:t>in</w:t>
      </w:r>
      <w:r>
        <w:rPr>
          <w:rFonts w:cs="Calibri"/>
          <w:szCs w:val="22"/>
        </w:rPr>
        <w:t xml:space="preserve"> Section </w:t>
      </w:r>
      <w:r w:rsidR="003E4EF2">
        <w:rPr>
          <w:rFonts w:cs="Calibri"/>
          <w:szCs w:val="22"/>
        </w:rPr>
        <w:t>6.2</w:t>
      </w:r>
      <w:r>
        <w:rPr>
          <w:rFonts w:cs="Calibri"/>
          <w:szCs w:val="22"/>
        </w:rPr>
        <w:t xml:space="preserve"> of th</w:t>
      </w:r>
      <w:r w:rsidR="00443B35">
        <w:rPr>
          <w:rFonts w:cs="Calibri"/>
          <w:szCs w:val="22"/>
        </w:rPr>
        <w:t>e</w:t>
      </w:r>
      <w:r>
        <w:rPr>
          <w:rFonts w:cs="Calibri"/>
          <w:szCs w:val="22"/>
        </w:rPr>
        <w:t xml:space="preserve"> Agreement</w:t>
      </w:r>
      <w:r w:rsidRPr="00774967">
        <w:rPr>
          <w:rFonts w:cs="Calibri"/>
          <w:szCs w:val="22"/>
        </w:rPr>
        <w:t xml:space="preserve">. </w:t>
      </w:r>
    </w:p>
    <w:p w14:paraId="66754B09" w14:textId="77777777" w:rsidR="00064F92" w:rsidRDefault="00064F92" w:rsidP="00C56C4E">
      <w:pPr>
        <w:ind w:left="2160"/>
        <w:rPr>
          <w:rFonts w:cs="Calibri"/>
          <w:szCs w:val="22"/>
        </w:rPr>
      </w:pPr>
      <w:r w:rsidRPr="00C56C4E">
        <w:rPr>
          <w:rFonts w:cs="Calibri"/>
          <w:szCs w:val="22"/>
          <w:shd w:val="clear" w:color="auto" w:fill="D6E3BC"/>
        </w:rPr>
        <w:t>Guidance: If Jurisdiction’s Collection program requires the use of standardized bags</w:t>
      </w:r>
      <w:r w:rsidR="007A0E6F" w:rsidRPr="00C56C4E">
        <w:rPr>
          <w:rFonts w:cs="Calibri"/>
          <w:szCs w:val="22"/>
          <w:shd w:val="clear" w:color="auto" w:fill="D6E3BC"/>
        </w:rPr>
        <w:t xml:space="preserve"> (e.g., bags purchased through the Contractor</w:t>
      </w:r>
      <w:r w:rsidR="00E75AC4" w:rsidRPr="00C56C4E">
        <w:rPr>
          <w:rFonts w:cs="Calibri"/>
          <w:szCs w:val="22"/>
          <w:shd w:val="clear" w:color="auto" w:fill="D6E3BC"/>
        </w:rPr>
        <w:t>, Jurisdiction, and/or retail suppliers</w:t>
      </w:r>
      <w:r w:rsidR="007A0E6F" w:rsidRPr="00C56C4E">
        <w:rPr>
          <w:rFonts w:cs="Calibri"/>
          <w:szCs w:val="22"/>
          <w:shd w:val="clear" w:color="auto" w:fill="D6E3BC"/>
        </w:rPr>
        <w:t>)</w:t>
      </w:r>
      <w:r w:rsidRPr="00C56C4E">
        <w:rPr>
          <w:rFonts w:cs="Calibri"/>
          <w:szCs w:val="22"/>
          <w:shd w:val="clear" w:color="auto" w:fill="D6E3BC"/>
        </w:rPr>
        <w:t>, modify this section to include that specification.</w:t>
      </w:r>
    </w:p>
    <w:p w14:paraId="3CCC8BF6" w14:textId="77777777" w:rsidR="00F81FB3" w:rsidRDefault="00F81FB3" w:rsidP="00032776">
      <w:pPr>
        <w:ind w:left="2160"/>
        <w:rPr>
          <w:rFonts w:cs="Calibri"/>
          <w:szCs w:val="22"/>
        </w:rPr>
      </w:pPr>
    </w:p>
    <w:p w14:paraId="0E22213B" w14:textId="77777777" w:rsidR="00F81FB3" w:rsidRDefault="007B6F89" w:rsidP="007B6F89">
      <w:pPr>
        <w:shd w:val="clear" w:color="auto" w:fill="B6CCE4"/>
        <w:ind w:left="2160"/>
        <w:rPr>
          <w:rFonts w:cs="Calibri"/>
          <w:szCs w:val="22"/>
        </w:rPr>
      </w:pPr>
      <w:r>
        <w:rPr>
          <w:rFonts w:cs="Calibri"/>
          <w:szCs w:val="22"/>
        </w:rPr>
        <w:t>Compostable Plastics</w:t>
      </w:r>
      <w:r w:rsidR="00B76768">
        <w:rPr>
          <w:rFonts w:cs="Calibri"/>
          <w:szCs w:val="22"/>
        </w:rPr>
        <w:t xml:space="preserve"> and </w:t>
      </w:r>
      <w:r w:rsidR="00720908">
        <w:rPr>
          <w:rFonts w:cs="Calibri"/>
          <w:szCs w:val="22"/>
        </w:rPr>
        <w:t>Compostable Plastic b</w:t>
      </w:r>
      <w:r>
        <w:rPr>
          <w:rFonts w:cs="Calibri"/>
          <w:szCs w:val="22"/>
        </w:rPr>
        <w:t>ags (Optional):</w:t>
      </w:r>
    </w:p>
    <w:p w14:paraId="4E618523" w14:textId="77777777" w:rsidR="007B6F89" w:rsidRPr="00774967" w:rsidRDefault="007B6F89" w:rsidP="00032776">
      <w:pPr>
        <w:ind w:left="2160"/>
        <w:rPr>
          <w:rFonts w:cs="Calibri"/>
          <w:szCs w:val="22"/>
        </w:rPr>
      </w:pPr>
      <w:r w:rsidRPr="00774967">
        <w:rPr>
          <w:rFonts w:cs="Calibri"/>
          <w:szCs w:val="22"/>
        </w:rPr>
        <w:t xml:space="preserve">Contractor shall </w:t>
      </w:r>
      <w:r w:rsidRPr="00B76768">
        <w:t xml:space="preserve">allow </w:t>
      </w:r>
      <w:r w:rsidRPr="00774967">
        <w:rPr>
          <w:rFonts w:cs="Calibri"/>
          <w:szCs w:val="22"/>
        </w:rPr>
        <w:t>Single-Family Customers to place</w:t>
      </w:r>
      <w:r>
        <w:rPr>
          <w:rFonts w:cs="Calibri"/>
          <w:szCs w:val="22"/>
        </w:rPr>
        <w:t xml:space="preserve"> Compostable Plastics in the </w:t>
      </w:r>
      <w:r w:rsidR="00935143">
        <w:rPr>
          <w:rFonts w:cs="Calibri"/>
          <w:szCs w:val="22"/>
        </w:rPr>
        <w:t>Green Container</w:t>
      </w:r>
      <w:r w:rsidR="00EE15AA">
        <w:rPr>
          <w:rFonts w:cs="Calibri"/>
          <w:szCs w:val="22"/>
        </w:rPr>
        <w:t>s</w:t>
      </w:r>
      <w:r w:rsidR="00B76768">
        <w:rPr>
          <w:rFonts w:cs="Calibri"/>
          <w:szCs w:val="22"/>
        </w:rPr>
        <w:t>, including</w:t>
      </w:r>
      <w:r>
        <w:rPr>
          <w:rFonts w:cs="Calibri"/>
          <w:szCs w:val="22"/>
        </w:rPr>
        <w:t xml:space="preserve"> </w:t>
      </w:r>
      <w:r w:rsidRPr="00B76768">
        <w:rPr>
          <w:rFonts w:cs="Calibri"/>
          <w:szCs w:val="22"/>
          <w:shd w:val="clear" w:color="auto" w:fill="B6CCE4"/>
        </w:rPr>
        <w:t>allowing/requiring</w:t>
      </w:r>
      <w:r w:rsidRPr="00EE15AA">
        <w:rPr>
          <w:rFonts w:cs="Calibri"/>
          <w:szCs w:val="22"/>
        </w:rPr>
        <w:t xml:space="preserve"> </w:t>
      </w:r>
      <w:r>
        <w:rPr>
          <w:rFonts w:cs="Calibri"/>
          <w:szCs w:val="22"/>
        </w:rPr>
        <w:t xml:space="preserve">Single-Family Customers to place </w:t>
      </w:r>
      <w:r w:rsidR="00CD74FD">
        <w:rPr>
          <w:rFonts w:cs="Calibri"/>
          <w:szCs w:val="22"/>
        </w:rPr>
        <w:t>SSGCOW</w:t>
      </w:r>
      <w:r w:rsidRPr="00774967">
        <w:rPr>
          <w:rFonts w:cs="Calibri"/>
          <w:szCs w:val="22"/>
        </w:rPr>
        <w:t xml:space="preserve"> in </w:t>
      </w:r>
      <w:r>
        <w:rPr>
          <w:rFonts w:cs="Calibri"/>
          <w:szCs w:val="22"/>
        </w:rPr>
        <w:t>Compostable P</w:t>
      </w:r>
      <w:r w:rsidRPr="00774967">
        <w:rPr>
          <w:rFonts w:cs="Calibri"/>
          <w:szCs w:val="22"/>
        </w:rPr>
        <w:t xml:space="preserve">lastic bags </w:t>
      </w:r>
      <w:r w:rsidR="00B76768">
        <w:rPr>
          <w:rFonts w:cs="Calibri"/>
          <w:szCs w:val="22"/>
        </w:rPr>
        <w:t>and place</w:t>
      </w:r>
      <w:r w:rsidRPr="00774967">
        <w:rPr>
          <w:rFonts w:cs="Calibri"/>
          <w:szCs w:val="22"/>
        </w:rPr>
        <w:t xml:space="preserve"> the bagged </w:t>
      </w:r>
      <w:r w:rsidR="00CD74FD">
        <w:rPr>
          <w:rFonts w:cs="Calibri"/>
          <w:szCs w:val="22"/>
        </w:rPr>
        <w:t>SSGCOW</w:t>
      </w:r>
      <w:r w:rsidRPr="00774967">
        <w:rPr>
          <w:rFonts w:cs="Calibri"/>
          <w:szCs w:val="22"/>
        </w:rPr>
        <w:t xml:space="preserve"> into their </w:t>
      </w:r>
      <w:r w:rsidR="00F87129">
        <w:rPr>
          <w:rFonts w:cs="Calibri"/>
          <w:szCs w:val="22"/>
        </w:rPr>
        <w:t>Green Container</w:t>
      </w:r>
      <w:r w:rsidR="00911D63">
        <w:rPr>
          <w:rFonts w:cs="Calibri"/>
          <w:szCs w:val="22"/>
        </w:rPr>
        <w:t>s</w:t>
      </w:r>
      <w:r w:rsidRPr="00774967">
        <w:rPr>
          <w:rFonts w:cs="Calibri"/>
          <w:szCs w:val="22"/>
        </w:rPr>
        <w:t xml:space="preserve"> for Collection. </w:t>
      </w:r>
      <w:r>
        <w:rPr>
          <w:rFonts w:cs="Calibri"/>
          <w:szCs w:val="22"/>
        </w:rPr>
        <w:t>Contractor shall demonstrate</w:t>
      </w:r>
      <w:r w:rsidRPr="00774967">
        <w:rPr>
          <w:rFonts w:cs="Calibri"/>
          <w:szCs w:val="22"/>
        </w:rPr>
        <w:t xml:space="preserve"> that </w:t>
      </w:r>
      <w:r>
        <w:rPr>
          <w:rFonts w:cs="Calibri"/>
          <w:szCs w:val="22"/>
        </w:rPr>
        <w:t xml:space="preserve">Collection of Compostable Plastics, </w:t>
      </w:r>
      <w:r w:rsidRPr="007B6F89">
        <w:rPr>
          <w:rFonts w:cs="Calibri"/>
          <w:szCs w:val="22"/>
          <w:shd w:val="clear" w:color="auto" w:fill="B6CCE4"/>
        </w:rPr>
        <w:t>including the use of Compostable Plastic bags,</w:t>
      </w:r>
      <w:r w:rsidRPr="00774967">
        <w:rPr>
          <w:rFonts w:cs="Calibri"/>
          <w:szCs w:val="22"/>
        </w:rPr>
        <w:t xml:space="preserve"> is allowable pursuant to Section </w:t>
      </w:r>
      <w:r>
        <w:rPr>
          <w:rFonts w:cs="Calibri"/>
          <w:szCs w:val="22"/>
        </w:rPr>
        <w:t xml:space="preserve">5.2.C </w:t>
      </w:r>
      <w:r w:rsidRPr="00774967">
        <w:rPr>
          <w:rFonts w:cs="Calibri"/>
          <w:szCs w:val="22"/>
        </w:rPr>
        <w:t xml:space="preserve">of the Agreement. The Collection of </w:t>
      </w:r>
      <w:r>
        <w:rPr>
          <w:rFonts w:cs="Calibri"/>
          <w:szCs w:val="22"/>
        </w:rPr>
        <w:t xml:space="preserve">Compostable Plastics and </w:t>
      </w:r>
      <w:r w:rsidR="0003588E">
        <w:rPr>
          <w:rFonts w:cs="Calibri"/>
          <w:szCs w:val="22"/>
        </w:rPr>
        <w:t>SSGCOW</w:t>
      </w:r>
      <w:r w:rsidRPr="00774967">
        <w:rPr>
          <w:rFonts w:cs="Calibri"/>
          <w:szCs w:val="22"/>
        </w:rPr>
        <w:t xml:space="preserve"> placed in </w:t>
      </w:r>
      <w:r>
        <w:rPr>
          <w:rFonts w:cs="Calibri"/>
          <w:szCs w:val="22"/>
        </w:rPr>
        <w:t>Compostable P</w:t>
      </w:r>
      <w:r w:rsidRPr="00774967">
        <w:rPr>
          <w:rFonts w:cs="Calibri"/>
          <w:szCs w:val="22"/>
        </w:rPr>
        <w:t xml:space="preserve">lastic bags shall not interfere with contamination monitoring requirements </w:t>
      </w:r>
      <w:r>
        <w:rPr>
          <w:rFonts w:cs="Calibri"/>
          <w:szCs w:val="22"/>
        </w:rPr>
        <w:t xml:space="preserve">described </w:t>
      </w:r>
      <w:r w:rsidRPr="00774967">
        <w:rPr>
          <w:rFonts w:cs="Calibri"/>
          <w:szCs w:val="22"/>
        </w:rPr>
        <w:t>in</w:t>
      </w:r>
      <w:r>
        <w:rPr>
          <w:rFonts w:cs="Calibri"/>
          <w:szCs w:val="22"/>
        </w:rPr>
        <w:t xml:space="preserve"> Section </w:t>
      </w:r>
      <w:r w:rsidR="003E4EF2">
        <w:rPr>
          <w:rFonts w:cs="Calibri"/>
          <w:szCs w:val="22"/>
        </w:rPr>
        <w:t>6.2</w:t>
      </w:r>
      <w:r>
        <w:rPr>
          <w:rFonts w:cs="Calibri"/>
          <w:szCs w:val="22"/>
        </w:rPr>
        <w:t xml:space="preserve"> of th</w:t>
      </w:r>
      <w:r w:rsidR="00EE15AA">
        <w:rPr>
          <w:rFonts w:cs="Calibri"/>
          <w:szCs w:val="22"/>
        </w:rPr>
        <w:t>e</w:t>
      </w:r>
      <w:r>
        <w:rPr>
          <w:rFonts w:cs="Calibri"/>
          <w:szCs w:val="22"/>
        </w:rPr>
        <w:t xml:space="preserve"> Agreement</w:t>
      </w:r>
      <w:r w:rsidR="00911D63">
        <w:rPr>
          <w:rFonts w:cs="Calibri"/>
          <w:szCs w:val="22"/>
        </w:rPr>
        <w:t>.</w:t>
      </w:r>
    </w:p>
    <w:p w14:paraId="0E3D6C1B" w14:textId="77777777" w:rsidR="00B913D0" w:rsidRDefault="00B913D0" w:rsidP="00032776">
      <w:pPr>
        <w:ind w:left="2160"/>
        <w:rPr>
          <w:rFonts w:cs="Calibri"/>
          <w:szCs w:val="22"/>
        </w:rPr>
      </w:pPr>
    </w:p>
    <w:p w14:paraId="6568F9DC" w14:textId="1D283F59" w:rsidR="00B913D0" w:rsidRPr="00774967" w:rsidRDefault="00B913D0" w:rsidP="00032776">
      <w:pPr>
        <w:ind w:left="2160"/>
      </w:pPr>
      <w:r w:rsidRPr="00472AE0">
        <w:rPr>
          <w:rFonts w:cs="Calibri"/>
          <w:szCs w:val="22"/>
          <w:u w:val="single"/>
          <w:shd w:val="clear" w:color="auto" w:fill="B8CCE4" w:themeFill="accent1" w:themeFillTint="66"/>
        </w:rPr>
        <w:t>Contamination</w:t>
      </w:r>
      <w:r>
        <w:rPr>
          <w:rFonts w:cs="Calibri"/>
          <w:szCs w:val="22"/>
          <w:u w:val="single"/>
          <w:shd w:val="clear" w:color="auto" w:fill="B8CCE4" w:themeFill="accent1" w:themeFillTint="66"/>
        </w:rPr>
        <w:t xml:space="preserve"> (O</w:t>
      </w:r>
      <w:r w:rsidRPr="00472AE0">
        <w:rPr>
          <w:rFonts w:cs="Calibri"/>
          <w:szCs w:val="22"/>
          <w:u w:val="single"/>
          <w:shd w:val="clear" w:color="auto" w:fill="B8CCE4" w:themeFill="accent1" w:themeFillTint="66"/>
        </w:rPr>
        <w:t>ptional)</w:t>
      </w:r>
      <w:r w:rsidRPr="003D707F">
        <w:rPr>
          <w:rFonts w:cs="Calibri"/>
          <w:szCs w:val="22"/>
        </w:rPr>
        <w:t xml:space="preserve">: </w:t>
      </w:r>
      <w:r w:rsidRPr="00592224">
        <w:rPr>
          <w:rFonts w:cs="Calibri"/>
          <w:szCs w:val="22"/>
        </w:rPr>
        <w:t>Contractor</w:t>
      </w:r>
      <w:r>
        <w:rPr>
          <w:rFonts w:cs="Calibri"/>
          <w:szCs w:val="22"/>
        </w:rPr>
        <w:t xml:space="preserve"> may refuse to Collect a </w:t>
      </w:r>
      <w:r w:rsidR="00F87129">
        <w:rPr>
          <w:rFonts w:cs="Calibri"/>
          <w:szCs w:val="22"/>
        </w:rPr>
        <w:t>Green Container</w:t>
      </w:r>
      <w:r>
        <w:rPr>
          <w:rFonts w:cs="Calibri"/>
          <w:szCs w:val="22"/>
        </w:rPr>
        <w:t xml:space="preserve"> that contains Prohibited Container Contaminants if Contractor complies with the contamination noticing process described in Section </w:t>
      </w:r>
      <w:r w:rsidR="00C56C4E">
        <w:rPr>
          <w:rFonts w:cs="Calibri"/>
          <w:szCs w:val="22"/>
        </w:rPr>
        <w:t xml:space="preserve">6.2.1.C.5 </w:t>
      </w:r>
      <w:r>
        <w:rPr>
          <w:rFonts w:cs="Calibri"/>
          <w:szCs w:val="22"/>
        </w:rPr>
        <w:t>of th</w:t>
      </w:r>
      <w:r w:rsidR="00443B35">
        <w:rPr>
          <w:rFonts w:cs="Calibri"/>
          <w:szCs w:val="22"/>
        </w:rPr>
        <w:t>e</w:t>
      </w:r>
      <w:r>
        <w:rPr>
          <w:rFonts w:cs="Calibri"/>
          <w:szCs w:val="22"/>
        </w:rPr>
        <w:t xml:space="preserve"> Agreement. For Customers with repeated incidents of contamination, Contractor may assess a contamination </w:t>
      </w:r>
      <w:r w:rsidR="00DD581B">
        <w:rPr>
          <w:rFonts w:cs="Calibri"/>
          <w:szCs w:val="22"/>
        </w:rPr>
        <w:t>P</w:t>
      </w:r>
      <w:r>
        <w:rPr>
          <w:rFonts w:cs="Calibri"/>
          <w:szCs w:val="22"/>
        </w:rPr>
        <w:t xml:space="preserve">rocessing fee in accordance with Section </w:t>
      </w:r>
      <w:r w:rsidR="00E667FC">
        <w:rPr>
          <w:rFonts w:cs="Calibri"/>
          <w:szCs w:val="22"/>
        </w:rPr>
        <w:t xml:space="preserve">6.2.1.C.4 </w:t>
      </w:r>
      <w:r>
        <w:rPr>
          <w:rFonts w:cs="Calibri"/>
          <w:szCs w:val="22"/>
        </w:rPr>
        <w:t>of th</w:t>
      </w:r>
      <w:r w:rsidR="00443B35">
        <w:rPr>
          <w:rFonts w:cs="Calibri"/>
          <w:szCs w:val="22"/>
        </w:rPr>
        <w:t>e</w:t>
      </w:r>
      <w:r>
        <w:rPr>
          <w:rFonts w:cs="Calibri"/>
          <w:szCs w:val="22"/>
        </w:rPr>
        <w:t xml:space="preserve"> Agreement.</w:t>
      </w:r>
      <w:r w:rsidR="006D6A78">
        <w:rPr>
          <w:rFonts w:cs="Calibri"/>
          <w:szCs w:val="22"/>
        </w:rPr>
        <w:t xml:space="preserve"> </w:t>
      </w:r>
      <w:r w:rsidR="00C56C4E" w:rsidRPr="007C19D0">
        <w:rPr>
          <w:rFonts w:cs="Calibri"/>
          <w:szCs w:val="22"/>
          <w:shd w:val="clear" w:color="auto" w:fill="D6E3BC"/>
        </w:rPr>
        <w:t xml:space="preserve">Guidance: </w:t>
      </w:r>
      <w:r w:rsidR="003259AA" w:rsidRPr="007C19D0">
        <w:rPr>
          <w:rFonts w:cs="Calibri"/>
          <w:szCs w:val="22"/>
          <w:shd w:val="clear" w:color="auto" w:fill="D6E3BC"/>
        </w:rPr>
        <w:t xml:space="preserve">Note that </w:t>
      </w:r>
      <w:r w:rsidR="003259AA">
        <w:rPr>
          <w:rFonts w:cs="Calibri"/>
          <w:szCs w:val="22"/>
          <w:shd w:val="clear" w:color="auto" w:fill="D6E3BC"/>
        </w:rPr>
        <w:t>this section presents C</w:t>
      </w:r>
      <w:r w:rsidR="003259AA" w:rsidRPr="007C19D0">
        <w:rPr>
          <w:rFonts w:cs="Calibri"/>
          <w:szCs w:val="22"/>
          <w:shd w:val="clear" w:color="auto" w:fill="D6E3BC"/>
        </w:rPr>
        <w:t>ontractor assess</w:t>
      </w:r>
      <w:r w:rsidR="003259AA">
        <w:rPr>
          <w:rFonts w:cs="Calibri"/>
          <w:szCs w:val="22"/>
          <w:shd w:val="clear" w:color="auto" w:fill="D6E3BC"/>
        </w:rPr>
        <w:t>ment of a</w:t>
      </w:r>
      <w:r w:rsidR="003259AA" w:rsidRPr="007C19D0">
        <w:rPr>
          <w:rFonts w:cs="Calibri"/>
          <w:szCs w:val="22"/>
          <w:shd w:val="clear" w:color="auto" w:fill="D6E3BC"/>
        </w:rPr>
        <w:t xml:space="preserve"> </w:t>
      </w:r>
      <w:r w:rsidR="003259AA">
        <w:rPr>
          <w:rFonts w:cs="Calibri"/>
          <w:szCs w:val="22"/>
          <w:shd w:val="clear" w:color="auto" w:fill="D6E3BC"/>
        </w:rPr>
        <w:t>“</w:t>
      </w:r>
      <w:r w:rsidR="003259AA" w:rsidRPr="007C19D0">
        <w:rPr>
          <w:rFonts w:cs="Calibri"/>
          <w:szCs w:val="22"/>
          <w:shd w:val="clear" w:color="auto" w:fill="D6E3BC"/>
        </w:rPr>
        <w:t xml:space="preserve">contamination </w:t>
      </w:r>
      <w:r w:rsidR="003259AA">
        <w:rPr>
          <w:rFonts w:cs="Calibri"/>
          <w:szCs w:val="22"/>
          <w:shd w:val="clear" w:color="auto" w:fill="D6E3BC"/>
        </w:rPr>
        <w:t>P</w:t>
      </w:r>
      <w:r w:rsidR="003259AA" w:rsidRPr="007C19D0">
        <w:rPr>
          <w:rFonts w:cs="Calibri"/>
          <w:szCs w:val="22"/>
          <w:shd w:val="clear" w:color="auto" w:fill="D6E3BC"/>
        </w:rPr>
        <w:t xml:space="preserve">rocessing </w:t>
      </w:r>
      <w:r w:rsidR="003259AA">
        <w:rPr>
          <w:rFonts w:cs="Calibri"/>
          <w:szCs w:val="22"/>
          <w:shd w:val="clear" w:color="auto" w:fill="D6E3BC"/>
        </w:rPr>
        <w:t xml:space="preserve">fee,” which is not required by the SB 1383 Regulations. The optional contamination Processing fee, if including, is intended </w:t>
      </w:r>
      <w:r w:rsidR="003259AA" w:rsidRPr="007C19D0">
        <w:rPr>
          <w:rFonts w:cs="Calibri"/>
          <w:szCs w:val="22"/>
          <w:shd w:val="clear" w:color="auto" w:fill="D6E3BC"/>
        </w:rPr>
        <w:t xml:space="preserve">to support additional Processing needed for contaminated materials. </w:t>
      </w:r>
      <w:r w:rsidR="003259AA" w:rsidRPr="00102ADE">
        <w:rPr>
          <w:rFonts w:cs="Calibri"/>
          <w:color w:val="0000FF"/>
          <w:szCs w:val="22"/>
          <w:shd w:val="clear" w:color="auto" w:fill="D6E3BC"/>
        </w:rPr>
        <w:t>Notwithstanding the Jurisdiction enforcement requirements in SB 1383 Regulations (14 CCR Section 18995.1), SB 1383 Regulations (</w:t>
      </w:r>
      <w:r w:rsidR="003259AA" w:rsidRPr="00102ADE">
        <w:rPr>
          <w:color w:val="0000FF"/>
          <w:shd w:val="clear" w:color="auto" w:fill="D6E3BC"/>
        </w:rPr>
        <w:t xml:space="preserve">14 CCR Section 18984.5(b)(3)) </w:t>
      </w:r>
      <w:r w:rsidR="003259AA" w:rsidRPr="00102ADE">
        <w:rPr>
          <w:rFonts w:cs="Calibri"/>
          <w:color w:val="0000FF"/>
          <w:szCs w:val="22"/>
          <w:shd w:val="clear" w:color="auto" w:fill="D6E3BC"/>
        </w:rPr>
        <w:t xml:space="preserve">do not require Jurisdictions to impose administrative civil penalties on Generators for violation of Prohibited Container Contaminants requirements. </w:t>
      </w:r>
      <w:r w:rsidR="003259AA">
        <w:rPr>
          <w:rFonts w:cs="Calibri"/>
          <w:szCs w:val="22"/>
          <w:shd w:val="clear" w:color="auto" w:fill="D6E3BC"/>
        </w:rPr>
        <w:t>SB 1383 Regulations (</w:t>
      </w:r>
      <w:r w:rsidR="00C56C4E" w:rsidRPr="007C19D0">
        <w:rPr>
          <w:rFonts w:cs="Calibri"/>
          <w:szCs w:val="22"/>
          <w:shd w:val="clear" w:color="auto" w:fill="D6E3BC"/>
        </w:rPr>
        <w:t>14 CCR Section 18981.2</w:t>
      </w:r>
      <w:r w:rsidR="00C56C4E">
        <w:rPr>
          <w:rFonts w:cs="Calibri"/>
          <w:szCs w:val="22"/>
          <w:shd w:val="clear" w:color="auto" w:fill="D6E3BC"/>
        </w:rPr>
        <w:t>(d)</w:t>
      </w:r>
      <w:r w:rsidR="00DD581B">
        <w:rPr>
          <w:rFonts w:cs="Calibri"/>
          <w:szCs w:val="22"/>
          <w:shd w:val="clear" w:color="auto" w:fill="D6E3BC"/>
        </w:rPr>
        <w:t>)</w:t>
      </w:r>
      <w:r w:rsidR="003259AA">
        <w:rPr>
          <w:rFonts w:cs="Calibri"/>
          <w:szCs w:val="22"/>
          <w:shd w:val="clear" w:color="auto" w:fill="D6E3BC"/>
        </w:rPr>
        <w:t xml:space="preserve"> also</w:t>
      </w:r>
      <w:r w:rsidR="00C56C4E">
        <w:rPr>
          <w:rFonts w:cs="Calibri"/>
          <w:szCs w:val="22"/>
          <w:shd w:val="clear" w:color="auto" w:fill="D6E3BC"/>
        </w:rPr>
        <w:t xml:space="preserve"> state that “</w:t>
      </w:r>
      <w:r w:rsidR="00C56C4E" w:rsidRPr="00102ADE">
        <w:rPr>
          <w:rFonts w:cs="Calibri"/>
          <w:color w:val="0000FF"/>
          <w:szCs w:val="22"/>
          <w:shd w:val="clear" w:color="auto" w:fill="D6E3BC"/>
        </w:rPr>
        <w:t xml:space="preserve">nothing in </w:t>
      </w:r>
      <w:r w:rsidR="00134184" w:rsidRPr="00102ADE">
        <w:rPr>
          <w:rFonts w:cs="Calibri"/>
          <w:color w:val="0000FF"/>
          <w:szCs w:val="22"/>
          <w:shd w:val="clear" w:color="auto" w:fill="D6E3BC"/>
        </w:rPr>
        <w:t xml:space="preserve">this chapter </w:t>
      </w:r>
      <w:r w:rsidR="00C56C4E" w:rsidRPr="00102ADE">
        <w:rPr>
          <w:rFonts w:cs="Calibri"/>
          <w:color w:val="0000FF"/>
          <w:szCs w:val="22"/>
          <w:shd w:val="clear" w:color="auto" w:fill="D6E3BC"/>
        </w:rPr>
        <w:t>[</w:t>
      </w:r>
      <w:r w:rsidR="00134184" w:rsidRPr="00102ADE">
        <w:rPr>
          <w:rFonts w:cs="Calibri"/>
          <w:color w:val="0000FF"/>
          <w:szCs w:val="22"/>
          <w:shd w:val="clear" w:color="auto" w:fill="D6E3BC"/>
        </w:rPr>
        <w:t>14 CCR, Division 7, Chapter 12</w:t>
      </w:r>
      <w:r w:rsidR="00C56C4E" w:rsidRPr="00102ADE">
        <w:rPr>
          <w:rFonts w:cs="Calibri"/>
          <w:color w:val="0000FF"/>
          <w:szCs w:val="22"/>
          <w:shd w:val="clear" w:color="auto" w:fill="D6E3BC"/>
        </w:rPr>
        <w:t>] authorizes a jurisdiction to delegate its authority to impose civil penalties, or to maintain an action to impose civil penalties, to a private entity</w:t>
      </w:r>
      <w:r w:rsidR="00DD581B">
        <w:rPr>
          <w:rFonts w:cs="Calibri"/>
          <w:color w:val="006600"/>
          <w:szCs w:val="22"/>
          <w:shd w:val="clear" w:color="auto" w:fill="D6E3BC"/>
        </w:rPr>
        <w:t>.</w:t>
      </w:r>
      <w:r w:rsidR="00C56C4E">
        <w:rPr>
          <w:rFonts w:cs="Calibri"/>
          <w:szCs w:val="22"/>
          <w:shd w:val="clear" w:color="auto" w:fill="D6E3BC"/>
        </w:rPr>
        <w:t xml:space="preserve">” If a Jurisdiction chooses not to assess contamination </w:t>
      </w:r>
      <w:r w:rsidR="002B0132">
        <w:rPr>
          <w:rFonts w:cs="Calibri"/>
          <w:szCs w:val="22"/>
          <w:shd w:val="clear" w:color="auto" w:fill="D6E3BC"/>
        </w:rPr>
        <w:t>P</w:t>
      </w:r>
      <w:r w:rsidR="00C56C4E">
        <w:rPr>
          <w:rFonts w:cs="Calibri"/>
          <w:szCs w:val="22"/>
          <w:shd w:val="clear" w:color="auto" w:fill="D6E3BC"/>
        </w:rPr>
        <w:t>rocessing fees or chooses to assess contamination penalties, this above subsection will need to be revised.</w:t>
      </w:r>
    </w:p>
    <w:p w14:paraId="074653A7" w14:textId="77777777" w:rsidR="00B913D0" w:rsidRDefault="00B913D0" w:rsidP="0036459A">
      <w:pPr>
        <w:pStyle w:val="ExhibitHeading2"/>
      </w:pPr>
      <w:r>
        <w:t xml:space="preserve">3. </w:t>
      </w:r>
      <w:r w:rsidR="00B47226" w:rsidRPr="00E667FC">
        <w:rPr>
          <w:shd w:val="clear" w:color="auto" w:fill="B6CCE4"/>
        </w:rPr>
        <w:t>Gray Container Waste</w:t>
      </w:r>
      <w:r w:rsidR="00E667FC" w:rsidRPr="00E667FC">
        <w:rPr>
          <w:shd w:val="clear" w:color="auto" w:fill="B6CCE4"/>
        </w:rPr>
        <w:t>/Mixed Waste</w:t>
      </w:r>
      <w:r>
        <w:t xml:space="preserve"> Collection</w:t>
      </w:r>
      <w:r w:rsidR="008E079D">
        <w:t xml:space="preserve"> </w:t>
      </w:r>
      <w:r w:rsidR="008E079D" w:rsidRPr="003E29E3">
        <w:rPr>
          <w:shd w:val="clear" w:color="auto" w:fill="B6CCE4"/>
        </w:rPr>
        <w:t>(Gray Container</w:t>
      </w:r>
      <w:r w:rsidR="003E29E3" w:rsidRPr="003E29E3">
        <w:rPr>
          <w:shd w:val="clear" w:color="auto" w:fill="B6CCE4"/>
        </w:rPr>
        <w:t xml:space="preserve"> Collection</w:t>
      </w:r>
      <w:r w:rsidR="008E079D" w:rsidRPr="003E29E3">
        <w:rPr>
          <w:shd w:val="clear" w:color="auto" w:fill="B6CCE4"/>
        </w:rPr>
        <w:t>)</w:t>
      </w:r>
    </w:p>
    <w:p w14:paraId="3003E245" w14:textId="60EC8EEB" w:rsidR="00B913D0" w:rsidRPr="00774967" w:rsidRDefault="00D3098D" w:rsidP="00032776">
      <w:pPr>
        <w:pStyle w:val="BodyText"/>
      </w:pPr>
      <w:r w:rsidRPr="00E667FC">
        <w:rPr>
          <w:shd w:val="clear" w:color="auto" w:fill="D6E3BC"/>
        </w:rPr>
        <w:t xml:space="preserve">Guidance: For Jurisdictions that </w:t>
      </w:r>
      <w:r>
        <w:rPr>
          <w:shd w:val="clear" w:color="auto" w:fill="D6E3BC"/>
        </w:rPr>
        <w:t xml:space="preserve">do not </w:t>
      </w:r>
      <w:r w:rsidRPr="00E667FC">
        <w:rPr>
          <w:shd w:val="clear" w:color="auto" w:fill="D6E3BC"/>
        </w:rPr>
        <w:t xml:space="preserve">allow Organic Waste, such as Food Waste, to be Collected in the Gray Container, use “Gray Container Waste” in the section title and </w:t>
      </w:r>
      <w:r>
        <w:rPr>
          <w:shd w:val="clear" w:color="auto" w:fill="D6E3BC"/>
        </w:rPr>
        <w:t xml:space="preserve">in other sections below where </w:t>
      </w:r>
      <w:r w:rsidRPr="00E667FC">
        <w:rPr>
          <w:shd w:val="clear" w:color="auto" w:fill="B6CCE4"/>
        </w:rPr>
        <w:t>Gray Container Waste/Mixed Waste</w:t>
      </w:r>
      <w:r w:rsidRPr="00423986">
        <w:rPr>
          <w:shd w:val="clear" w:color="auto" w:fill="D6E3BC"/>
        </w:rPr>
        <w:t xml:space="preserve"> are highlighted.</w:t>
      </w:r>
      <w:r>
        <w:rPr>
          <w:shd w:val="clear" w:color="auto" w:fill="D6E3BC"/>
        </w:rPr>
        <w:t xml:space="preserve"> </w:t>
      </w:r>
      <w:r w:rsidRPr="00E667FC">
        <w:rPr>
          <w:shd w:val="clear" w:color="auto" w:fill="D6E3BC"/>
        </w:rPr>
        <w:t xml:space="preserve">For Jurisdictions that do allow Organic Waste, such as Food Waste, to be Collected in the Gray Container, use “Mixed Waste” in the section title </w:t>
      </w:r>
      <w:r>
        <w:rPr>
          <w:shd w:val="clear" w:color="auto" w:fill="D6E3BC"/>
        </w:rPr>
        <w:t xml:space="preserve">and in other sections below where </w:t>
      </w:r>
      <w:r w:rsidRPr="00E667FC">
        <w:rPr>
          <w:shd w:val="clear" w:color="auto" w:fill="B6CCE4"/>
        </w:rPr>
        <w:t>Gray Container Waste/Mixed Waste</w:t>
      </w:r>
      <w:r w:rsidRPr="00423986">
        <w:rPr>
          <w:shd w:val="clear" w:color="auto" w:fill="D6E3BC"/>
        </w:rPr>
        <w:t xml:space="preserve"> are highlighted.</w:t>
      </w:r>
      <w:r>
        <w:rPr>
          <w:shd w:val="clear" w:color="auto" w:fill="D6E3BC"/>
        </w:rPr>
        <w:t xml:space="preserve"> </w:t>
      </w:r>
      <w:r w:rsidR="00B913D0" w:rsidRPr="00774967">
        <w:t xml:space="preserve">Contractor shall Collect </w:t>
      </w:r>
      <w:r w:rsidR="00B47226" w:rsidRPr="00E667FC">
        <w:rPr>
          <w:shd w:val="clear" w:color="auto" w:fill="B6CCE4"/>
        </w:rPr>
        <w:t>Gray Container Waste</w:t>
      </w:r>
      <w:r w:rsidR="00E667FC" w:rsidRPr="00E667FC">
        <w:rPr>
          <w:shd w:val="clear" w:color="auto" w:fill="B6CCE4"/>
        </w:rPr>
        <w:t>/Mixed Waste</w:t>
      </w:r>
      <w:r w:rsidR="00B913D0" w:rsidRPr="00774967">
        <w:t xml:space="preserve"> placed in Contractor-provided </w:t>
      </w:r>
      <w:r w:rsidR="00A95E1C">
        <w:t xml:space="preserve">Gray </w:t>
      </w:r>
      <w:r w:rsidR="00B913D0" w:rsidRPr="00774967">
        <w:t xml:space="preserve">Carts one (1) time per week from Single-Family Customers and Transport all </w:t>
      </w:r>
      <w:r w:rsidR="00B47226" w:rsidRPr="00423986">
        <w:rPr>
          <w:shd w:val="clear" w:color="auto" w:fill="B6CCE4"/>
        </w:rPr>
        <w:t>Gray Container Waste</w:t>
      </w:r>
      <w:r w:rsidR="00423986" w:rsidRPr="00E667FC">
        <w:rPr>
          <w:shd w:val="clear" w:color="auto" w:fill="B6CCE4"/>
        </w:rPr>
        <w:t>/Mixed Waste</w:t>
      </w:r>
      <w:r w:rsidR="00B913D0" w:rsidRPr="00774967">
        <w:t xml:space="preserve"> to the </w:t>
      </w:r>
      <w:r w:rsidR="00B913D0" w:rsidRPr="00423986">
        <w:rPr>
          <w:shd w:val="clear" w:color="auto" w:fill="B6CCE4"/>
        </w:rPr>
        <w:t>Approved/Designated Disposal Facility for Disposal</w:t>
      </w:r>
      <w:r w:rsidR="00423986" w:rsidRPr="00423986">
        <w:rPr>
          <w:shd w:val="clear" w:color="auto" w:fill="B6CCE4"/>
        </w:rPr>
        <w:t xml:space="preserve">/Approved/Designated </w:t>
      </w:r>
      <w:r w:rsidR="00423986" w:rsidRPr="002B0132">
        <w:rPr>
          <w:color w:val="000000" w:themeColor="text1"/>
          <w:shd w:val="clear" w:color="auto" w:fill="B6CCE4"/>
        </w:rPr>
        <w:t>High Diversion Organic Waste Processing Facility for Processing</w:t>
      </w:r>
      <w:r w:rsidR="00B913D0" w:rsidRPr="00774967">
        <w:t>.</w:t>
      </w:r>
      <w:r w:rsidR="00E75AC4">
        <w:t xml:space="preserve"> </w:t>
      </w:r>
      <w:r w:rsidRPr="00D3098D">
        <w:rPr>
          <w:shd w:val="clear" w:color="auto" w:fill="D6E3BC"/>
        </w:rPr>
        <w:t xml:space="preserve">Guidance: </w:t>
      </w:r>
      <w:r>
        <w:rPr>
          <w:shd w:val="clear" w:color="auto" w:fill="D6E3BC"/>
        </w:rPr>
        <w:t xml:space="preserve">When using Gray Container Waste, delete </w:t>
      </w:r>
      <w:r w:rsidRPr="002B0132">
        <w:rPr>
          <w:shd w:val="clear" w:color="auto" w:fill="D6E3BC"/>
        </w:rPr>
        <w:t>“Approved/Designated High Diversion Organic Waste Processing Facility for Processing”; and when using Mixed Waste, delete “Approved/Designated Disposal Facility for Disposal”.</w:t>
      </w:r>
    </w:p>
    <w:p w14:paraId="200C382D" w14:textId="77777777" w:rsidR="00B913D0" w:rsidRPr="00774967" w:rsidRDefault="00B913D0" w:rsidP="006C7716">
      <w:pPr>
        <w:tabs>
          <w:tab w:val="left" w:pos="2160"/>
        </w:tabs>
        <w:spacing w:after="240"/>
        <w:ind w:left="2160" w:hanging="2160"/>
      </w:pPr>
      <w:r w:rsidRPr="00774967">
        <w:rPr>
          <w:b/>
        </w:rPr>
        <w:t>Containers:</w:t>
      </w:r>
      <w:r w:rsidRPr="00774967">
        <w:t xml:space="preserve"> </w:t>
      </w:r>
      <w:r w:rsidRPr="00774967">
        <w:tab/>
        <w:t>Carts</w:t>
      </w:r>
    </w:p>
    <w:p w14:paraId="0FD3D84A" w14:textId="77777777" w:rsidR="00B913D0" w:rsidRPr="00774967" w:rsidRDefault="00B913D0" w:rsidP="00FC6318">
      <w:pPr>
        <w:tabs>
          <w:tab w:val="left" w:pos="2160"/>
        </w:tabs>
        <w:spacing w:after="240"/>
        <w:ind w:left="2160" w:hanging="2160"/>
      </w:pPr>
      <w:r w:rsidRPr="00774967">
        <w:rPr>
          <w:b/>
        </w:rPr>
        <w:t>Container Sizes:</w:t>
      </w:r>
      <w:r w:rsidRPr="00774967">
        <w:t xml:space="preserve"> </w:t>
      </w:r>
      <w:r w:rsidRPr="00774967">
        <w:tab/>
      </w:r>
      <w:r w:rsidRPr="00774967">
        <w:rPr>
          <w:shd w:val="clear" w:color="auto" w:fill="B6CCE4"/>
        </w:rPr>
        <w:t>35-, 64-, and 96</w:t>
      </w:r>
      <w:r w:rsidRPr="00774967">
        <w:t xml:space="preserve">-gallons </w:t>
      </w:r>
      <w:r w:rsidR="00A95E1C">
        <w:t xml:space="preserve">Gray </w:t>
      </w:r>
      <w:r w:rsidR="00694207">
        <w:t xml:space="preserve">Carts </w:t>
      </w:r>
      <w:r w:rsidRPr="00774967">
        <w:t>(or comparable sizes approved by the Jurisdiction) as requested by Customer</w:t>
      </w:r>
    </w:p>
    <w:p w14:paraId="4D1D3C5D" w14:textId="77777777" w:rsidR="00B913D0" w:rsidRDefault="00B913D0" w:rsidP="00FC6318">
      <w:pPr>
        <w:tabs>
          <w:tab w:val="left" w:pos="2160"/>
        </w:tabs>
        <w:spacing w:after="240"/>
        <w:ind w:left="2160" w:hanging="2160"/>
      </w:pPr>
      <w:r w:rsidRPr="00774967">
        <w:rPr>
          <w:b/>
        </w:rPr>
        <w:tab/>
      </w:r>
      <w:r w:rsidRPr="00774967">
        <w:t xml:space="preserve">Standard Container is </w:t>
      </w:r>
      <w:r w:rsidR="00694207">
        <w:t xml:space="preserve">a </w:t>
      </w:r>
      <w:r w:rsidRPr="00774967">
        <w:rPr>
          <w:shd w:val="clear" w:color="auto" w:fill="B8CCE4" w:themeFill="accent1" w:themeFillTint="66"/>
        </w:rPr>
        <w:t>64-gallon</w:t>
      </w:r>
      <w:r w:rsidR="00694207">
        <w:rPr>
          <w:shd w:val="clear" w:color="auto" w:fill="B8CCE4" w:themeFill="accent1" w:themeFillTint="66"/>
        </w:rPr>
        <w:t xml:space="preserve"> Cart</w:t>
      </w:r>
      <w:r w:rsidRPr="00774967">
        <w:t>, unless Customer requests an alternative size</w:t>
      </w:r>
      <w:r>
        <w:t>.</w:t>
      </w:r>
    </w:p>
    <w:p w14:paraId="75A19F70" w14:textId="77777777" w:rsidR="00B913D0" w:rsidRDefault="00B913D0" w:rsidP="00FC6318">
      <w:pPr>
        <w:tabs>
          <w:tab w:val="left" w:pos="2160"/>
        </w:tabs>
        <w:spacing w:after="240"/>
        <w:ind w:left="2160" w:hanging="2160"/>
      </w:pPr>
      <w:r>
        <w:tab/>
        <w:t xml:space="preserve">Contractor shall provide Single-Family Customers with </w:t>
      </w:r>
      <w:r w:rsidRPr="006E341C">
        <w:rPr>
          <w:shd w:val="clear" w:color="auto" w:fill="B8CCE4" w:themeFill="accent1" w:themeFillTint="66"/>
        </w:rPr>
        <w:t>one (1)</w:t>
      </w:r>
      <w:r>
        <w:t xml:space="preserve"> </w:t>
      </w:r>
      <w:r w:rsidR="00B47226">
        <w:t>Gray Container</w:t>
      </w:r>
      <w:r>
        <w:t>.</w:t>
      </w:r>
    </w:p>
    <w:p w14:paraId="546E7BDB" w14:textId="77777777" w:rsidR="00B913D0" w:rsidRPr="00774967" w:rsidRDefault="00B913D0" w:rsidP="00FC6318">
      <w:pPr>
        <w:tabs>
          <w:tab w:val="left" w:pos="2160"/>
        </w:tabs>
        <w:spacing w:after="240"/>
        <w:ind w:left="2160" w:hanging="2160"/>
      </w:pPr>
      <w:r w:rsidRPr="00774967">
        <w:rPr>
          <w:b/>
        </w:rPr>
        <w:t>Container Type:</w:t>
      </w:r>
      <w:r w:rsidRPr="00774967">
        <w:rPr>
          <w:b/>
        </w:rPr>
        <w:tab/>
      </w:r>
      <w:r w:rsidRPr="00774967">
        <w:t>Single compartment</w:t>
      </w:r>
    </w:p>
    <w:p w14:paraId="2D925741" w14:textId="77777777" w:rsidR="00B913D0" w:rsidRDefault="00B913D0" w:rsidP="00FC6318">
      <w:pPr>
        <w:tabs>
          <w:tab w:val="left" w:pos="2160"/>
        </w:tabs>
        <w:spacing w:after="240"/>
        <w:ind w:left="2160" w:hanging="2160"/>
      </w:pPr>
      <w:r w:rsidRPr="00774967">
        <w:rPr>
          <w:b/>
        </w:rPr>
        <w:t>Service Frequency:</w:t>
      </w:r>
      <w:r w:rsidRPr="00774967">
        <w:t xml:space="preserve"> </w:t>
      </w:r>
      <w:r w:rsidRPr="00774967">
        <w:tab/>
        <w:t xml:space="preserve">One (1) time per week on the same day as </w:t>
      </w:r>
      <w:r w:rsidR="00D55DE1">
        <w:t>Source Separated Recyclable Materials</w:t>
      </w:r>
      <w:r w:rsidRPr="00774967">
        <w:t xml:space="preserve"> and </w:t>
      </w:r>
      <w:r w:rsidR="00CD74FD">
        <w:t>SSGCOW</w:t>
      </w:r>
      <w:r w:rsidRPr="00774967">
        <w:t xml:space="preserve"> collection service.</w:t>
      </w:r>
    </w:p>
    <w:p w14:paraId="622A1228" w14:textId="77777777" w:rsidR="00927B19" w:rsidRDefault="00927B19" w:rsidP="00FC6318">
      <w:pPr>
        <w:tabs>
          <w:tab w:val="left" w:pos="2160"/>
        </w:tabs>
        <w:spacing w:after="240"/>
        <w:ind w:left="2160" w:hanging="2160"/>
      </w:pPr>
      <w:r>
        <w:rPr>
          <w:b/>
        </w:rPr>
        <w:tab/>
      </w:r>
      <w:r>
        <w:t>For Customers that receive Collection frequency waivers</w:t>
      </w:r>
      <w:r w:rsidR="00E540F7">
        <w:t xml:space="preserve"> pursuant to Section 6.7.A.4 of the Agreement</w:t>
      </w:r>
      <w:r w:rsidR="009F28C9">
        <w:t>,</w:t>
      </w:r>
      <w:r>
        <w:t xml:space="preserve"> </w:t>
      </w:r>
      <w:r w:rsidR="00E540F7">
        <w:t>Collection shall be provided o</w:t>
      </w:r>
      <w:r w:rsidRPr="00774967">
        <w:t xml:space="preserve">ne (1) time </w:t>
      </w:r>
      <w:r>
        <w:t>every two (2)</w:t>
      </w:r>
      <w:r w:rsidRPr="00774967">
        <w:t xml:space="preserve"> week</w:t>
      </w:r>
      <w:r>
        <w:t>s</w:t>
      </w:r>
      <w:r w:rsidRPr="00774967">
        <w:t xml:space="preserve"> on the same day as </w:t>
      </w:r>
      <w:r w:rsidR="00CD74FD">
        <w:t>SSGCOW</w:t>
      </w:r>
      <w:r w:rsidRPr="00774967">
        <w:t xml:space="preserve"> and </w:t>
      </w:r>
      <w:r w:rsidR="00D55DE1">
        <w:t>Source Separated Recyclable Materials</w:t>
      </w:r>
      <w:r w:rsidRPr="00774967">
        <w:t xml:space="preserve"> Collection services.</w:t>
      </w:r>
    </w:p>
    <w:p w14:paraId="0307758E" w14:textId="7BB09257" w:rsidR="00927B19" w:rsidRPr="00774967" w:rsidRDefault="00927B19" w:rsidP="00FC6318">
      <w:pPr>
        <w:tabs>
          <w:tab w:val="left" w:pos="2160"/>
        </w:tabs>
        <w:spacing w:after="240"/>
        <w:ind w:left="2160" w:hanging="2160"/>
      </w:pPr>
      <w:r>
        <w:rPr>
          <w:b/>
        </w:rPr>
        <w:tab/>
      </w:r>
      <w:r w:rsidRPr="00150B90">
        <w:rPr>
          <w:shd w:val="clear" w:color="auto" w:fill="D6E3BC"/>
        </w:rPr>
        <w:t>Guidance:</w:t>
      </w:r>
      <w:r w:rsidR="00E540F7">
        <w:rPr>
          <w:shd w:val="clear" w:color="auto" w:fill="D6E3BC"/>
        </w:rPr>
        <w:t xml:space="preserve"> 14 CCR 18984.11(a)(3) allows for, but does not require, that Jurisdictions offer Collection frequency waivers to Customers. If a Jurisdiction does not offer this waiver, the sentence above is to be deleted.</w:t>
      </w:r>
      <w:r>
        <w:rPr>
          <w:shd w:val="clear" w:color="auto" w:fill="D6E3BC"/>
        </w:rPr>
        <w:t xml:space="preserve"> </w:t>
      </w:r>
    </w:p>
    <w:p w14:paraId="50358713" w14:textId="77777777" w:rsidR="00B913D0" w:rsidRPr="00774967" w:rsidRDefault="00B913D0" w:rsidP="006C7716">
      <w:pPr>
        <w:tabs>
          <w:tab w:val="left" w:pos="2160"/>
        </w:tabs>
        <w:spacing w:after="240"/>
        <w:ind w:left="2160" w:hanging="2160"/>
      </w:pPr>
      <w:r w:rsidRPr="00774967">
        <w:rPr>
          <w:b/>
        </w:rPr>
        <w:t>Service Location:</w:t>
      </w:r>
      <w:r w:rsidRPr="00774967">
        <w:rPr>
          <w:b/>
        </w:rPr>
        <w:tab/>
      </w:r>
      <w:r w:rsidRPr="00774967">
        <w:t>Curbside</w:t>
      </w:r>
    </w:p>
    <w:p w14:paraId="308BD07A" w14:textId="77777777" w:rsidR="00B913D0" w:rsidRPr="00774967" w:rsidRDefault="00B913D0" w:rsidP="006C7716">
      <w:pPr>
        <w:tabs>
          <w:tab w:val="left" w:pos="2160"/>
        </w:tabs>
        <w:spacing w:after="240"/>
        <w:ind w:left="2160" w:hanging="2160"/>
      </w:pPr>
      <w:r w:rsidRPr="00774967">
        <w:rPr>
          <w:b/>
        </w:rPr>
        <w:t>Acceptable Materials:</w:t>
      </w:r>
      <w:r w:rsidRPr="00774967">
        <w:t xml:space="preserve"> </w:t>
      </w:r>
      <w:r w:rsidRPr="00774967">
        <w:tab/>
      </w:r>
      <w:r w:rsidR="00B47226" w:rsidRPr="00E667FC">
        <w:rPr>
          <w:shd w:val="clear" w:color="auto" w:fill="B6CCE4"/>
        </w:rPr>
        <w:t>Gray Container Waste</w:t>
      </w:r>
      <w:r w:rsidR="00E667FC" w:rsidRPr="00E667FC">
        <w:rPr>
          <w:shd w:val="clear" w:color="auto" w:fill="B6CCE4"/>
        </w:rPr>
        <w:t>/Mixed Waste</w:t>
      </w:r>
      <w:r w:rsidRPr="00774967">
        <w:t xml:space="preserve"> </w:t>
      </w:r>
    </w:p>
    <w:p w14:paraId="7EC9AA5D" w14:textId="77777777" w:rsidR="00B913D0" w:rsidRPr="00774967" w:rsidRDefault="00B913D0" w:rsidP="006C7716">
      <w:pPr>
        <w:tabs>
          <w:tab w:val="left" w:pos="2160"/>
        </w:tabs>
        <w:spacing w:after="240"/>
        <w:ind w:left="2160" w:hanging="2160"/>
      </w:pPr>
      <w:r w:rsidRPr="00774967">
        <w:rPr>
          <w:b/>
        </w:rPr>
        <w:t>Prohibited Materials:</w:t>
      </w:r>
      <w:r w:rsidRPr="00774967">
        <w:t xml:space="preserve"> </w:t>
      </w:r>
      <w:r w:rsidRPr="00774967">
        <w:tab/>
      </w:r>
      <w:r w:rsidR="00240E7A">
        <w:t xml:space="preserve">Materials designated </w:t>
      </w:r>
      <w:r w:rsidR="00877A28">
        <w:t>as acceptable Source Separated Recyclable Materials</w:t>
      </w:r>
      <w:r w:rsidR="00240E7A" w:rsidRPr="00774967">
        <w:t xml:space="preserve">, </w:t>
      </w:r>
      <w:r w:rsidR="00877A28">
        <w:t>materials designated for acceptable SSGCOW</w:t>
      </w:r>
      <w:r w:rsidRPr="00774967">
        <w:t>, Excluded Waste</w:t>
      </w:r>
    </w:p>
    <w:p w14:paraId="1999AE05" w14:textId="77777777" w:rsidR="00B913D0" w:rsidRPr="00774967" w:rsidRDefault="00B913D0" w:rsidP="00FC6318">
      <w:pPr>
        <w:tabs>
          <w:tab w:val="left" w:pos="2160"/>
        </w:tabs>
        <w:spacing w:after="240"/>
        <w:ind w:left="2160" w:hanging="2160"/>
      </w:pPr>
      <w:r w:rsidRPr="00774967">
        <w:rPr>
          <w:b/>
        </w:rPr>
        <w:tab/>
      </w:r>
      <w:r>
        <w:rPr>
          <w:shd w:val="clear" w:color="auto" w:fill="D6E3BC"/>
        </w:rPr>
        <w:t>Guidance f</w:t>
      </w:r>
      <w:r w:rsidRPr="00774967">
        <w:rPr>
          <w:shd w:val="clear" w:color="auto" w:fill="D6E3BC"/>
        </w:rPr>
        <w:t>or</w:t>
      </w:r>
      <w:r w:rsidRPr="00774967">
        <w:rPr>
          <w:b/>
          <w:shd w:val="clear" w:color="auto" w:fill="D6E3BC"/>
        </w:rPr>
        <w:t xml:space="preserve"> </w:t>
      </w:r>
      <w:r w:rsidRPr="00774967">
        <w:rPr>
          <w:shd w:val="clear" w:color="auto" w:fill="D6E3BC"/>
        </w:rPr>
        <w:t>High-Elevation Areas: Replace “</w:t>
      </w:r>
      <w:r w:rsidR="00877A28">
        <w:rPr>
          <w:shd w:val="clear" w:color="auto" w:fill="D6E3BC"/>
        </w:rPr>
        <w:t xml:space="preserve">materials designated as acceptable </w:t>
      </w:r>
      <w:r w:rsidR="00CD74FD">
        <w:rPr>
          <w:shd w:val="clear" w:color="auto" w:fill="D6E3BC"/>
        </w:rPr>
        <w:t>SSGCOW</w:t>
      </w:r>
      <w:r w:rsidRPr="00774967">
        <w:rPr>
          <w:shd w:val="clear" w:color="auto" w:fill="D6E3BC"/>
        </w:rPr>
        <w:t>” with “Yard Trimmings</w:t>
      </w:r>
      <w:r w:rsidR="00FA2C55">
        <w:rPr>
          <w:shd w:val="clear" w:color="auto" w:fill="D6E3BC"/>
        </w:rPr>
        <w:t>.</w:t>
      </w:r>
      <w:r w:rsidRPr="00774967">
        <w:rPr>
          <w:shd w:val="clear" w:color="auto" w:fill="D6E3BC"/>
        </w:rPr>
        <w:t>”</w:t>
      </w:r>
    </w:p>
    <w:p w14:paraId="37B5AF96" w14:textId="77777777" w:rsidR="00B913D0" w:rsidRPr="00774967" w:rsidRDefault="00B913D0" w:rsidP="00032776">
      <w:pPr>
        <w:tabs>
          <w:tab w:val="left" w:pos="2160"/>
        </w:tabs>
        <w:spacing w:after="60"/>
        <w:ind w:left="2160" w:hanging="2160"/>
      </w:pPr>
      <w:r w:rsidRPr="00774967">
        <w:rPr>
          <w:b/>
        </w:rPr>
        <w:t>Additional Service:</w:t>
      </w:r>
      <w:r w:rsidRPr="00774967">
        <w:tab/>
      </w:r>
    </w:p>
    <w:p w14:paraId="501DE90E" w14:textId="77777777" w:rsidR="00B913D0" w:rsidRDefault="00B913D0" w:rsidP="00FC6318">
      <w:pPr>
        <w:tabs>
          <w:tab w:val="left" w:pos="2160"/>
        </w:tabs>
        <w:spacing w:after="240"/>
        <w:ind w:left="2160" w:hanging="2160"/>
      </w:pPr>
      <w:r w:rsidRPr="00774967">
        <w:tab/>
      </w:r>
      <w:r w:rsidRPr="00774967">
        <w:rPr>
          <w:u w:val="single"/>
          <w:shd w:val="clear" w:color="auto" w:fill="B8CCE4" w:themeFill="accent1" w:themeFillTint="66"/>
        </w:rPr>
        <w:t>Extra Containers (Optional</w:t>
      </w:r>
      <w:r w:rsidRPr="00774967">
        <w:rPr>
          <w:shd w:val="clear" w:color="auto" w:fill="B8CCE4" w:themeFill="accent1" w:themeFillTint="66"/>
        </w:rPr>
        <w:t xml:space="preserve">): </w:t>
      </w:r>
      <w:r w:rsidRPr="00774967">
        <w:t xml:space="preserve">Contractor shall provide additional </w:t>
      </w:r>
      <w:r w:rsidR="00B47226">
        <w:t>Gray Container</w:t>
      </w:r>
      <w:r w:rsidR="00762EE7">
        <w:t>s</w:t>
      </w:r>
      <w:r w:rsidRPr="00774967">
        <w:t xml:space="preserve"> to Single-Family Customers upon </w:t>
      </w:r>
      <w:r>
        <w:t xml:space="preserve">request and shall </w:t>
      </w:r>
      <w:r w:rsidRPr="006B68C8">
        <w:rPr>
          <w:shd w:val="clear" w:color="auto" w:fill="B8CCE4" w:themeFill="accent1" w:themeFillTint="66"/>
        </w:rPr>
        <w:t>charge the appropriate Rate approved by the Jurisdiction</w:t>
      </w:r>
      <w:r>
        <w:t>.</w:t>
      </w:r>
    </w:p>
    <w:p w14:paraId="26829694" w14:textId="77777777" w:rsidR="00B913D0" w:rsidRDefault="00B913D0" w:rsidP="00FC6318">
      <w:pPr>
        <w:tabs>
          <w:tab w:val="left" w:pos="2160"/>
        </w:tabs>
        <w:spacing w:after="240"/>
        <w:ind w:left="2160" w:hanging="2160"/>
      </w:pPr>
      <w:r>
        <w:tab/>
      </w:r>
      <w:r w:rsidRPr="004F74B6">
        <w:rPr>
          <w:u w:val="single"/>
          <w:shd w:val="clear" w:color="auto" w:fill="B6CCE4"/>
        </w:rPr>
        <w:t>Overage program (Optional)</w:t>
      </w:r>
      <w:r w:rsidRPr="004854F3">
        <w:t>:</w:t>
      </w:r>
      <w:r>
        <w:t xml:space="preserve"> </w:t>
      </w:r>
      <w:r w:rsidRPr="00882C70">
        <w:t>Single-Family Customers may purchase</w:t>
      </w:r>
      <w:r>
        <w:t xml:space="preserve"> </w:t>
      </w:r>
      <w:r w:rsidRPr="00AE03E5">
        <w:t>Extra Service Tags</w:t>
      </w:r>
      <w:r>
        <w:t xml:space="preserve"> for </w:t>
      </w:r>
      <w:r w:rsidRPr="00882C70">
        <w:t>additional</w:t>
      </w:r>
      <w:r>
        <w:t xml:space="preserve"> </w:t>
      </w:r>
      <w:r w:rsidR="00B47226" w:rsidRPr="00423986">
        <w:rPr>
          <w:shd w:val="clear" w:color="auto" w:fill="B6CCE4"/>
        </w:rPr>
        <w:t>Gray Container Waste</w:t>
      </w:r>
      <w:r w:rsidR="00423986" w:rsidRPr="00423986">
        <w:rPr>
          <w:shd w:val="clear" w:color="auto" w:fill="B6CCE4"/>
        </w:rPr>
        <w:t>/Mixed Waste</w:t>
      </w:r>
      <w:r>
        <w:t xml:space="preserve">.  </w:t>
      </w:r>
      <w:r w:rsidR="00B47226" w:rsidRPr="00423986">
        <w:rPr>
          <w:shd w:val="clear" w:color="auto" w:fill="B6CCE4"/>
        </w:rPr>
        <w:t>Gray Container Waste</w:t>
      </w:r>
      <w:r w:rsidR="00423986" w:rsidRPr="00423986">
        <w:rPr>
          <w:shd w:val="clear" w:color="auto" w:fill="B6CCE4"/>
        </w:rPr>
        <w:t>/Mixed Waste</w:t>
      </w:r>
      <w:r>
        <w:t xml:space="preserve"> must be placed in </w:t>
      </w:r>
      <w:r w:rsidRPr="00AE03E5">
        <w:t xml:space="preserve">a </w:t>
      </w:r>
      <w:r w:rsidRPr="00725DCA">
        <w:rPr>
          <w:shd w:val="clear" w:color="auto" w:fill="B8CCE4"/>
        </w:rPr>
        <w:t>Customer-provided bag</w:t>
      </w:r>
      <w:r w:rsidR="00725DCA">
        <w:t xml:space="preserve"> </w:t>
      </w:r>
      <w:r w:rsidR="00725DCA" w:rsidRPr="00725DCA">
        <w:rPr>
          <w:shd w:val="clear" w:color="auto" w:fill="B8CCE4"/>
        </w:rPr>
        <w:t>or Jurisdiction-approved bag</w:t>
      </w:r>
      <w:r>
        <w:t xml:space="preserve">, with the Extra Service Tag affixed and clearly visible, and placed next to their </w:t>
      </w:r>
      <w:r w:rsidR="00B47226">
        <w:t xml:space="preserve">Gray Container </w:t>
      </w:r>
      <w:r>
        <w:t>for Collection. Contractor shall Collect all properly placed bags labeled with Extra Service Tags, and Customers shall not be required to schedule such extra service in advance.</w:t>
      </w:r>
    </w:p>
    <w:p w14:paraId="7AD77318" w14:textId="77777777" w:rsidR="00B913D0" w:rsidRDefault="00B913D0" w:rsidP="00FC6318">
      <w:pPr>
        <w:tabs>
          <w:tab w:val="left" w:pos="2160"/>
        </w:tabs>
        <w:spacing w:after="240"/>
        <w:ind w:left="2160" w:hanging="2160"/>
      </w:pPr>
      <w:r>
        <w:tab/>
      </w:r>
      <w:r w:rsidRPr="00AE03E5">
        <w:t>Contractor shall make Extra Service Tags readily available to S</w:t>
      </w:r>
      <w:r>
        <w:t>ingle-Family Customers</w:t>
      </w:r>
      <w:r w:rsidRPr="00AE03E5">
        <w:t xml:space="preserve"> </w:t>
      </w:r>
      <w:r>
        <w:t>through</w:t>
      </w:r>
      <w:r w:rsidRPr="00AE03E5">
        <w:t xml:space="preserve"> the </w:t>
      </w:r>
      <w:r w:rsidRPr="0099044A">
        <w:rPr>
          <w:shd w:val="clear" w:color="auto" w:fill="B6CCE4"/>
        </w:rPr>
        <w:t xml:space="preserve">mail, at Contractor’s office at </w:t>
      </w:r>
      <w:r w:rsidRPr="0099044A">
        <w:rPr>
          <w:rFonts w:cs="Calibri"/>
          <w:szCs w:val="22"/>
          <w:shd w:val="clear" w:color="auto" w:fill="B6CCE4"/>
        </w:rPr>
        <w:t>{insert Contractor’s office address},</w:t>
      </w:r>
      <w:r w:rsidRPr="0099044A">
        <w:rPr>
          <w:shd w:val="clear" w:color="auto" w:fill="B6CCE4"/>
        </w:rPr>
        <w:t xml:space="preserve"> and/or at Jurisdiction offices</w:t>
      </w:r>
      <w:r w:rsidRPr="00AE03E5">
        <w:t xml:space="preserve">. The Contractor shall maintain a sufficient inventory of </w:t>
      </w:r>
      <w:r>
        <w:t>Extra Service Tags</w:t>
      </w:r>
      <w:r w:rsidRPr="00AE03E5">
        <w:t xml:space="preserve"> to accommodate </w:t>
      </w:r>
      <w:r>
        <w:t xml:space="preserve">additional </w:t>
      </w:r>
      <w:r w:rsidR="00B47226" w:rsidRPr="00423986">
        <w:rPr>
          <w:shd w:val="clear" w:color="auto" w:fill="B6CCE4"/>
        </w:rPr>
        <w:t>Gray Container Waste</w:t>
      </w:r>
      <w:r w:rsidR="00423986" w:rsidRPr="00423986">
        <w:rPr>
          <w:shd w:val="clear" w:color="auto" w:fill="B6CCE4"/>
        </w:rPr>
        <w:t>/Mixed Waste</w:t>
      </w:r>
      <w:r w:rsidRPr="00AE03E5">
        <w:t>.</w:t>
      </w:r>
      <w:r>
        <w:t xml:space="preserve">  </w:t>
      </w:r>
    </w:p>
    <w:p w14:paraId="36675CED" w14:textId="2C13005E" w:rsidR="00064F92" w:rsidRDefault="00064F92" w:rsidP="007E1DAE">
      <w:pPr>
        <w:ind w:left="2160"/>
        <w:rPr>
          <w:rFonts w:cs="Calibri"/>
          <w:szCs w:val="22"/>
        </w:rPr>
      </w:pPr>
      <w:r w:rsidRPr="007E1DAE">
        <w:rPr>
          <w:rFonts w:cs="Calibri"/>
          <w:szCs w:val="22"/>
          <w:shd w:val="clear" w:color="auto" w:fill="D6E3BC"/>
        </w:rPr>
        <w:t xml:space="preserve">Guidance: </w:t>
      </w:r>
      <w:r w:rsidR="007E1DAE" w:rsidRPr="007E1DAE">
        <w:rPr>
          <w:rFonts w:cs="Calibri"/>
          <w:szCs w:val="22"/>
          <w:shd w:val="clear" w:color="auto" w:fill="D6E3BC"/>
        </w:rPr>
        <w:t xml:space="preserve">Note that </w:t>
      </w:r>
      <w:r w:rsidR="007E1DAE" w:rsidRPr="007E1DAE">
        <w:rPr>
          <w:shd w:val="clear" w:color="auto" w:fill="D6E3BC"/>
        </w:rPr>
        <w:t>SB 1383</w:t>
      </w:r>
      <w:r w:rsidR="00134184">
        <w:rPr>
          <w:shd w:val="clear" w:color="auto" w:fill="D6E3BC"/>
        </w:rPr>
        <w:t xml:space="preserve"> </w:t>
      </w:r>
      <w:r w:rsidR="002B0132">
        <w:rPr>
          <w:shd w:val="clear" w:color="auto" w:fill="D6E3BC"/>
        </w:rPr>
        <w:t>R</w:t>
      </w:r>
      <w:r w:rsidR="00134184">
        <w:rPr>
          <w:shd w:val="clear" w:color="auto" w:fill="D6E3BC"/>
        </w:rPr>
        <w:t>egulations</w:t>
      </w:r>
      <w:r w:rsidR="007E1DAE" w:rsidRPr="007E1DAE">
        <w:rPr>
          <w:shd w:val="clear" w:color="auto" w:fill="D6E3BC"/>
        </w:rPr>
        <w:t xml:space="preserve"> do not place any requirements or limitations on the use of plastic bags in Gray Containers.  </w:t>
      </w:r>
      <w:r w:rsidRPr="007E1DAE">
        <w:rPr>
          <w:rFonts w:cs="Calibri"/>
          <w:szCs w:val="22"/>
          <w:shd w:val="clear" w:color="auto" w:fill="D6E3BC"/>
        </w:rPr>
        <w:t>If Jurisdiction’s Collection program requires the use of standardized bags</w:t>
      </w:r>
      <w:r w:rsidR="007A0E6F" w:rsidRPr="007E1DAE">
        <w:rPr>
          <w:rFonts w:cs="Calibri"/>
          <w:szCs w:val="22"/>
          <w:shd w:val="clear" w:color="auto" w:fill="D6E3BC"/>
        </w:rPr>
        <w:t xml:space="preserve"> (e.g., bags purchased through the Contractor</w:t>
      </w:r>
      <w:r w:rsidR="00E75AC4" w:rsidRPr="007E1DAE">
        <w:rPr>
          <w:rFonts w:cs="Calibri"/>
          <w:szCs w:val="22"/>
          <w:shd w:val="clear" w:color="auto" w:fill="D6E3BC"/>
        </w:rPr>
        <w:t>, Jurisdiction, and/or retail suppliers</w:t>
      </w:r>
      <w:r w:rsidR="007A0E6F" w:rsidRPr="007E1DAE">
        <w:rPr>
          <w:rFonts w:cs="Calibri"/>
          <w:szCs w:val="22"/>
          <w:shd w:val="clear" w:color="auto" w:fill="D6E3BC"/>
        </w:rPr>
        <w:t>)</w:t>
      </w:r>
      <w:r w:rsidRPr="007E1DAE">
        <w:rPr>
          <w:rFonts w:cs="Calibri"/>
          <w:szCs w:val="22"/>
          <w:shd w:val="clear" w:color="auto" w:fill="D6E3BC"/>
        </w:rPr>
        <w:t xml:space="preserve">, modify this </w:t>
      </w:r>
      <w:r w:rsidR="007E1DAE" w:rsidRPr="007E1DAE">
        <w:rPr>
          <w:rFonts w:cs="Calibri"/>
          <w:szCs w:val="22"/>
          <w:shd w:val="clear" w:color="auto" w:fill="D6E3BC"/>
        </w:rPr>
        <w:t xml:space="preserve">Section </w:t>
      </w:r>
      <w:r w:rsidRPr="007E1DAE">
        <w:rPr>
          <w:rFonts w:cs="Calibri"/>
          <w:szCs w:val="22"/>
          <w:shd w:val="clear" w:color="auto" w:fill="D6E3BC"/>
        </w:rPr>
        <w:t>to include that specification.</w:t>
      </w:r>
      <w:r w:rsidR="00977410" w:rsidRPr="007E1DAE">
        <w:rPr>
          <w:rFonts w:cs="Calibri"/>
          <w:szCs w:val="22"/>
        </w:rPr>
        <w:t xml:space="preserve"> </w:t>
      </w:r>
    </w:p>
    <w:p w14:paraId="3664B7A8" w14:textId="77777777" w:rsidR="00064F92" w:rsidRDefault="00064F92" w:rsidP="00032776">
      <w:pPr>
        <w:tabs>
          <w:tab w:val="left" w:pos="2160"/>
        </w:tabs>
        <w:spacing w:after="60"/>
        <w:ind w:left="2160" w:hanging="2160"/>
      </w:pPr>
    </w:p>
    <w:p w14:paraId="50E66D6A" w14:textId="77777777" w:rsidR="00B913D0" w:rsidRPr="00AA2BF3" w:rsidRDefault="00B913D0" w:rsidP="00032776">
      <w:pPr>
        <w:tabs>
          <w:tab w:val="left" w:pos="2160"/>
        </w:tabs>
        <w:spacing w:after="60"/>
        <w:ind w:left="2160" w:hanging="2160"/>
      </w:pPr>
      <w:r>
        <w:rPr>
          <w:b/>
        </w:rPr>
        <w:t>Other Requirements:</w:t>
      </w:r>
      <w:r>
        <w:rPr>
          <w:b/>
        </w:rPr>
        <w:tab/>
      </w:r>
      <w:r>
        <w:t>None</w:t>
      </w:r>
    </w:p>
    <w:p w14:paraId="33005CFE" w14:textId="77777777" w:rsidR="00B913D0" w:rsidRDefault="00B913D0" w:rsidP="00AB1A27">
      <w:pPr>
        <w:sectPr w:rsidR="00B913D0" w:rsidSect="00660488">
          <w:headerReference w:type="default" r:id="rId20"/>
          <w:footerReference w:type="default" r:id="rId21"/>
          <w:pgSz w:w="12240" w:h="15840"/>
          <w:pgMar w:top="1440" w:right="1440" w:bottom="1440" w:left="1440" w:header="720" w:footer="720" w:gutter="0"/>
          <w:pgNumType w:start="1"/>
          <w:cols w:space="720"/>
          <w:docGrid w:linePitch="360"/>
        </w:sectPr>
      </w:pPr>
    </w:p>
    <w:p w14:paraId="2FFC3BD0" w14:textId="77777777" w:rsidR="00596C1B" w:rsidRDefault="00596C1B" w:rsidP="0036459A">
      <w:pPr>
        <w:pStyle w:val="ExhibitHeading1"/>
      </w:pPr>
      <w:r>
        <w:t xml:space="preserve">Exhibit </w:t>
      </w:r>
      <w:r w:rsidR="00572BB0">
        <w:t>A.2</w:t>
      </w:r>
      <w:r w:rsidR="00FE4F1F">
        <w:t xml:space="preserve"> </w:t>
      </w:r>
      <w:r w:rsidR="00572BB0">
        <w:t xml:space="preserve">– </w:t>
      </w:r>
      <w:r w:rsidR="007C19D0">
        <w:t>Single-Famil</w:t>
      </w:r>
      <w:r w:rsidR="00C56C4E">
        <w:t>y</w:t>
      </w:r>
      <w:r w:rsidR="007C19D0">
        <w:t xml:space="preserve"> </w:t>
      </w:r>
      <w:r w:rsidR="00151E76">
        <w:t>T</w:t>
      </w:r>
      <w:r w:rsidR="00594667">
        <w:t>wo-Container</w:t>
      </w:r>
      <w:r w:rsidR="00572BB0">
        <w:t xml:space="preserve"> System</w:t>
      </w:r>
      <w:r w:rsidR="007C19D0">
        <w:t xml:space="preserve"> </w:t>
      </w:r>
      <w:r w:rsidR="00D734EA">
        <w:t xml:space="preserve">(Green and </w:t>
      </w:r>
      <w:r w:rsidR="00694207">
        <w:t>Gra</w:t>
      </w:r>
      <w:r w:rsidR="00733062">
        <w:t>y</w:t>
      </w:r>
      <w:r w:rsidR="00D734EA">
        <w:t xml:space="preserve"> Containers</w:t>
      </w:r>
      <w:r w:rsidR="00694207">
        <w:t>)</w:t>
      </w:r>
    </w:p>
    <w:p w14:paraId="7A8F7599" w14:textId="6E33BB37" w:rsidR="000935F6" w:rsidRPr="00D053A7" w:rsidRDefault="000935F6" w:rsidP="000935F6">
      <w:pPr>
        <w:pStyle w:val="GuidanceNotes"/>
      </w:pPr>
      <w:r>
        <w:t xml:space="preserve">Guidance: </w:t>
      </w:r>
      <w:r w:rsidR="00FE7D8E">
        <w:t xml:space="preserve">Two versions of </w:t>
      </w:r>
      <w:r w:rsidR="00AF1569" w:rsidRPr="00D053A7">
        <w:t xml:space="preserve">Exhibit </w:t>
      </w:r>
      <w:r w:rsidR="00592224">
        <w:t>A.2</w:t>
      </w:r>
      <w:r w:rsidR="00AF1569" w:rsidRPr="00D053A7">
        <w:t xml:space="preserve"> </w:t>
      </w:r>
      <w:r w:rsidR="00FE7D8E">
        <w:t>are provide</w:t>
      </w:r>
      <w:r w:rsidR="00276B1B">
        <w:t>d</w:t>
      </w:r>
      <w:r w:rsidR="00FE7D8E">
        <w:t xml:space="preserve"> with different </w:t>
      </w:r>
      <w:r w:rsidR="00594667">
        <w:t>two-Container</w:t>
      </w:r>
      <w:r w:rsidR="00FE7D8E">
        <w:t xml:space="preserve"> systems. This first </w:t>
      </w:r>
      <w:r w:rsidR="00C9353C">
        <w:t xml:space="preserve">scenario </w:t>
      </w:r>
      <w:r w:rsidR="00176DF4">
        <w:t>presen</w:t>
      </w:r>
      <w:r w:rsidR="00FE7D8E">
        <w:t>ts</w:t>
      </w:r>
      <w:r w:rsidR="00176DF4">
        <w:t xml:space="preserve"> </w:t>
      </w:r>
      <w:r w:rsidR="00AF1569" w:rsidRPr="00D053A7">
        <w:t xml:space="preserve">a </w:t>
      </w:r>
      <w:r w:rsidR="006B5017">
        <w:t>two-</w:t>
      </w:r>
      <w:r w:rsidR="00176DF4">
        <w:t>C</w:t>
      </w:r>
      <w:r w:rsidR="00AF1569" w:rsidRPr="00D053A7">
        <w:t xml:space="preserve">art system in which one </w:t>
      </w:r>
      <w:r w:rsidR="00176DF4">
        <w:t>C</w:t>
      </w:r>
      <w:r w:rsidR="00AF1569" w:rsidRPr="00D053A7">
        <w:t xml:space="preserve">ontainer </w:t>
      </w:r>
      <w:r w:rsidR="003B0015">
        <w:t xml:space="preserve">(Green Container) </w:t>
      </w:r>
      <w:r w:rsidR="00AF1569" w:rsidRPr="00D053A7">
        <w:t xml:space="preserve">is designated for Collection of </w:t>
      </w:r>
      <w:r w:rsidR="00CD74FD">
        <w:t>SSGCOW</w:t>
      </w:r>
      <w:r w:rsidR="00AF1569" w:rsidRPr="00D053A7">
        <w:t xml:space="preserve"> and the second </w:t>
      </w:r>
      <w:r w:rsidR="00176DF4">
        <w:t>C</w:t>
      </w:r>
      <w:r w:rsidR="00AF1569" w:rsidRPr="00D053A7">
        <w:t xml:space="preserve">ontainer </w:t>
      </w:r>
      <w:r w:rsidR="003B0015">
        <w:t xml:space="preserve">(Gray Container) </w:t>
      </w:r>
      <w:r w:rsidR="00AF1569" w:rsidRPr="00D053A7">
        <w:t xml:space="preserve">is designated for the Collection of </w:t>
      </w:r>
      <w:r w:rsidR="00016343">
        <w:t>Mixed Waste</w:t>
      </w:r>
      <w:r w:rsidR="00AF1569" w:rsidRPr="00D053A7">
        <w:t xml:space="preserve">. </w:t>
      </w:r>
      <w:r>
        <w:t xml:space="preserve">In addition to the </w:t>
      </w:r>
      <w:r w:rsidR="00176DF4">
        <w:t>C</w:t>
      </w:r>
      <w:r>
        <w:t xml:space="preserve">ollection system described below, Jurisdictions may also incorporate an uncontainerized system for the </w:t>
      </w:r>
      <w:r w:rsidR="00176DF4">
        <w:t>C</w:t>
      </w:r>
      <w:r>
        <w:t>ollection of Yard Trimmings. Uncontainerized systems</w:t>
      </w:r>
      <w:r w:rsidR="007266B3">
        <w:t>, including loose-in-the-street Collection and bag-based programs,</w:t>
      </w:r>
      <w:r>
        <w:t xml:space="preserve"> are described in Exhibit A.4 and may be utilized under a </w:t>
      </w:r>
      <w:r w:rsidR="00594667">
        <w:t xml:space="preserve">three-, </w:t>
      </w:r>
      <w:r w:rsidR="00C56C4E">
        <w:t>three-plus</w:t>
      </w:r>
      <w:r w:rsidR="008F5382">
        <w:t>-</w:t>
      </w:r>
      <w:r w:rsidR="00C56C4E">
        <w:t xml:space="preserve">, </w:t>
      </w:r>
      <w:r w:rsidR="00594667">
        <w:t>two-, or one-Container</w:t>
      </w:r>
      <w:r>
        <w:t xml:space="preserve"> system.</w:t>
      </w:r>
      <w:r w:rsidR="00A3225B">
        <w:t xml:space="preserve"> This Exhibit A.2 uses “Cart” as the Collection Container type, as this is </w:t>
      </w:r>
      <w:r w:rsidR="00F36E09">
        <w:t xml:space="preserve">most </w:t>
      </w:r>
      <w:r w:rsidR="00A3225B">
        <w:t>common for Single-Family Generators. However, if the Jurisdiction uses a different Container type for Single-Family Generators, it should modify this Section accordingly.</w:t>
      </w:r>
    </w:p>
    <w:p w14:paraId="6C9F6305" w14:textId="77777777" w:rsidR="00596C1B" w:rsidRDefault="00CD74FD" w:rsidP="006C7716">
      <w:pPr>
        <w:pStyle w:val="ExhibitHeading2"/>
        <w:numPr>
          <w:ilvl w:val="0"/>
          <w:numId w:val="25"/>
        </w:numPr>
        <w:ind w:left="360"/>
      </w:pPr>
      <w:r>
        <w:t>SSGCOW</w:t>
      </w:r>
      <w:r w:rsidR="00596C1B">
        <w:t xml:space="preserve"> Collection</w:t>
      </w:r>
      <w:r w:rsidR="00E418D6">
        <w:t xml:space="preserve"> </w:t>
      </w:r>
      <w:r w:rsidR="00E418D6" w:rsidRPr="003E29E3">
        <w:rPr>
          <w:shd w:val="clear" w:color="auto" w:fill="B6CCE4"/>
        </w:rPr>
        <w:t>(Green Container</w:t>
      </w:r>
      <w:r w:rsidR="003E29E3" w:rsidRPr="003E29E3">
        <w:rPr>
          <w:shd w:val="clear" w:color="auto" w:fill="B6CCE4"/>
        </w:rPr>
        <w:t xml:space="preserve"> Collection</w:t>
      </w:r>
      <w:r w:rsidR="00E418D6" w:rsidRPr="003E29E3">
        <w:rPr>
          <w:shd w:val="clear" w:color="auto" w:fill="B6CCE4"/>
        </w:rPr>
        <w:t>)</w:t>
      </w:r>
    </w:p>
    <w:p w14:paraId="39A69B25" w14:textId="51902527" w:rsidR="00B567B0" w:rsidRDefault="00596C1B" w:rsidP="00B567B0">
      <w:pPr>
        <w:tabs>
          <w:tab w:val="left" w:pos="0"/>
        </w:tabs>
        <w:spacing w:after="60"/>
        <w:rPr>
          <w:shd w:val="clear" w:color="auto" w:fill="D6E3BC"/>
        </w:rPr>
      </w:pPr>
      <w:r w:rsidRPr="00774967">
        <w:t xml:space="preserve">Contractor shall Collect </w:t>
      </w:r>
      <w:r w:rsidR="00CD74FD">
        <w:t>SSGCOW</w:t>
      </w:r>
      <w:r w:rsidRPr="00774967">
        <w:t xml:space="preserve"> placed in Contractor-provided </w:t>
      </w:r>
      <w:r w:rsidR="00CD74FD">
        <w:t xml:space="preserve">Green </w:t>
      </w:r>
      <w:r w:rsidRPr="00774967">
        <w:t>Carts (or otherwise placed in accordance with this Section) one (1) time per week from Single-Family Customers</w:t>
      </w:r>
      <w:r w:rsidR="00870491" w:rsidRPr="00774967">
        <w:rPr>
          <w:shd w:val="clear" w:color="auto" w:fill="B8CCE4" w:themeFill="accent1" w:themeFillTint="66"/>
        </w:rPr>
        <w:t xml:space="preserve">, excluding Customers in </w:t>
      </w:r>
      <w:r w:rsidR="00280E60">
        <w:rPr>
          <w:shd w:val="clear" w:color="auto" w:fill="B8CCE4" w:themeFill="accent1" w:themeFillTint="66"/>
        </w:rPr>
        <w:t>Low-Population Area</w:t>
      </w:r>
      <w:r w:rsidR="00870491" w:rsidRPr="00774967">
        <w:rPr>
          <w:shd w:val="clear" w:color="auto" w:fill="B8CCE4" w:themeFill="accent1" w:themeFillTint="66"/>
        </w:rPr>
        <w:t>s,</w:t>
      </w:r>
      <w:r w:rsidRPr="00774967">
        <w:t xml:space="preserve"> and Transport all </w:t>
      </w:r>
      <w:r w:rsidR="00CD74FD">
        <w:t>SSGCOW</w:t>
      </w:r>
      <w:r w:rsidRPr="00774967">
        <w:t xml:space="preserve"> to the </w:t>
      </w:r>
      <w:r w:rsidR="003F7536" w:rsidRPr="003F7536">
        <w:rPr>
          <w:shd w:val="clear" w:color="auto" w:fill="B8CCE4" w:themeFill="accent1" w:themeFillTint="66"/>
        </w:rPr>
        <w:t>Approved/</w:t>
      </w:r>
      <w:r w:rsidRPr="003F7536">
        <w:rPr>
          <w:shd w:val="clear" w:color="auto" w:fill="B8CCE4" w:themeFill="accent1" w:themeFillTint="66"/>
        </w:rPr>
        <w:t>Designated</w:t>
      </w:r>
      <w:r w:rsidRPr="00774967">
        <w:t xml:space="preserve"> </w:t>
      </w:r>
      <w:r w:rsidR="00240E7A">
        <w:t>Organic Waste Processing</w:t>
      </w:r>
      <w:r w:rsidRPr="00774967">
        <w:t xml:space="preserve"> Facility for Processing.</w:t>
      </w:r>
      <w:r w:rsidR="00BB0044">
        <w:t xml:space="preserve"> </w:t>
      </w:r>
      <w:r w:rsidR="000E07DA" w:rsidRPr="00150B90">
        <w:rPr>
          <w:shd w:val="clear" w:color="auto" w:fill="B6CCE4"/>
        </w:rPr>
        <w:t xml:space="preserve">For </w:t>
      </w:r>
      <w:r w:rsidR="00280E60">
        <w:rPr>
          <w:shd w:val="clear" w:color="auto" w:fill="B6CCE4"/>
        </w:rPr>
        <w:t>Low-Population Area</w:t>
      </w:r>
      <w:r w:rsidR="000E07DA" w:rsidRPr="00150B90">
        <w:rPr>
          <w:shd w:val="clear" w:color="auto" w:fill="B6CCE4"/>
        </w:rPr>
        <w:t>s, Contractor</w:t>
      </w:r>
      <w:r w:rsidR="00765233">
        <w:rPr>
          <w:shd w:val="clear" w:color="auto" w:fill="B6CCE4"/>
        </w:rPr>
        <w:t xml:space="preserve"> shall not be required to</w:t>
      </w:r>
      <w:r w:rsidR="00A23A04">
        <w:rPr>
          <w:shd w:val="clear" w:color="auto" w:fill="B6CCE4"/>
        </w:rPr>
        <w:t xml:space="preserve"> </w:t>
      </w:r>
      <w:r w:rsidR="00765233">
        <w:rPr>
          <w:shd w:val="clear" w:color="auto" w:fill="B6CCE4"/>
        </w:rPr>
        <w:t xml:space="preserve">Collect and </w:t>
      </w:r>
      <w:r w:rsidR="000E07DA" w:rsidRPr="00150B90">
        <w:rPr>
          <w:shd w:val="clear" w:color="auto" w:fill="B6CCE4"/>
        </w:rPr>
        <w:t>Transport</w:t>
      </w:r>
      <w:r w:rsidR="00007C4B">
        <w:rPr>
          <w:shd w:val="clear" w:color="auto" w:fill="B6CCE4"/>
        </w:rPr>
        <w:t xml:space="preserve"> </w:t>
      </w:r>
      <w:r w:rsidR="00CD74FD">
        <w:rPr>
          <w:shd w:val="clear" w:color="auto" w:fill="B6CCE4"/>
        </w:rPr>
        <w:t>SSGCOW</w:t>
      </w:r>
      <w:r w:rsidR="00A23A04">
        <w:rPr>
          <w:shd w:val="clear" w:color="auto" w:fill="B6CCE4"/>
        </w:rPr>
        <w:t>, upon approval from the Jurisdiction</w:t>
      </w:r>
      <w:r w:rsidR="000E07DA">
        <w:rPr>
          <w:shd w:val="clear" w:color="auto" w:fill="B6CCE4"/>
        </w:rPr>
        <w:t xml:space="preserve">. </w:t>
      </w:r>
      <w:r w:rsidR="000E07DA" w:rsidRPr="000E07DA">
        <w:rPr>
          <w:shd w:val="clear" w:color="auto" w:fill="B8CCE4" w:themeFill="accent1" w:themeFillTint="66"/>
        </w:rPr>
        <w:t xml:space="preserve">For </w:t>
      </w:r>
      <w:r w:rsidR="00B51001" w:rsidRPr="000E07DA">
        <w:rPr>
          <w:shd w:val="clear" w:color="auto" w:fill="B8CCE4" w:themeFill="accent1" w:themeFillTint="66"/>
        </w:rPr>
        <w:t>High-Elevation Area</w:t>
      </w:r>
      <w:r w:rsidR="00B51001">
        <w:rPr>
          <w:shd w:val="clear" w:color="auto" w:fill="B8CCE4" w:themeFill="accent1" w:themeFillTint="66"/>
        </w:rPr>
        <w:t>s</w:t>
      </w:r>
      <w:r w:rsidR="000E07DA" w:rsidRPr="000E07DA">
        <w:rPr>
          <w:shd w:val="clear" w:color="auto" w:fill="B8CCE4" w:themeFill="accent1" w:themeFillTint="66"/>
        </w:rPr>
        <w:t xml:space="preserve">, </w:t>
      </w:r>
      <w:r w:rsidR="00BB0044" w:rsidRPr="000E07DA">
        <w:rPr>
          <w:shd w:val="clear" w:color="auto" w:fill="B8CCE4" w:themeFill="accent1" w:themeFillTint="66"/>
        </w:rPr>
        <w:t xml:space="preserve">Contractor is not required to </w:t>
      </w:r>
      <w:r w:rsidR="003E0389" w:rsidRPr="000E07DA">
        <w:rPr>
          <w:shd w:val="clear" w:color="auto" w:fill="B8CCE4" w:themeFill="accent1" w:themeFillTint="66"/>
        </w:rPr>
        <w:t>C</w:t>
      </w:r>
      <w:r w:rsidR="00BB0044" w:rsidRPr="000E07DA">
        <w:rPr>
          <w:shd w:val="clear" w:color="auto" w:fill="B8CCE4" w:themeFill="accent1" w:themeFillTint="66"/>
        </w:rPr>
        <w:t xml:space="preserve">ollect </w:t>
      </w:r>
      <w:r w:rsidR="003E0389" w:rsidRPr="000E07DA">
        <w:rPr>
          <w:shd w:val="clear" w:color="auto" w:fill="B8CCE4" w:themeFill="accent1" w:themeFillTint="66"/>
        </w:rPr>
        <w:t>and Process Food Waste from Customers</w:t>
      </w:r>
      <w:r w:rsidR="000E07DA" w:rsidRPr="000E07DA">
        <w:rPr>
          <w:shd w:val="clear" w:color="auto" w:fill="B8CCE4" w:themeFill="accent1" w:themeFillTint="66"/>
        </w:rPr>
        <w:t>.</w:t>
      </w:r>
      <w:r w:rsidR="003E0389">
        <w:t xml:space="preserve"> </w:t>
      </w:r>
      <w:r w:rsidR="00150B90" w:rsidRPr="00150B90">
        <w:rPr>
          <w:shd w:val="clear" w:color="auto" w:fill="D6E3BC"/>
        </w:rPr>
        <w:t xml:space="preserve">Guidance: </w:t>
      </w:r>
      <w:r w:rsidR="000E07DA">
        <w:rPr>
          <w:shd w:val="clear" w:color="auto" w:fill="D6E3BC"/>
        </w:rPr>
        <w:t>A Jurisdiction that qualifies for a</w:t>
      </w:r>
      <w:r w:rsidR="00134184">
        <w:rPr>
          <w:shd w:val="clear" w:color="auto" w:fill="D6E3BC"/>
        </w:rPr>
        <w:t xml:space="preserve"> </w:t>
      </w:r>
      <w:r w:rsidR="000E07DA">
        <w:rPr>
          <w:shd w:val="clear" w:color="auto" w:fill="D6E3BC"/>
        </w:rPr>
        <w:t>low-population waiver may</w:t>
      </w:r>
      <w:r w:rsidR="00765233">
        <w:rPr>
          <w:shd w:val="clear" w:color="auto" w:fill="D6E3BC"/>
        </w:rPr>
        <w:t xml:space="preserve"> </w:t>
      </w:r>
      <w:r w:rsidR="00765233" w:rsidRPr="00007C4B">
        <w:rPr>
          <w:color w:val="000000" w:themeColor="text1"/>
          <w:shd w:val="clear" w:color="auto" w:fill="D6E3BC"/>
        </w:rPr>
        <w:t>be exempt f</w:t>
      </w:r>
      <w:r w:rsidR="00007C4B" w:rsidRPr="00007C4B">
        <w:rPr>
          <w:color w:val="000000" w:themeColor="text1"/>
          <w:shd w:val="clear" w:color="auto" w:fill="D6E3BC"/>
        </w:rPr>
        <w:t xml:space="preserve">rom some or all of the </w:t>
      </w:r>
      <w:r w:rsidR="00F7762B">
        <w:rPr>
          <w:color w:val="000000" w:themeColor="text1"/>
          <w:shd w:val="clear" w:color="auto" w:fill="D6E3BC"/>
        </w:rPr>
        <w:t xml:space="preserve">SB 1383 Regulatory </w:t>
      </w:r>
      <w:r w:rsidR="00A23A04" w:rsidRPr="00007C4B">
        <w:rPr>
          <w:color w:val="000000" w:themeColor="text1"/>
          <w:shd w:val="clear" w:color="auto" w:fill="D6E3BC"/>
        </w:rPr>
        <w:t>requirements of</w:t>
      </w:r>
      <w:r w:rsidR="00FE6D70" w:rsidRPr="00FE6D70">
        <w:rPr>
          <w:color w:val="000000" w:themeColor="text1"/>
          <w:shd w:val="clear" w:color="auto" w:fill="D6E3BC"/>
        </w:rPr>
        <w:t xml:space="preserve"> </w:t>
      </w:r>
      <w:r w:rsidR="00FE6D70" w:rsidRPr="00FE6D70">
        <w:rPr>
          <w:shd w:val="clear" w:color="auto" w:fill="D6E3BC"/>
        </w:rPr>
        <w:t>14 CCR Division 7, Chapter 12, Article 3</w:t>
      </w:r>
      <w:r w:rsidR="00007C4B" w:rsidRPr="00FE6D70">
        <w:rPr>
          <w:color w:val="000000" w:themeColor="text1"/>
          <w:shd w:val="clear" w:color="auto" w:fill="D6E3BC"/>
        </w:rPr>
        <w:t xml:space="preserve"> for</w:t>
      </w:r>
      <w:r w:rsidR="00007C4B" w:rsidRPr="00007C4B">
        <w:rPr>
          <w:color w:val="000000" w:themeColor="text1"/>
          <w:shd w:val="clear" w:color="auto" w:fill="D6E3BC"/>
        </w:rPr>
        <w:t xml:space="preserve"> some or all of its Generators</w:t>
      </w:r>
      <w:r w:rsidR="00A23A04" w:rsidRPr="00007C4B">
        <w:rPr>
          <w:color w:val="000000" w:themeColor="text1"/>
          <w:shd w:val="clear" w:color="auto" w:fill="D6E3BC"/>
        </w:rPr>
        <w:t>.</w:t>
      </w:r>
      <w:r w:rsidR="00765233" w:rsidRPr="00007C4B">
        <w:rPr>
          <w:color w:val="000000" w:themeColor="text1"/>
          <w:shd w:val="clear" w:color="auto" w:fill="D6E3BC"/>
        </w:rPr>
        <w:t xml:space="preserve"> </w:t>
      </w:r>
      <w:r w:rsidR="00765233">
        <w:rPr>
          <w:shd w:val="clear" w:color="auto" w:fill="D6E3BC"/>
        </w:rPr>
        <w:t>The text in this subsection assumes that the Jurisdiction is exempt from SSGCOW Collection service in the Low</w:t>
      </w:r>
      <w:r w:rsidR="009319C4">
        <w:rPr>
          <w:shd w:val="clear" w:color="auto" w:fill="D6E3BC"/>
        </w:rPr>
        <w:t>-</w:t>
      </w:r>
      <w:r w:rsidR="00765233">
        <w:rPr>
          <w:shd w:val="clear" w:color="auto" w:fill="D6E3BC"/>
        </w:rPr>
        <w:t>Population Areas. If the Jurisdiction is only exempt from certain service requirements</w:t>
      </w:r>
      <w:r w:rsidR="00007C4B">
        <w:rPr>
          <w:shd w:val="clear" w:color="auto" w:fill="D6E3BC"/>
        </w:rPr>
        <w:t xml:space="preserve"> under the waiver granted by CalRecycle,</w:t>
      </w:r>
      <w:r w:rsidR="00765233">
        <w:rPr>
          <w:shd w:val="clear" w:color="auto" w:fill="D6E3BC"/>
        </w:rPr>
        <w:t xml:space="preserve"> that should be specified here. </w:t>
      </w:r>
      <w:r w:rsidR="006D1949">
        <w:rPr>
          <w:shd w:val="clear" w:color="auto" w:fill="D6E3BC"/>
        </w:rPr>
        <w:t>A J</w:t>
      </w:r>
      <w:r w:rsidR="006D1949" w:rsidRPr="00150B90">
        <w:rPr>
          <w:shd w:val="clear" w:color="auto" w:fill="D6E3BC"/>
        </w:rPr>
        <w:t>urisdiction</w:t>
      </w:r>
      <w:r w:rsidR="006D1949">
        <w:rPr>
          <w:shd w:val="clear" w:color="auto" w:fill="D6E3BC"/>
        </w:rPr>
        <w:t xml:space="preserve"> that qualifies for a</w:t>
      </w:r>
      <w:r w:rsidR="00134184">
        <w:rPr>
          <w:shd w:val="clear" w:color="auto" w:fill="D6E3BC"/>
        </w:rPr>
        <w:t xml:space="preserve"> </w:t>
      </w:r>
      <w:r w:rsidR="000E07DA">
        <w:rPr>
          <w:shd w:val="clear" w:color="auto" w:fill="D6E3BC"/>
        </w:rPr>
        <w:t>high-e</w:t>
      </w:r>
      <w:r w:rsidR="006D1949">
        <w:rPr>
          <w:shd w:val="clear" w:color="auto" w:fill="D6E3BC"/>
        </w:rPr>
        <w:t>levation</w:t>
      </w:r>
      <w:r w:rsidR="000E07DA">
        <w:rPr>
          <w:shd w:val="clear" w:color="auto" w:fill="D6E3BC"/>
        </w:rPr>
        <w:t xml:space="preserve"> w</w:t>
      </w:r>
      <w:r w:rsidR="006D1949">
        <w:rPr>
          <w:shd w:val="clear" w:color="auto" w:fill="D6E3BC"/>
        </w:rPr>
        <w:t>aiver</w:t>
      </w:r>
      <w:r w:rsidR="000E07DA">
        <w:rPr>
          <w:shd w:val="clear" w:color="auto" w:fill="D6E3BC"/>
        </w:rPr>
        <w:t xml:space="preserve"> may, but is not required to, have Contractor </w:t>
      </w:r>
      <w:r w:rsidR="006D1949">
        <w:rPr>
          <w:shd w:val="clear" w:color="auto" w:fill="D6E3BC"/>
        </w:rPr>
        <w:t>Collect and Process Food Waste.</w:t>
      </w:r>
      <w:r w:rsidR="00A147ED">
        <w:rPr>
          <w:shd w:val="clear" w:color="auto" w:fill="D6E3BC"/>
        </w:rPr>
        <w:t xml:space="preserve"> </w:t>
      </w:r>
    </w:p>
    <w:p w14:paraId="479ABCAC" w14:textId="77777777" w:rsidR="00B567B0" w:rsidRDefault="00B567B0" w:rsidP="00B567B0">
      <w:pPr>
        <w:tabs>
          <w:tab w:val="left" w:pos="0"/>
        </w:tabs>
        <w:spacing w:after="60"/>
        <w:rPr>
          <w:shd w:val="clear" w:color="auto" w:fill="D6E3BC"/>
        </w:rPr>
      </w:pPr>
    </w:p>
    <w:p w14:paraId="1644F159" w14:textId="77777777" w:rsidR="00D40182" w:rsidRPr="009705D7" w:rsidRDefault="00D40182" w:rsidP="006C7716">
      <w:pPr>
        <w:tabs>
          <w:tab w:val="left" w:pos="0"/>
        </w:tabs>
        <w:spacing w:after="240"/>
      </w:pPr>
      <w:r w:rsidRPr="009705D7">
        <w:rPr>
          <w:b/>
        </w:rPr>
        <w:t>Containers:</w:t>
      </w:r>
      <w:r w:rsidRPr="009705D7">
        <w:t xml:space="preserve"> </w:t>
      </w:r>
      <w:r w:rsidRPr="009705D7">
        <w:tab/>
        <w:t>Carts</w:t>
      </w:r>
    </w:p>
    <w:p w14:paraId="6DEB9528" w14:textId="77777777" w:rsidR="00D40182" w:rsidRPr="009705D7" w:rsidRDefault="00D40182" w:rsidP="00FC6318">
      <w:pPr>
        <w:tabs>
          <w:tab w:val="left" w:pos="2160"/>
        </w:tabs>
        <w:spacing w:after="240"/>
        <w:ind w:left="2160" w:hanging="2160"/>
      </w:pPr>
      <w:r w:rsidRPr="009705D7">
        <w:rPr>
          <w:b/>
        </w:rPr>
        <w:t>Container Sizes:</w:t>
      </w:r>
      <w:r w:rsidRPr="009705D7">
        <w:t xml:space="preserve"> </w:t>
      </w:r>
      <w:r w:rsidRPr="009705D7">
        <w:tab/>
      </w:r>
      <w:r w:rsidRPr="009705D7">
        <w:rPr>
          <w:shd w:val="clear" w:color="auto" w:fill="B6CCE4"/>
        </w:rPr>
        <w:t>35-</w:t>
      </w:r>
      <w:r w:rsidR="001C3E6C">
        <w:rPr>
          <w:shd w:val="clear" w:color="auto" w:fill="B6CCE4"/>
        </w:rPr>
        <w:t>gallon</w:t>
      </w:r>
      <w:r w:rsidRPr="009705D7">
        <w:rPr>
          <w:shd w:val="clear" w:color="auto" w:fill="B6CCE4"/>
        </w:rPr>
        <w:t>, 64-</w:t>
      </w:r>
      <w:r w:rsidR="001C3E6C">
        <w:rPr>
          <w:shd w:val="clear" w:color="auto" w:fill="B6CCE4"/>
        </w:rPr>
        <w:t>gallon</w:t>
      </w:r>
      <w:r w:rsidR="001B17F8" w:rsidRPr="009705D7">
        <w:rPr>
          <w:shd w:val="clear" w:color="auto" w:fill="B6CCE4"/>
        </w:rPr>
        <w:t>, or 96-</w:t>
      </w:r>
      <w:r w:rsidRPr="009705D7">
        <w:t xml:space="preserve">gallon </w:t>
      </w:r>
      <w:r w:rsidR="00694207">
        <w:t xml:space="preserve">Carts </w:t>
      </w:r>
      <w:r w:rsidRPr="009705D7">
        <w:t>(or comparable size</w:t>
      </w:r>
      <w:r w:rsidR="008560B9">
        <w:t>s</w:t>
      </w:r>
      <w:r w:rsidRPr="009705D7">
        <w:t xml:space="preserve"> approved by the </w:t>
      </w:r>
      <w:r w:rsidR="00E626CB" w:rsidRPr="009705D7">
        <w:t>Jurisdiction</w:t>
      </w:r>
      <w:r w:rsidRPr="009705D7">
        <w:t xml:space="preserve">). </w:t>
      </w:r>
    </w:p>
    <w:p w14:paraId="01C617B8" w14:textId="77777777" w:rsidR="00FE4200" w:rsidRDefault="00FE4200" w:rsidP="00FC6318">
      <w:pPr>
        <w:tabs>
          <w:tab w:val="left" w:pos="2160"/>
        </w:tabs>
        <w:spacing w:after="240"/>
        <w:ind w:left="2160" w:hanging="2160"/>
      </w:pPr>
      <w:r w:rsidRPr="009705D7">
        <w:rPr>
          <w:b/>
        </w:rPr>
        <w:tab/>
      </w:r>
      <w:r w:rsidRPr="009705D7">
        <w:t xml:space="preserve">Standard Container is </w:t>
      </w:r>
      <w:r w:rsidR="00694207">
        <w:t xml:space="preserve">a </w:t>
      </w:r>
      <w:r w:rsidRPr="009705D7">
        <w:rPr>
          <w:shd w:val="clear" w:color="auto" w:fill="B8CCE4" w:themeFill="accent1" w:themeFillTint="66"/>
        </w:rPr>
        <w:t>64-gallon</w:t>
      </w:r>
      <w:r w:rsidR="00027B0F" w:rsidRPr="009705D7">
        <w:rPr>
          <w:shd w:val="clear" w:color="auto" w:fill="B8CCE4" w:themeFill="accent1" w:themeFillTint="66"/>
        </w:rPr>
        <w:t xml:space="preserve"> Cart</w:t>
      </w:r>
      <w:r w:rsidR="00027B0F" w:rsidRPr="009705D7">
        <w:t>, unless Customer requests an alternative size</w:t>
      </w:r>
      <w:r w:rsidRPr="009705D7">
        <w:t>.</w:t>
      </w:r>
    </w:p>
    <w:p w14:paraId="2788AECF" w14:textId="77777777" w:rsidR="007F7842" w:rsidRDefault="007F7842" w:rsidP="00FC6318">
      <w:pPr>
        <w:tabs>
          <w:tab w:val="left" w:pos="2160"/>
        </w:tabs>
        <w:spacing w:after="240"/>
        <w:ind w:left="2160" w:hanging="2160"/>
      </w:pPr>
      <w:r>
        <w:tab/>
        <w:t xml:space="preserve">Contractor shall provide Single-Family Customers with </w:t>
      </w:r>
      <w:r w:rsidRPr="006E341C">
        <w:rPr>
          <w:shd w:val="clear" w:color="auto" w:fill="B8CCE4" w:themeFill="accent1" w:themeFillTint="66"/>
        </w:rPr>
        <w:t>one (1)</w:t>
      </w:r>
      <w:r>
        <w:t xml:space="preserve"> </w:t>
      </w:r>
      <w:r w:rsidR="00935143">
        <w:t>Green Container</w:t>
      </w:r>
      <w:r>
        <w:t>.</w:t>
      </w:r>
    </w:p>
    <w:p w14:paraId="41A7012F" w14:textId="77777777" w:rsidR="00E1717D" w:rsidRPr="009705D7" w:rsidRDefault="00E1717D" w:rsidP="006C7716">
      <w:pPr>
        <w:tabs>
          <w:tab w:val="left" w:pos="2160"/>
        </w:tabs>
        <w:spacing w:after="240"/>
      </w:pPr>
      <w:r w:rsidRPr="009705D7">
        <w:rPr>
          <w:b/>
        </w:rPr>
        <w:t>Container Type:</w:t>
      </w:r>
      <w:r w:rsidRPr="009705D7">
        <w:rPr>
          <w:b/>
        </w:rPr>
        <w:tab/>
      </w:r>
      <w:r w:rsidRPr="009705D7">
        <w:t xml:space="preserve">Single compartment </w:t>
      </w:r>
      <w:r w:rsidRPr="00E667FC">
        <w:rPr>
          <w:shd w:val="clear" w:color="auto" w:fill="B6CCE4"/>
        </w:rPr>
        <w:t xml:space="preserve">or </w:t>
      </w:r>
      <w:r w:rsidRPr="009705D7">
        <w:rPr>
          <w:shd w:val="clear" w:color="auto" w:fill="B8CCE4" w:themeFill="accent1" w:themeFillTint="66"/>
        </w:rPr>
        <w:t>dual compartment</w:t>
      </w:r>
      <w:r w:rsidR="00027B0F" w:rsidRPr="009705D7">
        <w:rPr>
          <w:shd w:val="clear" w:color="auto" w:fill="B8CCE4" w:themeFill="accent1" w:themeFillTint="66"/>
        </w:rPr>
        <w:t>.</w:t>
      </w:r>
    </w:p>
    <w:p w14:paraId="3EE54B94" w14:textId="77777777" w:rsidR="00D40182" w:rsidRPr="009705D7" w:rsidRDefault="00D40182" w:rsidP="006C7716">
      <w:pPr>
        <w:tabs>
          <w:tab w:val="left" w:pos="2160"/>
        </w:tabs>
        <w:spacing w:after="240"/>
        <w:ind w:left="2160" w:hanging="2160"/>
      </w:pPr>
      <w:r w:rsidRPr="009705D7">
        <w:rPr>
          <w:b/>
        </w:rPr>
        <w:t>Service Frequency:</w:t>
      </w:r>
      <w:r w:rsidRPr="009705D7">
        <w:t xml:space="preserve"> </w:t>
      </w:r>
      <w:r w:rsidRPr="009705D7">
        <w:tab/>
        <w:t xml:space="preserve">One (1) time per week on the same day as </w:t>
      </w:r>
      <w:r w:rsidR="00016343">
        <w:t>Mixed Waste</w:t>
      </w:r>
      <w:r w:rsidRPr="009705D7">
        <w:t xml:space="preserve"> Collection service.</w:t>
      </w:r>
    </w:p>
    <w:p w14:paraId="7D914EFE" w14:textId="77777777" w:rsidR="00D40182" w:rsidRPr="009705D7" w:rsidRDefault="00D40182" w:rsidP="006C7716">
      <w:pPr>
        <w:tabs>
          <w:tab w:val="left" w:pos="2160"/>
        </w:tabs>
        <w:spacing w:after="240"/>
      </w:pPr>
      <w:r w:rsidRPr="009705D7">
        <w:rPr>
          <w:b/>
        </w:rPr>
        <w:t>Service Location:</w:t>
      </w:r>
      <w:r w:rsidRPr="009705D7">
        <w:rPr>
          <w:b/>
        </w:rPr>
        <w:tab/>
      </w:r>
      <w:r w:rsidRPr="009705D7">
        <w:t>Curbside</w:t>
      </w:r>
    </w:p>
    <w:p w14:paraId="4A906B7F" w14:textId="77777777" w:rsidR="00D40182" w:rsidRPr="009705D7" w:rsidRDefault="00D40182" w:rsidP="00FC6318">
      <w:pPr>
        <w:tabs>
          <w:tab w:val="left" w:pos="2160"/>
        </w:tabs>
        <w:spacing w:after="240"/>
        <w:ind w:left="2160" w:hanging="2160"/>
      </w:pPr>
      <w:r w:rsidRPr="009705D7">
        <w:rPr>
          <w:b/>
        </w:rPr>
        <w:t>Acceptable Materials:</w:t>
      </w:r>
      <w:r w:rsidRPr="009705D7">
        <w:t xml:space="preserve"> </w:t>
      </w:r>
      <w:r w:rsidRPr="009705D7">
        <w:tab/>
      </w:r>
      <w:r w:rsidR="00BF2C53">
        <w:t>SSGCOW</w:t>
      </w:r>
      <w:r w:rsidRPr="009705D7">
        <w:t xml:space="preserve"> (including Yard Trimmings and Food </w:t>
      </w:r>
      <w:r w:rsidR="00027B0F" w:rsidRPr="009705D7">
        <w:t>Waste</w:t>
      </w:r>
      <w:r w:rsidRPr="009705D7">
        <w:t>)</w:t>
      </w:r>
      <w:r w:rsidR="00E1717D" w:rsidRPr="009705D7">
        <w:t xml:space="preserve"> </w:t>
      </w:r>
      <w:r w:rsidR="00E1717D" w:rsidRPr="009705D7">
        <w:rPr>
          <w:shd w:val="clear" w:color="auto" w:fill="B8CCE4" w:themeFill="accent1" w:themeFillTint="66"/>
        </w:rPr>
        <w:t>or Dual-</w:t>
      </w:r>
      <w:r w:rsidR="00027B0F" w:rsidRPr="009705D7">
        <w:rPr>
          <w:shd w:val="clear" w:color="auto" w:fill="B8CCE4" w:themeFill="accent1" w:themeFillTint="66"/>
        </w:rPr>
        <w:t>S</w:t>
      </w:r>
      <w:r w:rsidR="00E1717D" w:rsidRPr="009705D7">
        <w:rPr>
          <w:shd w:val="clear" w:color="auto" w:fill="B8CCE4" w:themeFill="accent1" w:themeFillTint="66"/>
        </w:rPr>
        <w:t xml:space="preserve">tream </w:t>
      </w:r>
      <w:r w:rsidR="00BF2C53">
        <w:rPr>
          <w:shd w:val="clear" w:color="auto" w:fill="B8CCE4" w:themeFill="accent1" w:themeFillTint="66"/>
        </w:rPr>
        <w:t>SSGCOW</w:t>
      </w:r>
      <w:r w:rsidR="00E1717D" w:rsidRPr="009705D7">
        <w:rPr>
          <w:shd w:val="clear" w:color="auto" w:fill="B8CCE4" w:themeFill="accent1" w:themeFillTint="66"/>
        </w:rPr>
        <w:t xml:space="preserve"> (</w:t>
      </w:r>
      <w:r w:rsidR="00027B0F" w:rsidRPr="009705D7">
        <w:rPr>
          <w:shd w:val="clear" w:color="auto" w:fill="B8CCE4" w:themeFill="accent1" w:themeFillTint="66"/>
        </w:rPr>
        <w:t xml:space="preserve">with Split-Containers for </w:t>
      </w:r>
      <w:r w:rsidR="00E1717D" w:rsidRPr="009705D7">
        <w:rPr>
          <w:shd w:val="clear" w:color="auto" w:fill="B8CCE4" w:themeFill="accent1" w:themeFillTint="66"/>
        </w:rPr>
        <w:t>separating Yard Trimmings from Food</w:t>
      </w:r>
      <w:r w:rsidR="00027B0F" w:rsidRPr="009705D7">
        <w:rPr>
          <w:shd w:val="clear" w:color="auto" w:fill="B8CCE4" w:themeFill="accent1" w:themeFillTint="66"/>
        </w:rPr>
        <w:t xml:space="preserve"> Waste</w:t>
      </w:r>
      <w:r w:rsidR="00E1717D" w:rsidRPr="009705D7">
        <w:rPr>
          <w:shd w:val="clear" w:color="auto" w:fill="B8CCE4" w:themeFill="accent1" w:themeFillTint="66"/>
        </w:rPr>
        <w:t>)</w:t>
      </w:r>
    </w:p>
    <w:p w14:paraId="2178BF7B" w14:textId="77777777" w:rsidR="0027629E" w:rsidRPr="009705D7" w:rsidRDefault="0027629E" w:rsidP="00FC6318">
      <w:pPr>
        <w:tabs>
          <w:tab w:val="left" w:pos="2160"/>
        </w:tabs>
        <w:spacing w:after="240"/>
        <w:ind w:left="2160" w:hanging="2160"/>
      </w:pPr>
      <w:r w:rsidRPr="009705D7">
        <w:rPr>
          <w:b/>
        </w:rPr>
        <w:tab/>
      </w:r>
      <w:r w:rsidR="00027B0F" w:rsidRPr="009705D7">
        <w:rPr>
          <w:shd w:val="clear" w:color="auto" w:fill="D6E3BC"/>
        </w:rPr>
        <w:t>Guidan</w:t>
      </w:r>
      <w:r w:rsidR="0099044A" w:rsidRPr="009705D7">
        <w:rPr>
          <w:shd w:val="clear" w:color="auto" w:fill="D6E3BC"/>
        </w:rPr>
        <w:t>ce</w:t>
      </w:r>
      <w:r w:rsidR="00821D99">
        <w:rPr>
          <w:shd w:val="clear" w:color="auto" w:fill="D6E3BC"/>
        </w:rPr>
        <w:t xml:space="preserve"> f</w:t>
      </w:r>
      <w:r w:rsidR="009705D7">
        <w:rPr>
          <w:shd w:val="clear" w:color="auto" w:fill="D6E3BC"/>
        </w:rPr>
        <w:t xml:space="preserve">or </w:t>
      </w:r>
      <w:r w:rsidR="0048764F" w:rsidRPr="009705D7">
        <w:rPr>
          <w:shd w:val="clear" w:color="auto" w:fill="D6E3BC"/>
        </w:rPr>
        <w:t xml:space="preserve">High-Elevation </w:t>
      </w:r>
      <w:r w:rsidR="002C6C4B" w:rsidRPr="009705D7">
        <w:rPr>
          <w:shd w:val="clear" w:color="auto" w:fill="D6E3BC"/>
        </w:rPr>
        <w:t>Areas</w:t>
      </w:r>
      <w:r w:rsidR="0048764F" w:rsidRPr="009705D7">
        <w:rPr>
          <w:shd w:val="clear" w:color="auto" w:fill="D6E3BC"/>
        </w:rPr>
        <w:t xml:space="preserve">: </w:t>
      </w:r>
      <w:r w:rsidR="0099044A" w:rsidRPr="009705D7">
        <w:rPr>
          <w:shd w:val="clear" w:color="auto" w:fill="D6E3BC"/>
        </w:rPr>
        <w:t xml:space="preserve">Reword </w:t>
      </w:r>
      <w:r w:rsidR="00821D99">
        <w:rPr>
          <w:shd w:val="clear" w:color="auto" w:fill="D6E3BC"/>
        </w:rPr>
        <w:t xml:space="preserve">above to read </w:t>
      </w:r>
      <w:r w:rsidR="0099044A" w:rsidRPr="009705D7">
        <w:rPr>
          <w:shd w:val="clear" w:color="auto" w:fill="D6E3BC"/>
        </w:rPr>
        <w:t xml:space="preserve">“Acceptable Materials: </w:t>
      </w:r>
      <w:r w:rsidR="00880BCF" w:rsidRPr="009705D7">
        <w:rPr>
          <w:shd w:val="clear" w:color="auto" w:fill="D6E3BC"/>
        </w:rPr>
        <w:t>Yard Trimmings</w:t>
      </w:r>
      <w:r w:rsidR="0099044A" w:rsidRPr="009705D7">
        <w:rPr>
          <w:shd w:val="clear" w:color="auto" w:fill="D6E3BC"/>
        </w:rPr>
        <w:t xml:space="preserve"> only”</w:t>
      </w:r>
    </w:p>
    <w:p w14:paraId="30568B14" w14:textId="77777777" w:rsidR="00D40182" w:rsidRDefault="00D40182" w:rsidP="00FC6318">
      <w:pPr>
        <w:tabs>
          <w:tab w:val="left" w:pos="2160"/>
        </w:tabs>
        <w:spacing w:after="240"/>
        <w:ind w:left="2160" w:hanging="2160"/>
      </w:pPr>
      <w:r w:rsidRPr="009705D7">
        <w:rPr>
          <w:b/>
        </w:rPr>
        <w:t>Prohibited Materials:</w:t>
      </w:r>
      <w:r w:rsidRPr="009705D7">
        <w:t xml:space="preserve"> </w:t>
      </w:r>
      <w:r w:rsidRPr="009705D7">
        <w:tab/>
      </w:r>
      <w:r w:rsidR="00240E7A">
        <w:t xml:space="preserve">Materials </w:t>
      </w:r>
      <w:r w:rsidR="00CE4844">
        <w:t xml:space="preserve">not designated </w:t>
      </w:r>
      <w:r w:rsidR="00240E7A">
        <w:t xml:space="preserve">as </w:t>
      </w:r>
      <w:r w:rsidR="00877A28">
        <w:t xml:space="preserve">acceptable </w:t>
      </w:r>
      <w:r w:rsidR="00240E7A">
        <w:t xml:space="preserve">SSGCOW, </w:t>
      </w:r>
      <w:r w:rsidRPr="009705D7">
        <w:t>Excluded Waste</w:t>
      </w:r>
    </w:p>
    <w:p w14:paraId="03225D5B" w14:textId="77777777" w:rsidR="009705D7" w:rsidRPr="009705D7" w:rsidRDefault="009705D7" w:rsidP="00FC6318">
      <w:pPr>
        <w:tabs>
          <w:tab w:val="left" w:pos="2160"/>
        </w:tabs>
        <w:spacing w:after="240"/>
        <w:ind w:left="2160" w:hanging="2160"/>
      </w:pPr>
      <w:r>
        <w:rPr>
          <w:b/>
        </w:rPr>
        <w:tab/>
      </w:r>
      <w:r w:rsidRPr="009705D7">
        <w:rPr>
          <w:shd w:val="clear" w:color="auto" w:fill="D6E3BC"/>
        </w:rPr>
        <w:t>Guidance</w:t>
      </w:r>
      <w:r w:rsidR="00821D99">
        <w:rPr>
          <w:shd w:val="clear" w:color="auto" w:fill="D6E3BC"/>
        </w:rPr>
        <w:t xml:space="preserve"> f</w:t>
      </w:r>
      <w:r>
        <w:rPr>
          <w:shd w:val="clear" w:color="auto" w:fill="D6E3BC"/>
        </w:rPr>
        <w:t xml:space="preserve">or </w:t>
      </w:r>
      <w:r w:rsidRPr="009705D7">
        <w:rPr>
          <w:shd w:val="clear" w:color="auto" w:fill="D6E3BC"/>
        </w:rPr>
        <w:t xml:space="preserve">High-Elevation Areas: </w:t>
      </w:r>
      <w:r>
        <w:rPr>
          <w:shd w:val="clear" w:color="auto" w:fill="D6E3BC"/>
        </w:rPr>
        <w:t>Add “Food Waste” to above “Prohibited Materials”</w:t>
      </w:r>
    </w:p>
    <w:p w14:paraId="58640C6D" w14:textId="77777777" w:rsidR="00F23F3A" w:rsidRDefault="00D40182" w:rsidP="00D40182">
      <w:pPr>
        <w:tabs>
          <w:tab w:val="left" w:pos="2160"/>
        </w:tabs>
        <w:spacing w:after="60"/>
        <w:ind w:left="2160" w:hanging="2160"/>
      </w:pPr>
      <w:r>
        <w:rPr>
          <w:b/>
        </w:rPr>
        <w:t>Additional Service:</w:t>
      </w:r>
      <w:r>
        <w:t xml:space="preserve"> </w:t>
      </w:r>
      <w:r>
        <w:tab/>
      </w:r>
    </w:p>
    <w:p w14:paraId="113D9D6D" w14:textId="77777777" w:rsidR="0069149D" w:rsidRDefault="00F23F3A" w:rsidP="0069149D">
      <w:pPr>
        <w:tabs>
          <w:tab w:val="left" w:pos="2160"/>
        </w:tabs>
        <w:spacing w:after="240"/>
        <w:ind w:left="2160" w:hanging="2160"/>
        <w:rPr>
          <w:b/>
        </w:rPr>
      </w:pPr>
      <w:r>
        <w:rPr>
          <w:b/>
        </w:rPr>
        <w:tab/>
      </w:r>
      <w:r w:rsidRPr="003D707F">
        <w:rPr>
          <w:u w:val="single"/>
          <w:shd w:val="clear" w:color="auto" w:fill="B8CCE4" w:themeFill="accent1" w:themeFillTint="66"/>
        </w:rPr>
        <w:t xml:space="preserve">Extra </w:t>
      </w:r>
      <w:r w:rsidR="009705D7">
        <w:rPr>
          <w:u w:val="single"/>
          <w:shd w:val="clear" w:color="auto" w:fill="B8CCE4" w:themeFill="accent1" w:themeFillTint="66"/>
        </w:rPr>
        <w:t>C</w:t>
      </w:r>
      <w:r w:rsidR="003D707F" w:rsidRPr="003D707F">
        <w:rPr>
          <w:u w:val="single"/>
          <w:shd w:val="clear" w:color="auto" w:fill="B8CCE4" w:themeFill="accent1" w:themeFillTint="66"/>
        </w:rPr>
        <w:t>ontainers (</w:t>
      </w:r>
      <w:r w:rsidR="00834B87">
        <w:rPr>
          <w:u w:val="single"/>
          <w:shd w:val="clear" w:color="auto" w:fill="B8CCE4" w:themeFill="accent1" w:themeFillTint="66"/>
        </w:rPr>
        <w:t>Optional</w:t>
      </w:r>
      <w:r w:rsidR="003D707F" w:rsidRPr="003D707F">
        <w:rPr>
          <w:u w:val="single"/>
          <w:shd w:val="clear" w:color="auto" w:fill="B8CCE4" w:themeFill="accent1" w:themeFillTint="66"/>
        </w:rPr>
        <w:t>)</w:t>
      </w:r>
      <w:r w:rsidRPr="003D707F">
        <w:rPr>
          <w:b/>
          <w:u w:val="single"/>
          <w:shd w:val="clear" w:color="auto" w:fill="B8CCE4" w:themeFill="accent1" w:themeFillTint="66"/>
        </w:rPr>
        <w:t>:</w:t>
      </w:r>
      <w:r>
        <w:rPr>
          <w:b/>
        </w:rPr>
        <w:t xml:space="preserve"> </w:t>
      </w:r>
    </w:p>
    <w:p w14:paraId="03CD1154" w14:textId="77777777" w:rsidR="00CF69CA" w:rsidRDefault="0069149D" w:rsidP="00131394">
      <w:pPr>
        <w:tabs>
          <w:tab w:val="left" w:pos="2880"/>
        </w:tabs>
        <w:spacing w:after="240"/>
        <w:ind w:left="2880" w:hanging="2880"/>
      </w:pPr>
      <w:r w:rsidRPr="003E29E3">
        <w:tab/>
      </w:r>
      <w:r w:rsidRPr="00AA0A1E">
        <w:rPr>
          <w:shd w:val="clear" w:color="auto" w:fill="B8CCE4"/>
        </w:rPr>
        <w:t>Option 1 (</w:t>
      </w:r>
      <w:r>
        <w:rPr>
          <w:shd w:val="clear" w:color="auto" w:fill="B8CCE4"/>
        </w:rPr>
        <w:t xml:space="preserve">Some </w:t>
      </w:r>
      <w:r w:rsidR="00E667FC">
        <w:rPr>
          <w:shd w:val="clear" w:color="auto" w:fill="B8CCE4"/>
        </w:rPr>
        <w:t xml:space="preserve">additional </w:t>
      </w:r>
      <w:r>
        <w:rPr>
          <w:shd w:val="clear" w:color="auto" w:fill="B8CCE4"/>
        </w:rPr>
        <w:t xml:space="preserve">Container(s) provided at </w:t>
      </w:r>
      <w:r w:rsidRPr="00AA0A1E">
        <w:rPr>
          <w:shd w:val="clear" w:color="auto" w:fill="B8CCE4"/>
        </w:rPr>
        <w:t>no additional charge):</w:t>
      </w:r>
      <w:r>
        <w:rPr>
          <w:shd w:val="clear" w:color="auto" w:fill="B8CCE4"/>
        </w:rPr>
        <w:t xml:space="preserve"> </w:t>
      </w:r>
      <w:r w:rsidR="00F23F3A">
        <w:t xml:space="preserve">Single-Family Customers </w:t>
      </w:r>
      <w:r w:rsidR="00D40182">
        <w:t xml:space="preserve">may request </w:t>
      </w:r>
      <w:r w:rsidR="00D40182" w:rsidRPr="00BE2A09">
        <w:rPr>
          <w:shd w:val="clear" w:color="auto" w:fill="B8CCE4" w:themeFill="accent1" w:themeFillTint="66"/>
        </w:rPr>
        <w:t>one (1)</w:t>
      </w:r>
      <w:r w:rsidR="00D40182">
        <w:t xml:space="preserve"> additional </w:t>
      </w:r>
      <w:r w:rsidR="00935143">
        <w:t>Green Container</w:t>
      </w:r>
      <w:r w:rsidR="00D40182">
        <w:t xml:space="preserve"> </w:t>
      </w:r>
      <w:r w:rsidR="00D40182" w:rsidRPr="00E1717D">
        <w:rPr>
          <w:shd w:val="clear" w:color="auto" w:fill="B8CCE4" w:themeFill="accent1" w:themeFillTint="66"/>
        </w:rPr>
        <w:t>at no additional charge</w:t>
      </w:r>
      <w:r w:rsidR="0015333E">
        <w:rPr>
          <w:shd w:val="clear" w:color="auto" w:fill="B8CCE4" w:themeFill="accent1" w:themeFillTint="66"/>
        </w:rPr>
        <w:t xml:space="preserve"> </w:t>
      </w:r>
      <w:r w:rsidR="00AB2C6E">
        <w:rPr>
          <w:shd w:val="clear" w:color="auto" w:fill="B8CCE4" w:themeFill="accent1" w:themeFillTint="66"/>
        </w:rPr>
        <w:t xml:space="preserve">to Customer </w:t>
      </w:r>
      <w:r w:rsidR="0015333E">
        <w:rPr>
          <w:shd w:val="clear" w:color="auto" w:fill="B8CCE4" w:themeFill="accent1" w:themeFillTint="66"/>
        </w:rPr>
        <w:t xml:space="preserve">or </w:t>
      </w:r>
      <w:r w:rsidR="0015333E" w:rsidRPr="00607FBC">
        <w:rPr>
          <w:shd w:val="clear" w:color="auto" w:fill="B8CCE4" w:themeFill="accent1" w:themeFillTint="66"/>
        </w:rPr>
        <w:t>at Jurisdiction-approved Rate</w:t>
      </w:r>
      <w:r w:rsidR="00D40182" w:rsidRPr="00E1717D">
        <w:rPr>
          <w:shd w:val="clear" w:color="auto" w:fill="B8CCE4" w:themeFill="accent1" w:themeFillTint="66"/>
        </w:rPr>
        <w:t>.</w:t>
      </w:r>
      <w:r w:rsidR="00D40182">
        <w:t xml:space="preserve"> Contractor shall provide additional </w:t>
      </w:r>
      <w:r w:rsidR="00935143">
        <w:t>Green Container</w:t>
      </w:r>
      <w:r w:rsidR="00D40182">
        <w:t xml:space="preserve">s to Single-Family Customers upon request and </w:t>
      </w:r>
      <w:r w:rsidR="00C11BB7">
        <w:t>shall charge</w:t>
      </w:r>
      <w:r w:rsidR="00D40182">
        <w:t xml:space="preserve"> </w:t>
      </w:r>
      <w:r w:rsidR="00D40182" w:rsidRPr="00276B1B">
        <w:rPr>
          <w:shd w:val="clear" w:color="auto" w:fill="B8CCE4" w:themeFill="accent1" w:themeFillTint="66"/>
        </w:rPr>
        <w:t xml:space="preserve">the appropriate Rate approved by the </w:t>
      </w:r>
      <w:r w:rsidR="00E626CB" w:rsidRPr="00276B1B">
        <w:rPr>
          <w:shd w:val="clear" w:color="auto" w:fill="B8CCE4" w:themeFill="accent1" w:themeFillTint="66"/>
        </w:rPr>
        <w:t>Jurisdiction</w:t>
      </w:r>
      <w:r w:rsidR="00D40182" w:rsidRPr="00882C70">
        <w:t>.</w:t>
      </w:r>
    </w:p>
    <w:p w14:paraId="6D1E75DD" w14:textId="77777777" w:rsidR="0069149D" w:rsidRDefault="0069149D" w:rsidP="00131394">
      <w:pPr>
        <w:tabs>
          <w:tab w:val="left" w:pos="2880"/>
        </w:tabs>
        <w:spacing w:after="240"/>
        <w:ind w:left="2880" w:hanging="2880"/>
      </w:pPr>
      <w:r w:rsidRPr="001C7417">
        <w:tab/>
      </w:r>
      <w:r>
        <w:rPr>
          <w:shd w:val="clear" w:color="auto" w:fill="B8CCE4"/>
        </w:rPr>
        <w:t>Option 2 (All additional</w:t>
      </w:r>
      <w:r w:rsidRPr="00AA0A1E">
        <w:rPr>
          <w:shd w:val="clear" w:color="auto" w:fill="B8CCE4"/>
        </w:rPr>
        <w:t xml:space="preserve"> </w:t>
      </w:r>
      <w:r>
        <w:rPr>
          <w:shd w:val="clear" w:color="auto" w:fill="B8CCE4"/>
        </w:rPr>
        <w:t>C</w:t>
      </w:r>
      <w:r w:rsidRPr="00AA0A1E">
        <w:rPr>
          <w:shd w:val="clear" w:color="auto" w:fill="B8CCE4"/>
        </w:rPr>
        <w:t>ontainers provided at charge):</w:t>
      </w:r>
      <w:r>
        <w:t xml:space="preserve"> </w:t>
      </w:r>
      <w:r w:rsidRPr="00774967">
        <w:t>Single</w:t>
      </w:r>
      <w:r>
        <w:t xml:space="preserve">-Family Customers may request additional Green Container(s) and the Contractor shall charge </w:t>
      </w:r>
      <w:r w:rsidRPr="00AA0A1E">
        <w:rPr>
          <w:shd w:val="clear" w:color="auto" w:fill="B8CCE4"/>
        </w:rPr>
        <w:t>the appropriate</w:t>
      </w:r>
      <w:r w:rsidRPr="006B68C8">
        <w:rPr>
          <w:shd w:val="clear" w:color="auto" w:fill="B8CCE4" w:themeFill="accent1" w:themeFillTint="66"/>
        </w:rPr>
        <w:t xml:space="preserve"> Rate approved by the Jurisdiction</w:t>
      </w:r>
      <w:r w:rsidRPr="00E667FC">
        <w:rPr>
          <w:shd w:val="clear" w:color="auto" w:fill="B6CCE4"/>
        </w:rPr>
        <w:t xml:space="preserve"> </w:t>
      </w:r>
      <w:r w:rsidRPr="00AA0A1E">
        <w:rPr>
          <w:shd w:val="clear" w:color="auto" w:fill="B8CCE4"/>
        </w:rPr>
        <w:t>per Container.</w:t>
      </w:r>
      <w:r>
        <w:t xml:space="preserve">  </w:t>
      </w:r>
    </w:p>
    <w:p w14:paraId="449CA1E3" w14:textId="77777777" w:rsidR="0069149D" w:rsidRDefault="0069149D" w:rsidP="00131394">
      <w:pPr>
        <w:tabs>
          <w:tab w:val="left" w:pos="2880"/>
        </w:tabs>
        <w:spacing w:after="240"/>
        <w:ind w:left="2880" w:hanging="2880"/>
      </w:pPr>
      <w:r>
        <w:tab/>
      </w:r>
      <w:r w:rsidRPr="00AA0A1E">
        <w:rPr>
          <w:shd w:val="clear" w:color="auto" w:fill="D6E3BC"/>
        </w:rPr>
        <w:t xml:space="preserve">Guidance: The Jurisdiction may wish to </w:t>
      </w:r>
      <w:r>
        <w:rPr>
          <w:shd w:val="clear" w:color="auto" w:fill="D6E3BC"/>
        </w:rPr>
        <w:t xml:space="preserve">include </w:t>
      </w:r>
      <w:r w:rsidRPr="00AA0A1E">
        <w:rPr>
          <w:shd w:val="clear" w:color="auto" w:fill="D6E3BC"/>
        </w:rPr>
        <w:t>restrictions on</w:t>
      </w:r>
      <w:r>
        <w:rPr>
          <w:shd w:val="clear" w:color="auto" w:fill="D6E3BC"/>
        </w:rPr>
        <w:t xml:space="preserve"> the amount of</w:t>
      </w:r>
      <w:r w:rsidRPr="00AA0A1E">
        <w:rPr>
          <w:shd w:val="clear" w:color="auto" w:fill="D6E3BC"/>
        </w:rPr>
        <w:t xml:space="preserve"> additional Containers </w:t>
      </w:r>
      <w:r>
        <w:rPr>
          <w:shd w:val="clear" w:color="auto" w:fill="D6E3BC"/>
        </w:rPr>
        <w:t xml:space="preserve">that may be </w:t>
      </w:r>
      <w:r w:rsidRPr="00AA0A1E">
        <w:rPr>
          <w:shd w:val="clear" w:color="auto" w:fill="D6E3BC"/>
        </w:rPr>
        <w:t xml:space="preserve">requested </w:t>
      </w:r>
      <w:r>
        <w:rPr>
          <w:shd w:val="clear" w:color="auto" w:fill="D6E3BC"/>
        </w:rPr>
        <w:t>by Customers wi</w:t>
      </w:r>
      <w:r w:rsidRPr="00AA0A1E">
        <w:rPr>
          <w:shd w:val="clear" w:color="auto" w:fill="D6E3BC"/>
        </w:rPr>
        <w:t>th frequent contamination.</w:t>
      </w:r>
      <w:r>
        <w:t xml:space="preserve">  </w:t>
      </w:r>
    </w:p>
    <w:p w14:paraId="47FB4C05" w14:textId="77777777" w:rsidR="00CF69CA" w:rsidRDefault="00CF69CA" w:rsidP="00FC6318">
      <w:pPr>
        <w:tabs>
          <w:tab w:val="left" w:pos="2160"/>
        </w:tabs>
        <w:spacing w:after="240"/>
        <w:ind w:left="2160" w:hanging="2160"/>
      </w:pPr>
      <w:r w:rsidRPr="00CF69CA">
        <w:tab/>
      </w:r>
      <w:r w:rsidRPr="009705D7">
        <w:rPr>
          <w:u w:val="single"/>
          <w:shd w:val="clear" w:color="auto" w:fill="B6CCE4"/>
        </w:rPr>
        <w:t>Overage program (Optional)</w:t>
      </w:r>
      <w:r>
        <w:t xml:space="preserve">: </w:t>
      </w:r>
      <w:r w:rsidRPr="00882C70">
        <w:t>Single-Family Customers may purchase</w:t>
      </w:r>
      <w:r>
        <w:t xml:space="preserve"> </w:t>
      </w:r>
      <w:r w:rsidRPr="00AE03E5">
        <w:t>Extra Service Tags</w:t>
      </w:r>
      <w:r>
        <w:t xml:space="preserve"> for </w:t>
      </w:r>
      <w:r w:rsidRPr="00882C70">
        <w:t>additional</w:t>
      </w:r>
      <w:r>
        <w:t xml:space="preserve"> Yard Trimming</w:t>
      </w:r>
      <w:r w:rsidR="00D12DF9">
        <w:t>s</w:t>
      </w:r>
      <w:r>
        <w:t xml:space="preserve">.  Yard Trimmings must be placed in </w:t>
      </w:r>
      <w:r w:rsidRPr="00AE03E5">
        <w:t xml:space="preserve">a </w:t>
      </w:r>
      <w:r w:rsidRPr="00C95720">
        <w:rPr>
          <w:shd w:val="clear" w:color="auto" w:fill="B6CCE4"/>
        </w:rPr>
        <w:t>Customer-provided bag</w:t>
      </w:r>
      <w:r w:rsidR="00C95720" w:rsidRPr="00C95720">
        <w:rPr>
          <w:shd w:val="clear" w:color="auto" w:fill="B6CCE4"/>
        </w:rPr>
        <w:t xml:space="preserve"> </w:t>
      </w:r>
      <w:r w:rsidR="00C95720" w:rsidRPr="00725DCA">
        <w:rPr>
          <w:shd w:val="clear" w:color="auto" w:fill="B8CCE4"/>
        </w:rPr>
        <w:t>or Jurisdiction-approved bag</w:t>
      </w:r>
      <w:r>
        <w:t xml:space="preserve">, with the Extra Service Tag affixed and clearly visible, and placed next to their </w:t>
      </w:r>
      <w:r w:rsidR="00F87129">
        <w:t>Green Container</w:t>
      </w:r>
      <w:r>
        <w:t xml:space="preserve"> for Collection. Contractor shall Collect all properly placed bags labeled with Extra Service Tags, and Customers shall not be required to schedule such extra service in advance.</w:t>
      </w:r>
    </w:p>
    <w:p w14:paraId="0EA02B65" w14:textId="77777777" w:rsidR="00CF69CA" w:rsidRPr="00882C70" w:rsidRDefault="00CF69CA" w:rsidP="00CF69CA">
      <w:pPr>
        <w:tabs>
          <w:tab w:val="left" w:pos="2160"/>
        </w:tabs>
        <w:spacing w:after="60"/>
        <w:ind w:left="2160" w:hanging="2160"/>
      </w:pPr>
      <w:r>
        <w:tab/>
      </w:r>
      <w:r w:rsidRPr="00AE03E5">
        <w:t>Contractor shall make Extra Service Tags readily available to S</w:t>
      </w:r>
      <w:r>
        <w:t>ingle-Family Customers</w:t>
      </w:r>
      <w:r w:rsidRPr="00AE03E5">
        <w:t xml:space="preserve"> </w:t>
      </w:r>
      <w:r>
        <w:t>through</w:t>
      </w:r>
      <w:r w:rsidRPr="00AE03E5">
        <w:t xml:space="preserve"> the </w:t>
      </w:r>
      <w:r w:rsidRPr="0099044A">
        <w:rPr>
          <w:shd w:val="clear" w:color="auto" w:fill="B6CCE4"/>
        </w:rPr>
        <w:t xml:space="preserve">mail, at Contractor’s office at </w:t>
      </w:r>
      <w:r w:rsidRPr="0099044A">
        <w:rPr>
          <w:rFonts w:cs="Calibri"/>
          <w:szCs w:val="22"/>
          <w:shd w:val="clear" w:color="auto" w:fill="B6CCE4"/>
        </w:rPr>
        <w:t>{insert Contractor’s office address},</w:t>
      </w:r>
      <w:r w:rsidRPr="0099044A">
        <w:rPr>
          <w:shd w:val="clear" w:color="auto" w:fill="B6CCE4"/>
        </w:rPr>
        <w:t xml:space="preserve"> and/or at Jurisdiction offices</w:t>
      </w:r>
      <w:r w:rsidRPr="00AE03E5">
        <w:t xml:space="preserve">. The Contractor shall maintain a sufficient inventory of </w:t>
      </w:r>
      <w:r>
        <w:t>Extra Service Tags</w:t>
      </w:r>
      <w:r w:rsidRPr="00AE03E5">
        <w:t xml:space="preserve"> to accommodate </w:t>
      </w:r>
      <w:r>
        <w:t xml:space="preserve">additional </w:t>
      </w:r>
      <w:r w:rsidR="00276B1B">
        <w:t>Yard Trimming</w:t>
      </w:r>
      <w:r w:rsidR="00D12DF9">
        <w:t>s</w:t>
      </w:r>
      <w:r w:rsidRPr="00AE03E5">
        <w:t>.</w:t>
      </w:r>
    </w:p>
    <w:p w14:paraId="31AD716C" w14:textId="77777777" w:rsidR="00D40182" w:rsidRDefault="00D40182" w:rsidP="00D40182">
      <w:pPr>
        <w:tabs>
          <w:tab w:val="left" w:pos="2160"/>
        </w:tabs>
        <w:spacing w:after="60"/>
        <w:ind w:left="2160" w:hanging="2160"/>
      </w:pPr>
    </w:p>
    <w:p w14:paraId="65E50AC2" w14:textId="10F27B95" w:rsidR="001B4757" w:rsidRDefault="00D40182" w:rsidP="00D40182">
      <w:pPr>
        <w:ind w:left="2160" w:hanging="2160"/>
      </w:pPr>
      <w:r>
        <w:rPr>
          <w:b/>
        </w:rPr>
        <w:t>Other Requirements:</w:t>
      </w:r>
      <w:r>
        <w:rPr>
          <w:b/>
        </w:rPr>
        <w:tab/>
      </w:r>
      <w:r w:rsidR="006F632C" w:rsidRPr="009705D7">
        <w:rPr>
          <w:u w:val="single"/>
          <w:shd w:val="clear" w:color="auto" w:fill="B6CCE4"/>
        </w:rPr>
        <w:t>Kitchen pails</w:t>
      </w:r>
      <w:r w:rsidR="00027B0F" w:rsidRPr="009705D7">
        <w:rPr>
          <w:u w:val="single"/>
          <w:shd w:val="clear" w:color="auto" w:fill="B6CCE4"/>
        </w:rPr>
        <w:t xml:space="preserve"> (</w:t>
      </w:r>
      <w:r w:rsidR="00834B87">
        <w:rPr>
          <w:u w:val="single"/>
          <w:shd w:val="clear" w:color="auto" w:fill="B6CCE4"/>
        </w:rPr>
        <w:t>Optional</w:t>
      </w:r>
      <w:r w:rsidR="00027B0F" w:rsidRPr="009705D7">
        <w:rPr>
          <w:u w:val="single"/>
          <w:shd w:val="clear" w:color="auto" w:fill="B6CCE4"/>
        </w:rPr>
        <w:t>)</w:t>
      </w:r>
      <w:r w:rsidR="006F632C" w:rsidRPr="00BC5673">
        <w:t>:</w:t>
      </w:r>
      <w:r w:rsidR="006F632C">
        <w:rPr>
          <w:b/>
        </w:rPr>
        <w:t xml:space="preserve"> </w:t>
      </w:r>
      <w:r w:rsidRPr="00025DD7">
        <w:t>Contractor shall provide</w:t>
      </w:r>
      <w:r>
        <w:t xml:space="preserve"> to all Single-Family Customers</w:t>
      </w:r>
      <w:r w:rsidRPr="00025DD7">
        <w:t xml:space="preserve"> kitchen pails </w:t>
      </w:r>
      <w:r>
        <w:t xml:space="preserve">designed to contain Food </w:t>
      </w:r>
      <w:r w:rsidR="003C4CC8">
        <w:t xml:space="preserve">Waste </w:t>
      </w:r>
      <w:r>
        <w:t xml:space="preserve">prior to placement in the Customer’s </w:t>
      </w:r>
      <w:r w:rsidR="00935143">
        <w:t>Green Container</w:t>
      </w:r>
      <w:r w:rsidRPr="00F00C30">
        <w:t>.</w:t>
      </w:r>
      <w:r w:rsidRPr="00025DD7">
        <w:t xml:space="preserve"> </w:t>
      </w:r>
      <w:r w:rsidR="00D734EA">
        <w:t>Contractor shall submit k</w:t>
      </w:r>
      <w:r w:rsidR="00D734EA" w:rsidRPr="00025DD7">
        <w:t xml:space="preserve">itchen pail specifications </w:t>
      </w:r>
      <w:r w:rsidR="00D734EA">
        <w:t xml:space="preserve">and plan for distribution to </w:t>
      </w:r>
      <w:r w:rsidR="00E667FC">
        <w:t xml:space="preserve">Customers to </w:t>
      </w:r>
      <w:r w:rsidR="00D734EA">
        <w:t>the Jurisdiction</w:t>
      </w:r>
      <w:r w:rsidR="00D734EA" w:rsidRPr="00025DD7">
        <w:t xml:space="preserve"> </w:t>
      </w:r>
      <w:r w:rsidR="00D734EA">
        <w:t xml:space="preserve">for review and approval </w:t>
      </w:r>
      <w:r w:rsidR="00D734EA" w:rsidRPr="00025DD7">
        <w:t>prior to ordering and distribution</w:t>
      </w:r>
      <w:r w:rsidR="00D734EA">
        <w:t xml:space="preserve"> of the kitchen pails</w:t>
      </w:r>
      <w:r w:rsidR="00D734EA" w:rsidRPr="00025DD7">
        <w:t>.</w:t>
      </w:r>
      <w:r w:rsidR="009319C4">
        <w:t xml:space="preserve"> Kitchen pails shall comply with the recycled-content standards of Section 7.9 of this Agreement. </w:t>
      </w:r>
    </w:p>
    <w:p w14:paraId="1EDA9C1B" w14:textId="77777777" w:rsidR="00D40182" w:rsidRDefault="00D40182" w:rsidP="00D40182">
      <w:pPr>
        <w:ind w:left="2160" w:hanging="2160"/>
        <w:rPr>
          <w:rFonts w:cs="Calibri"/>
          <w:szCs w:val="22"/>
        </w:rPr>
      </w:pPr>
    </w:p>
    <w:p w14:paraId="43A3734D" w14:textId="77777777" w:rsidR="00D40182" w:rsidRDefault="00027B0F" w:rsidP="00D40182">
      <w:pPr>
        <w:ind w:left="2160"/>
        <w:rPr>
          <w:color w:val="000000"/>
        </w:rPr>
      </w:pPr>
      <w:r w:rsidRPr="009705D7">
        <w:rPr>
          <w:rFonts w:cs="Calibri"/>
          <w:szCs w:val="22"/>
          <w:u w:val="single"/>
          <w:shd w:val="clear" w:color="auto" w:fill="B6CCE4"/>
        </w:rPr>
        <w:t>Sized requirements</w:t>
      </w:r>
      <w:r w:rsidR="003D707F" w:rsidRPr="009705D7">
        <w:rPr>
          <w:rFonts w:cs="Calibri"/>
          <w:szCs w:val="22"/>
          <w:u w:val="single"/>
          <w:shd w:val="clear" w:color="auto" w:fill="B6CCE4"/>
        </w:rPr>
        <w:t xml:space="preserve"> (</w:t>
      </w:r>
      <w:r w:rsidR="00834B87">
        <w:rPr>
          <w:rFonts w:cs="Calibri"/>
          <w:szCs w:val="22"/>
          <w:u w:val="single"/>
          <w:shd w:val="clear" w:color="auto" w:fill="B6CCE4"/>
        </w:rPr>
        <w:t>Optional</w:t>
      </w:r>
      <w:r w:rsidR="003D707F" w:rsidRPr="009705D7">
        <w:rPr>
          <w:rFonts w:cs="Calibri"/>
          <w:szCs w:val="22"/>
          <w:u w:val="single"/>
          <w:shd w:val="clear" w:color="auto" w:fill="B6CCE4"/>
        </w:rPr>
        <w:t>)</w:t>
      </w:r>
      <w:r w:rsidR="006F632C" w:rsidRPr="003D707F">
        <w:rPr>
          <w:rFonts w:cs="Calibri"/>
          <w:szCs w:val="22"/>
          <w:shd w:val="clear" w:color="auto" w:fill="B8CCE4" w:themeFill="accent1" w:themeFillTint="66"/>
        </w:rPr>
        <w:t>:</w:t>
      </w:r>
      <w:r w:rsidR="006F632C">
        <w:rPr>
          <w:rFonts w:cs="Calibri"/>
          <w:szCs w:val="22"/>
        </w:rPr>
        <w:t xml:space="preserve"> </w:t>
      </w:r>
      <w:r w:rsidR="00BF2C53">
        <w:rPr>
          <w:rFonts w:cs="Calibri"/>
          <w:szCs w:val="22"/>
        </w:rPr>
        <w:t>SSGCOW</w:t>
      </w:r>
      <w:r w:rsidR="00D40182">
        <w:rPr>
          <w:rFonts w:cs="Calibri"/>
          <w:szCs w:val="22"/>
        </w:rPr>
        <w:t xml:space="preserve"> placed for Collection </w:t>
      </w:r>
      <w:r w:rsidR="00D40182">
        <w:rPr>
          <w:color w:val="000000"/>
        </w:rPr>
        <w:t xml:space="preserve">may not exceed </w:t>
      </w:r>
      <w:r w:rsidR="00D40182" w:rsidRPr="00BE2A09">
        <w:rPr>
          <w:color w:val="000000"/>
          <w:shd w:val="clear" w:color="auto" w:fill="B8CCE4" w:themeFill="accent1" w:themeFillTint="66"/>
        </w:rPr>
        <w:t>six (6) inches in diameter and three (3) feet in length</w:t>
      </w:r>
      <w:r w:rsidR="00D40182">
        <w:rPr>
          <w:color w:val="000000"/>
        </w:rPr>
        <w:t xml:space="preserve"> and must fit in the provided Cart.</w:t>
      </w:r>
    </w:p>
    <w:p w14:paraId="708B335A" w14:textId="77777777" w:rsidR="00824C02" w:rsidRDefault="00824C02" w:rsidP="00D40182">
      <w:pPr>
        <w:ind w:left="2160"/>
        <w:rPr>
          <w:color w:val="000000"/>
        </w:rPr>
      </w:pPr>
    </w:p>
    <w:p w14:paraId="273DF07E" w14:textId="77777777" w:rsidR="00824C02" w:rsidRDefault="003D707F" w:rsidP="00B35290">
      <w:pPr>
        <w:spacing w:after="240"/>
        <w:ind w:left="2160"/>
        <w:rPr>
          <w:rFonts w:cs="Calibri"/>
          <w:szCs w:val="22"/>
        </w:rPr>
      </w:pPr>
      <w:r w:rsidRPr="00A96A8A">
        <w:rPr>
          <w:rFonts w:cs="Calibri"/>
          <w:szCs w:val="22"/>
          <w:u w:val="single"/>
          <w:shd w:val="clear" w:color="auto" w:fill="B6CCE4"/>
        </w:rPr>
        <w:t>Plastic b</w:t>
      </w:r>
      <w:r w:rsidR="001B17F8" w:rsidRPr="00A96A8A">
        <w:rPr>
          <w:rFonts w:cs="Calibri"/>
          <w:szCs w:val="22"/>
          <w:u w:val="single"/>
          <w:shd w:val="clear" w:color="auto" w:fill="B6CCE4"/>
        </w:rPr>
        <w:t>ags</w:t>
      </w:r>
      <w:r w:rsidR="00A96A8A" w:rsidRPr="00A96A8A">
        <w:rPr>
          <w:rFonts w:cs="Calibri"/>
          <w:szCs w:val="22"/>
          <w:u w:val="single"/>
          <w:shd w:val="clear" w:color="auto" w:fill="B6CCE4"/>
        </w:rPr>
        <w:t xml:space="preserve"> (</w:t>
      </w:r>
      <w:r w:rsidR="00834B87">
        <w:rPr>
          <w:rFonts w:cs="Calibri"/>
          <w:szCs w:val="22"/>
          <w:u w:val="single"/>
          <w:shd w:val="clear" w:color="auto" w:fill="B6CCE4"/>
        </w:rPr>
        <w:t>Optional</w:t>
      </w:r>
      <w:r w:rsidR="00A96A8A" w:rsidRPr="00A96A8A">
        <w:rPr>
          <w:rFonts w:cs="Calibri"/>
          <w:szCs w:val="22"/>
          <w:u w:val="single"/>
          <w:shd w:val="clear" w:color="auto" w:fill="B6CCE4"/>
        </w:rPr>
        <w:t>)</w:t>
      </w:r>
      <w:r w:rsidR="001B17F8" w:rsidRPr="001B17F8">
        <w:rPr>
          <w:rFonts w:cs="Calibri"/>
          <w:szCs w:val="22"/>
        </w:rPr>
        <w:t xml:space="preserve">: </w:t>
      </w:r>
      <w:r w:rsidR="00A96A8A">
        <w:rPr>
          <w:rFonts w:cs="Calibri"/>
          <w:szCs w:val="22"/>
        </w:rPr>
        <w:t xml:space="preserve">Contractor shall </w:t>
      </w:r>
      <w:r w:rsidR="00D36574" w:rsidRPr="00276B1B">
        <w:rPr>
          <w:shd w:val="clear" w:color="auto" w:fill="B8CCE4" w:themeFill="accent1" w:themeFillTint="66"/>
        </w:rPr>
        <w:t>allow/require</w:t>
      </w:r>
      <w:r w:rsidR="00D36574" w:rsidRPr="009705D7">
        <w:t xml:space="preserve"> </w:t>
      </w:r>
      <w:r w:rsidR="00824C02" w:rsidRPr="009705D7">
        <w:rPr>
          <w:rFonts w:cs="Calibri"/>
          <w:szCs w:val="22"/>
        </w:rPr>
        <w:t xml:space="preserve">Single-Family Customers </w:t>
      </w:r>
      <w:r w:rsidR="00A96A8A" w:rsidRPr="009705D7">
        <w:rPr>
          <w:rFonts w:cs="Calibri"/>
          <w:szCs w:val="22"/>
        </w:rPr>
        <w:t xml:space="preserve">to </w:t>
      </w:r>
      <w:r w:rsidR="00824C02" w:rsidRPr="009705D7">
        <w:rPr>
          <w:rFonts w:cs="Calibri"/>
          <w:szCs w:val="22"/>
        </w:rPr>
        <w:t xml:space="preserve">place </w:t>
      </w:r>
      <w:r w:rsidR="00BF2C53">
        <w:rPr>
          <w:rFonts w:cs="Calibri"/>
          <w:szCs w:val="22"/>
        </w:rPr>
        <w:t>SSGCOW</w:t>
      </w:r>
      <w:r w:rsidR="00824C02" w:rsidRPr="009705D7">
        <w:rPr>
          <w:rFonts w:cs="Calibri"/>
          <w:szCs w:val="22"/>
        </w:rPr>
        <w:t xml:space="preserve"> in plastic bags and then place the bagged </w:t>
      </w:r>
      <w:r w:rsidR="00BF2C53">
        <w:rPr>
          <w:rFonts w:cs="Calibri"/>
          <w:szCs w:val="22"/>
        </w:rPr>
        <w:t>SSGCOW</w:t>
      </w:r>
      <w:r w:rsidR="00824C02" w:rsidRPr="009705D7">
        <w:rPr>
          <w:rFonts w:cs="Calibri"/>
          <w:szCs w:val="22"/>
        </w:rPr>
        <w:t xml:space="preserve"> into their </w:t>
      </w:r>
      <w:r w:rsidR="00935143">
        <w:rPr>
          <w:rFonts w:cs="Calibri"/>
          <w:szCs w:val="22"/>
        </w:rPr>
        <w:t>Green Container</w:t>
      </w:r>
      <w:r w:rsidR="00824C02" w:rsidRPr="009705D7">
        <w:rPr>
          <w:rFonts w:cs="Calibri"/>
          <w:szCs w:val="22"/>
        </w:rPr>
        <w:t>s for C</w:t>
      </w:r>
      <w:r w:rsidR="009705D7">
        <w:rPr>
          <w:rFonts w:cs="Calibri"/>
          <w:szCs w:val="22"/>
        </w:rPr>
        <w:t xml:space="preserve">ollection. </w:t>
      </w:r>
      <w:r w:rsidR="008B3DD7" w:rsidRPr="009705D7">
        <w:rPr>
          <w:rFonts w:cs="Calibri"/>
          <w:szCs w:val="22"/>
        </w:rPr>
        <w:t xml:space="preserve">Contractor shall demonstrated that use of plastic bags is allowable pursuant to of the Agreement. </w:t>
      </w:r>
      <w:r w:rsidR="00824C02" w:rsidRPr="009705D7">
        <w:rPr>
          <w:rFonts w:cs="Calibri"/>
          <w:szCs w:val="22"/>
        </w:rPr>
        <w:t xml:space="preserve">The Collection of </w:t>
      </w:r>
      <w:r w:rsidR="00BF2C53">
        <w:rPr>
          <w:rFonts w:cs="Calibri"/>
          <w:szCs w:val="22"/>
        </w:rPr>
        <w:t>SSGCOW</w:t>
      </w:r>
      <w:r w:rsidR="00824C02" w:rsidRPr="009705D7">
        <w:rPr>
          <w:rFonts w:cs="Calibri"/>
          <w:szCs w:val="22"/>
        </w:rPr>
        <w:t xml:space="preserve"> placed in plastic bags shall not interfere with contamination monitoring requirements </w:t>
      </w:r>
      <w:r w:rsidR="009A30C0" w:rsidRPr="009705D7">
        <w:rPr>
          <w:rFonts w:cs="Calibri"/>
          <w:szCs w:val="22"/>
        </w:rPr>
        <w:t>specified in Section</w:t>
      </w:r>
      <w:r w:rsidR="0096659D">
        <w:rPr>
          <w:rFonts w:cs="Calibri"/>
          <w:szCs w:val="22"/>
        </w:rPr>
        <w:t xml:space="preserve"> </w:t>
      </w:r>
      <w:r w:rsidR="009A30C0" w:rsidRPr="009705D7">
        <w:rPr>
          <w:rFonts w:cs="Calibri"/>
          <w:szCs w:val="22"/>
        </w:rPr>
        <w:t>6.2</w:t>
      </w:r>
      <w:r w:rsidR="00824C02" w:rsidRPr="009705D7">
        <w:rPr>
          <w:rFonts w:cs="Calibri"/>
          <w:szCs w:val="22"/>
        </w:rPr>
        <w:t xml:space="preserve">. </w:t>
      </w:r>
      <w:r w:rsidR="00DD3C11" w:rsidRPr="009705D7">
        <w:rPr>
          <w:rFonts w:cs="Calibri"/>
          <w:szCs w:val="22"/>
        </w:rPr>
        <w:t xml:space="preserve">Contractor shall provide educational information to Customers on the types and color of plastic bags that are acceptable for the </w:t>
      </w:r>
      <w:r w:rsidR="00BF2C53">
        <w:rPr>
          <w:rFonts w:cs="Calibri"/>
          <w:szCs w:val="22"/>
        </w:rPr>
        <w:t>SSGCOW</w:t>
      </w:r>
      <w:r w:rsidR="00DD3C11" w:rsidRPr="009705D7">
        <w:rPr>
          <w:rFonts w:cs="Calibri"/>
          <w:szCs w:val="22"/>
        </w:rPr>
        <w:t>.</w:t>
      </w:r>
    </w:p>
    <w:p w14:paraId="0E3FE1BA" w14:textId="77777777" w:rsidR="0015333E" w:rsidRDefault="0015333E" w:rsidP="00E667FC">
      <w:pPr>
        <w:ind w:left="2160"/>
        <w:rPr>
          <w:rFonts w:cs="Calibri"/>
          <w:szCs w:val="22"/>
        </w:rPr>
      </w:pPr>
      <w:r w:rsidRPr="00E667FC">
        <w:rPr>
          <w:rFonts w:cs="Calibri"/>
          <w:szCs w:val="22"/>
          <w:shd w:val="clear" w:color="auto" w:fill="D6E3BC"/>
        </w:rPr>
        <w:t xml:space="preserve">Guidance: If </w:t>
      </w:r>
      <w:r w:rsidR="00AE6EC4" w:rsidRPr="00E667FC">
        <w:rPr>
          <w:rFonts w:cs="Calibri"/>
          <w:szCs w:val="22"/>
          <w:shd w:val="clear" w:color="auto" w:fill="D6E3BC"/>
        </w:rPr>
        <w:t xml:space="preserve">the </w:t>
      </w:r>
      <w:r w:rsidRPr="00E667FC">
        <w:rPr>
          <w:rFonts w:cs="Calibri"/>
          <w:szCs w:val="22"/>
          <w:shd w:val="clear" w:color="auto" w:fill="D6E3BC"/>
        </w:rPr>
        <w:t>Jurisdiction’s Collection program requires the use of standardized bags</w:t>
      </w:r>
      <w:r w:rsidR="007A0E6F" w:rsidRPr="00E667FC">
        <w:rPr>
          <w:rFonts w:cs="Calibri"/>
          <w:szCs w:val="22"/>
          <w:shd w:val="clear" w:color="auto" w:fill="D6E3BC"/>
        </w:rPr>
        <w:t xml:space="preserve"> (e.g., bags purchased through the Contractor</w:t>
      </w:r>
      <w:r w:rsidR="00E75AC4" w:rsidRPr="00E667FC">
        <w:rPr>
          <w:rFonts w:cs="Calibri"/>
          <w:szCs w:val="22"/>
          <w:shd w:val="clear" w:color="auto" w:fill="D6E3BC"/>
        </w:rPr>
        <w:t>, Jurisdiction, and/or retail suppliers</w:t>
      </w:r>
      <w:r w:rsidR="007A0E6F" w:rsidRPr="00E667FC">
        <w:rPr>
          <w:rFonts w:cs="Calibri"/>
          <w:szCs w:val="22"/>
          <w:shd w:val="clear" w:color="auto" w:fill="D6E3BC"/>
        </w:rPr>
        <w:t>)</w:t>
      </w:r>
      <w:r w:rsidRPr="00E667FC">
        <w:rPr>
          <w:rFonts w:cs="Calibri"/>
          <w:szCs w:val="22"/>
          <w:shd w:val="clear" w:color="auto" w:fill="D6E3BC"/>
        </w:rPr>
        <w:t>, modify this section to include that specification.</w:t>
      </w:r>
      <w:r w:rsidRPr="0015333E">
        <w:rPr>
          <w:rFonts w:cs="Calibri"/>
          <w:szCs w:val="22"/>
        </w:rPr>
        <w:t xml:space="preserve"> </w:t>
      </w:r>
    </w:p>
    <w:p w14:paraId="43C348C7" w14:textId="77777777" w:rsidR="00733062" w:rsidRDefault="00733062" w:rsidP="000935F6">
      <w:pPr>
        <w:ind w:left="2160"/>
        <w:rPr>
          <w:rFonts w:cs="Calibri"/>
          <w:szCs w:val="22"/>
        </w:rPr>
      </w:pPr>
    </w:p>
    <w:p w14:paraId="35CBDA94" w14:textId="77777777" w:rsidR="00733062" w:rsidRDefault="00733062" w:rsidP="00E667FC">
      <w:pPr>
        <w:ind w:left="2160"/>
        <w:rPr>
          <w:rFonts w:cs="Calibri"/>
          <w:szCs w:val="22"/>
        </w:rPr>
      </w:pPr>
      <w:r w:rsidRPr="00E667FC">
        <w:rPr>
          <w:rFonts w:cs="Calibri"/>
          <w:szCs w:val="22"/>
          <w:shd w:val="clear" w:color="auto" w:fill="B6CCE4"/>
        </w:rPr>
        <w:t xml:space="preserve">Compostable Plastics and </w:t>
      </w:r>
      <w:r w:rsidR="00720908" w:rsidRPr="00E667FC">
        <w:rPr>
          <w:rFonts w:cs="Calibri"/>
          <w:szCs w:val="22"/>
          <w:shd w:val="clear" w:color="auto" w:fill="B6CCE4"/>
        </w:rPr>
        <w:t>Compostable Plastic b</w:t>
      </w:r>
      <w:r w:rsidRPr="00E667FC">
        <w:rPr>
          <w:rFonts w:cs="Calibri"/>
          <w:szCs w:val="22"/>
          <w:shd w:val="clear" w:color="auto" w:fill="B6CCE4"/>
        </w:rPr>
        <w:t>ags (Optional):</w:t>
      </w:r>
    </w:p>
    <w:p w14:paraId="688D22E6" w14:textId="77777777" w:rsidR="00733062" w:rsidRPr="00774967" w:rsidRDefault="00733062" w:rsidP="00733062">
      <w:pPr>
        <w:ind w:left="2160"/>
        <w:rPr>
          <w:rFonts w:cs="Calibri"/>
          <w:szCs w:val="22"/>
        </w:rPr>
      </w:pPr>
      <w:r w:rsidRPr="00774967">
        <w:rPr>
          <w:rFonts w:cs="Calibri"/>
          <w:szCs w:val="22"/>
        </w:rPr>
        <w:t xml:space="preserve">Contractor shall </w:t>
      </w:r>
      <w:r w:rsidRPr="00B76768">
        <w:t xml:space="preserve">allow </w:t>
      </w:r>
      <w:r w:rsidRPr="00774967">
        <w:rPr>
          <w:rFonts w:cs="Calibri"/>
          <w:szCs w:val="22"/>
        </w:rPr>
        <w:t>Single-Family Customers to place</w:t>
      </w:r>
      <w:r>
        <w:rPr>
          <w:rFonts w:cs="Calibri"/>
          <w:szCs w:val="22"/>
        </w:rPr>
        <w:t xml:space="preserve"> Compostable Plastics in the </w:t>
      </w:r>
      <w:r w:rsidR="00935143">
        <w:rPr>
          <w:rFonts w:cs="Calibri"/>
          <w:szCs w:val="22"/>
        </w:rPr>
        <w:t>Green Container</w:t>
      </w:r>
      <w:r w:rsidR="00EE15AA">
        <w:rPr>
          <w:rFonts w:cs="Calibri"/>
          <w:szCs w:val="22"/>
        </w:rPr>
        <w:t>s</w:t>
      </w:r>
      <w:r>
        <w:rPr>
          <w:rFonts w:cs="Calibri"/>
          <w:szCs w:val="22"/>
        </w:rPr>
        <w:t xml:space="preserve">, including </w:t>
      </w:r>
      <w:r w:rsidRPr="00B76768">
        <w:rPr>
          <w:rFonts w:cs="Calibri"/>
          <w:szCs w:val="22"/>
          <w:shd w:val="clear" w:color="auto" w:fill="B6CCE4"/>
        </w:rPr>
        <w:t>allowing/requiring</w:t>
      </w:r>
      <w:r w:rsidRPr="00EE15AA">
        <w:rPr>
          <w:rFonts w:cs="Calibri"/>
          <w:szCs w:val="22"/>
        </w:rPr>
        <w:t xml:space="preserve"> </w:t>
      </w:r>
      <w:r>
        <w:rPr>
          <w:rFonts w:cs="Calibri"/>
          <w:szCs w:val="22"/>
        </w:rPr>
        <w:t xml:space="preserve">Single-Family Customers to place </w:t>
      </w:r>
      <w:r w:rsidR="00BF2C53">
        <w:rPr>
          <w:rFonts w:cs="Calibri"/>
          <w:szCs w:val="22"/>
        </w:rPr>
        <w:t>SSGCOW</w:t>
      </w:r>
      <w:r w:rsidRPr="00774967">
        <w:rPr>
          <w:rFonts w:cs="Calibri"/>
          <w:szCs w:val="22"/>
        </w:rPr>
        <w:t xml:space="preserve"> in </w:t>
      </w:r>
      <w:r>
        <w:rPr>
          <w:rFonts w:cs="Calibri"/>
          <w:szCs w:val="22"/>
        </w:rPr>
        <w:t>Compostable P</w:t>
      </w:r>
      <w:r w:rsidRPr="00774967">
        <w:rPr>
          <w:rFonts w:cs="Calibri"/>
          <w:szCs w:val="22"/>
        </w:rPr>
        <w:t xml:space="preserve">lastic bags </w:t>
      </w:r>
      <w:r>
        <w:rPr>
          <w:rFonts w:cs="Calibri"/>
          <w:szCs w:val="22"/>
        </w:rPr>
        <w:t>and place</w:t>
      </w:r>
      <w:r w:rsidRPr="00774967">
        <w:rPr>
          <w:rFonts w:cs="Calibri"/>
          <w:szCs w:val="22"/>
        </w:rPr>
        <w:t xml:space="preserve"> the bagged </w:t>
      </w:r>
      <w:r w:rsidR="00BF2C53">
        <w:rPr>
          <w:rFonts w:cs="Calibri"/>
          <w:szCs w:val="22"/>
        </w:rPr>
        <w:t>SSGCOW</w:t>
      </w:r>
      <w:r w:rsidRPr="00774967">
        <w:rPr>
          <w:rFonts w:cs="Calibri"/>
          <w:szCs w:val="22"/>
        </w:rPr>
        <w:t xml:space="preserve"> into their </w:t>
      </w:r>
      <w:r w:rsidR="00935143">
        <w:rPr>
          <w:rFonts w:cs="Calibri"/>
          <w:szCs w:val="22"/>
        </w:rPr>
        <w:t>Green Container</w:t>
      </w:r>
      <w:r w:rsidR="00EE15AA">
        <w:rPr>
          <w:rFonts w:cs="Calibri"/>
          <w:szCs w:val="22"/>
        </w:rPr>
        <w:t>s</w:t>
      </w:r>
      <w:r w:rsidR="00720908">
        <w:rPr>
          <w:rFonts w:cs="Calibri"/>
          <w:szCs w:val="22"/>
        </w:rPr>
        <w:t xml:space="preserve"> for Collection. </w:t>
      </w:r>
      <w:r>
        <w:rPr>
          <w:rFonts w:cs="Calibri"/>
          <w:szCs w:val="22"/>
        </w:rPr>
        <w:t>Contractor shall demonstrate</w:t>
      </w:r>
      <w:r w:rsidRPr="00774967">
        <w:rPr>
          <w:rFonts w:cs="Calibri"/>
          <w:szCs w:val="22"/>
        </w:rPr>
        <w:t xml:space="preserve"> that </w:t>
      </w:r>
      <w:r>
        <w:rPr>
          <w:rFonts w:cs="Calibri"/>
          <w:szCs w:val="22"/>
        </w:rPr>
        <w:t xml:space="preserve">Collection of Compostable Plastics, </w:t>
      </w:r>
      <w:r w:rsidRPr="007B6F89">
        <w:rPr>
          <w:rFonts w:cs="Calibri"/>
          <w:szCs w:val="22"/>
          <w:shd w:val="clear" w:color="auto" w:fill="B6CCE4"/>
        </w:rPr>
        <w:t>including the use of Compostable Plastic bags,</w:t>
      </w:r>
      <w:r w:rsidRPr="00774967">
        <w:rPr>
          <w:rFonts w:cs="Calibri"/>
          <w:szCs w:val="22"/>
        </w:rPr>
        <w:t xml:space="preserve"> is allowable pursuant to Section </w:t>
      </w:r>
      <w:r>
        <w:rPr>
          <w:rFonts w:cs="Calibri"/>
          <w:szCs w:val="22"/>
        </w:rPr>
        <w:t>5.</w:t>
      </w:r>
      <w:r w:rsidR="00720908">
        <w:rPr>
          <w:rFonts w:cs="Calibri"/>
          <w:szCs w:val="22"/>
        </w:rPr>
        <w:t>3</w:t>
      </w:r>
      <w:r>
        <w:rPr>
          <w:rFonts w:cs="Calibri"/>
          <w:szCs w:val="22"/>
        </w:rPr>
        <w:t xml:space="preserve"> </w:t>
      </w:r>
      <w:r w:rsidRPr="00774967">
        <w:rPr>
          <w:rFonts w:cs="Calibri"/>
          <w:szCs w:val="22"/>
        </w:rPr>
        <w:t xml:space="preserve">of the Agreement. The Collection of </w:t>
      </w:r>
      <w:r>
        <w:rPr>
          <w:rFonts w:cs="Calibri"/>
          <w:szCs w:val="22"/>
        </w:rPr>
        <w:t xml:space="preserve">Compostable Plastics and </w:t>
      </w:r>
      <w:r w:rsidR="0003588E">
        <w:rPr>
          <w:rFonts w:cs="Calibri"/>
          <w:szCs w:val="22"/>
        </w:rPr>
        <w:t>SSGCOW</w:t>
      </w:r>
      <w:r w:rsidRPr="00774967">
        <w:rPr>
          <w:rFonts w:cs="Calibri"/>
          <w:szCs w:val="22"/>
        </w:rPr>
        <w:t xml:space="preserve"> placed in </w:t>
      </w:r>
      <w:r>
        <w:rPr>
          <w:rFonts w:cs="Calibri"/>
          <w:szCs w:val="22"/>
        </w:rPr>
        <w:t>Compostable P</w:t>
      </w:r>
      <w:r w:rsidRPr="00774967">
        <w:rPr>
          <w:rFonts w:cs="Calibri"/>
          <w:szCs w:val="22"/>
        </w:rPr>
        <w:t xml:space="preserve">lastic bags shall not interfere with contamination monitoring requirements </w:t>
      </w:r>
      <w:r>
        <w:rPr>
          <w:rFonts w:cs="Calibri"/>
          <w:szCs w:val="22"/>
        </w:rPr>
        <w:t xml:space="preserve">described </w:t>
      </w:r>
      <w:r w:rsidRPr="00774967">
        <w:rPr>
          <w:rFonts w:cs="Calibri"/>
          <w:szCs w:val="22"/>
        </w:rPr>
        <w:t>in</w:t>
      </w:r>
      <w:r>
        <w:rPr>
          <w:rFonts w:cs="Calibri"/>
          <w:szCs w:val="22"/>
        </w:rPr>
        <w:t xml:space="preserve"> Section </w:t>
      </w:r>
      <w:r w:rsidR="003E4EF2">
        <w:rPr>
          <w:rFonts w:cs="Calibri"/>
          <w:szCs w:val="22"/>
        </w:rPr>
        <w:t>6.2</w:t>
      </w:r>
      <w:r>
        <w:rPr>
          <w:rFonts w:cs="Calibri"/>
          <w:szCs w:val="22"/>
        </w:rPr>
        <w:t xml:space="preserve"> of this Agreement</w:t>
      </w:r>
      <w:r w:rsidR="00720908">
        <w:rPr>
          <w:rFonts w:cs="Calibri"/>
          <w:szCs w:val="22"/>
        </w:rPr>
        <w:t>.</w:t>
      </w:r>
    </w:p>
    <w:p w14:paraId="0980C82B" w14:textId="77777777" w:rsidR="00733062" w:rsidRPr="009705D7" w:rsidRDefault="00733062" w:rsidP="000935F6">
      <w:pPr>
        <w:ind w:left="2160"/>
        <w:rPr>
          <w:rFonts w:cs="Calibri"/>
          <w:szCs w:val="22"/>
        </w:rPr>
      </w:pPr>
    </w:p>
    <w:p w14:paraId="2C8BE1B4" w14:textId="2736CDD9" w:rsidR="00D40182" w:rsidRPr="00CF69CA" w:rsidRDefault="00592224" w:rsidP="00D40182">
      <w:pPr>
        <w:ind w:left="2160"/>
      </w:pPr>
      <w:r w:rsidRPr="003D707F">
        <w:rPr>
          <w:rFonts w:cs="Calibri"/>
          <w:szCs w:val="22"/>
          <w:u w:val="single"/>
          <w:shd w:val="clear" w:color="auto" w:fill="B8CCE4" w:themeFill="accent1" w:themeFillTint="66"/>
        </w:rPr>
        <w:t>Contamination</w:t>
      </w:r>
      <w:r w:rsidR="003D707F" w:rsidRPr="003D707F">
        <w:rPr>
          <w:rFonts w:cs="Calibri"/>
          <w:szCs w:val="22"/>
          <w:u w:val="single"/>
          <w:shd w:val="clear" w:color="auto" w:fill="B8CCE4" w:themeFill="accent1" w:themeFillTint="66"/>
        </w:rPr>
        <w:t xml:space="preserve"> (</w:t>
      </w:r>
      <w:r w:rsidR="00834B87">
        <w:rPr>
          <w:rFonts w:cs="Calibri"/>
          <w:szCs w:val="22"/>
          <w:u w:val="single"/>
          <w:shd w:val="clear" w:color="auto" w:fill="B8CCE4" w:themeFill="accent1" w:themeFillTint="66"/>
        </w:rPr>
        <w:t>Optional</w:t>
      </w:r>
      <w:r w:rsidR="003D707F" w:rsidRPr="003D707F">
        <w:rPr>
          <w:rFonts w:cs="Calibri"/>
          <w:szCs w:val="22"/>
          <w:u w:val="single"/>
          <w:shd w:val="clear" w:color="auto" w:fill="B8CCE4" w:themeFill="accent1" w:themeFillTint="66"/>
        </w:rPr>
        <w:t>)</w:t>
      </w:r>
      <w:r>
        <w:rPr>
          <w:rFonts w:cs="Calibri"/>
          <w:szCs w:val="22"/>
        </w:rPr>
        <w:t xml:space="preserve">: </w:t>
      </w:r>
      <w:r w:rsidR="00D40182" w:rsidRPr="00592224">
        <w:rPr>
          <w:rFonts w:cs="Calibri"/>
          <w:szCs w:val="22"/>
        </w:rPr>
        <w:t>Contractor</w:t>
      </w:r>
      <w:r w:rsidR="00D40182">
        <w:rPr>
          <w:rFonts w:cs="Calibri"/>
          <w:szCs w:val="22"/>
        </w:rPr>
        <w:t xml:space="preserve"> may refuse to Collect a </w:t>
      </w:r>
      <w:r w:rsidR="00F87129">
        <w:rPr>
          <w:rFonts w:cs="Calibri"/>
          <w:szCs w:val="22"/>
        </w:rPr>
        <w:t>Green Container</w:t>
      </w:r>
      <w:r w:rsidR="00D40182">
        <w:rPr>
          <w:rFonts w:cs="Calibri"/>
          <w:szCs w:val="22"/>
        </w:rPr>
        <w:t xml:space="preserve"> that contains </w:t>
      </w:r>
      <w:r w:rsidR="008B3DD7">
        <w:rPr>
          <w:rFonts w:cs="Calibri"/>
          <w:szCs w:val="22"/>
        </w:rPr>
        <w:t xml:space="preserve">Prohibited Container Contaminants if Contractor complies with the contamination noticing process described in Section </w:t>
      </w:r>
      <w:r w:rsidR="003E4EF2">
        <w:rPr>
          <w:rFonts w:cs="Calibri"/>
          <w:szCs w:val="22"/>
        </w:rPr>
        <w:t>6.2.1.C.5</w:t>
      </w:r>
      <w:r w:rsidR="008B3DD7">
        <w:rPr>
          <w:rFonts w:cs="Calibri"/>
          <w:szCs w:val="22"/>
        </w:rPr>
        <w:t xml:space="preserve"> of this Agreement. For Customers with repeated incidents of contamination, Contractor may assess a </w:t>
      </w:r>
      <w:r w:rsidR="00C333FC">
        <w:rPr>
          <w:rFonts w:cs="Calibri"/>
          <w:szCs w:val="22"/>
        </w:rPr>
        <w:t xml:space="preserve">contamination </w:t>
      </w:r>
      <w:r w:rsidR="003259AA">
        <w:rPr>
          <w:rFonts w:cs="Calibri"/>
          <w:szCs w:val="22"/>
        </w:rPr>
        <w:t>P</w:t>
      </w:r>
      <w:r w:rsidR="00C333FC">
        <w:rPr>
          <w:rFonts w:cs="Calibri"/>
          <w:szCs w:val="22"/>
        </w:rPr>
        <w:t>rocessing fee</w:t>
      </w:r>
      <w:r w:rsidR="008B3DD7">
        <w:rPr>
          <w:rFonts w:cs="Calibri"/>
          <w:szCs w:val="22"/>
        </w:rPr>
        <w:t xml:space="preserve"> in accordance with Section </w:t>
      </w:r>
      <w:r w:rsidR="003E4EF2">
        <w:rPr>
          <w:rFonts w:cs="Calibri"/>
          <w:szCs w:val="22"/>
        </w:rPr>
        <w:t>6.2.1.C.4</w:t>
      </w:r>
      <w:r w:rsidR="008B3DD7">
        <w:rPr>
          <w:rFonts w:cs="Calibri"/>
          <w:szCs w:val="22"/>
        </w:rPr>
        <w:t xml:space="preserve"> of this Agreement.  </w:t>
      </w:r>
      <w:r w:rsidR="00C56C4E" w:rsidRPr="007C19D0">
        <w:rPr>
          <w:rFonts w:cs="Calibri"/>
          <w:szCs w:val="22"/>
          <w:shd w:val="clear" w:color="auto" w:fill="D6E3BC"/>
        </w:rPr>
        <w:t xml:space="preserve">Guidance: </w:t>
      </w:r>
      <w:r w:rsidR="003259AA" w:rsidRPr="007C19D0">
        <w:rPr>
          <w:rFonts w:cs="Calibri"/>
          <w:szCs w:val="22"/>
          <w:shd w:val="clear" w:color="auto" w:fill="D6E3BC"/>
        </w:rPr>
        <w:t xml:space="preserve">Note that </w:t>
      </w:r>
      <w:r w:rsidR="003259AA">
        <w:rPr>
          <w:rFonts w:cs="Calibri"/>
          <w:szCs w:val="22"/>
          <w:shd w:val="clear" w:color="auto" w:fill="D6E3BC"/>
        </w:rPr>
        <w:t>this section presents C</w:t>
      </w:r>
      <w:r w:rsidR="003259AA" w:rsidRPr="007C19D0">
        <w:rPr>
          <w:rFonts w:cs="Calibri"/>
          <w:szCs w:val="22"/>
          <w:shd w:val="clear" w:color="auto" w:fill="D6E3BC"/>
        </w:rPr>
        <w:t>ontractor assess</w:t>
      </w:r>
      <w:r w:rsidR="003259AA">
        <w:rPr>
          <w:rFonts w:cs="Calibri"/>
          <w:szCs w:val="22"/>
          <w:shd w:val="clear" w:color="auto" w:fill="D6E3BC"/>
        </w:rPr>
        <w:t>ment of a</w:t>
      </w:r>
      <w:r w:rsidR="003259AA" w:rsidRPr="007C19D0">
        <w:rPr>
          <w:rFonts w:cs="Calibri"/>
          <w:szCs w:val="22"/>
          <w:shd w:val="clear" w:color="auto" w:fill="D6E3BC"/>
        </w:rPr>
        <w:t xml:space="preserve"> </w:t>
      </w:r>
      <w:r w:rsidR="003259AA">
        <w:rPr>
          <w:rFonts w:cs="Calibri"/>
          <w:szCs w:val="22"/>
          <w:shd w:val="clear" w:color="auto" w:fill="D6E3BC"/>
        </w:rPr>
        <w:t>“</w:t>
      </w:r>
      <w:r w:rsidR="003259AA" w:rsidRPr="007C19D0">
        <w:rPr>
          <w:rFonts w:cs="Calibri"/>
          <w:szCs w:val="22"/>
          <w:shd w:val="clear" w:color="auto" w:fill="D6E3BC"/>
        </w:rPr>
        <w:t xml:space="preserve">contamination </w:t>
      </w:r>
      <w:r w:rsidR="003259AA">
        <w:rPr>
          <w:rFonts w:cs="Calibri"/>
          <w:szCs w:val="22"/>
          <w:shd w:val="clear" w:color="auto" w:fill="D6E3BC"/>
        </w:rPr>
        <w:t>P</w:t>
      </w:r>
      <w:r w:rsidR="003259AA" w:rsidRPr="007C19D0">
        <w:rPr>
          <w:rFonts w:cs="Calibri"/>
          <w:szCs w:val="22"/>
          <w:shd w:val="clear" w:color="auto" w:fill="D6E3BC"/>
        </w:rPr>
        <w:t xml:space="preserve">rocessing </w:t>
      </w:r>
      <w:r w:rsidR="003259AA">
        <w:rPr>
          <w:rFonts w:cs="Calibri"/>
          <w:szCs w:val="22"/>
          <w:shd w:val="clear" w:color="auto" w:fill="D6E3BC"/>
        </w:rPr>
        <w:t xml:space="preserve">fee,” which is not required by the SB 1383 Regulations. The optional contamination Processing fee, if including, is intended </w:t>
      </w:r>
      <w:r w:rsidR="003259AA" w:rsidRPr="007C19D0">
        <w:rPr>
          <w:rFonts w:cs="Calibri"/>
          <w:szCs w:val="22"/>
          <w:shd w:val="clear" w:color="auto" w:fill="D6E3BC"/>
        </w:rPr>
        <w:t xml:space="preserve">to support additional Processing needed for contaminated materials. </w:t>
      </w:r>
      <w:r w:rsidR="003259AA" w:rsidRPr="00C22062">
        <w:rPr>
          <w:rFonts w:cs="Calibri"/>
          <w:color w:val="0000FF"/>
          <w:szCs w:val="22"/>
          <w:shd w:val="clear" w:color="auto" w:fill="D6E3BC"/>
        </w:rPr>
        <w:t>Notwithstanding the Jurisdiction enforcement requirements in SB 1383 Regulations (14 CCR Section 18995.1), SB 1383 Regulations (</w:t>
      </w:r>
      <w:r w:rsidR="003259AA" w:rsidRPr="00C22062">
        <w:rPr>
          <w:color w:val="0000FF"/>
          <w:shd w:val="clear" w:color="auto" w:fill="D6E3BC"/>
        </w:rPr>
        <w:t xml:space="preserve">14 CCR Section 18984.5(b)(3)) </w:t>
      </w:r>
      <w:r w:rsidR="003259AA" w:rsidRPr="00C22062">
        <w:rPr>
          <w:rFonts w:cs="Calibri"/>
          <w:color w:val="0000FF"/>
          <w:szCs w:val="22"/>
          <w:shd w:val="clear" w:color="auto" w:fill="D6E3BC"/>
        </w:rPr>
        <w:t xml:space="preserve">do not require Jurisdictions to impose administrative civil penalties on Generators for violation of Prohibited Container Contaminants requirements. </w:t>
      </w:r>
      <w:r w:rsidR="003259AA">
        <w:rPr>
          <w:rFonts w:cs="Calibri"/>
          <w:szCs w:val="22"/>
          <w:shd w:val="clear" w:color="auto" w:fill="D6E3BC"/>
        </w:rPr>
        <w:t>SB 1383 Regulations (</w:t>
      </w:r>
      <w:r w:rsidR="00C56C4E" w:rsidRPr="007C19D0">
        <w:rPr>
          <w:rFonts w:cs="Calibri"/>
          <w:szCs w:val="22"/>
          <w:shd w:val="clear" w:color="auto" w:fill="D6E3BC"/>
        </w:rPr>
        <w:t>14 CCR Section 18981.2</w:t>
      </w:r>
      <w:r w:rsidR="00C56C4E">
        <w:rPr>
          <w:rFonts w:cs="Calibri"/>
          <w:szCs w:val="22"/>
          <w:shd w:val="clear" w:color="auto" w:fill="D6E3BC"/>
        </w:rPr>
        <w:t>(d)</w:t>
      </w:r>
      <w:r w:rsidR="003259AA">
        <w:rPr>
          <w:rFonts w:cs="Calibri"/>
          <w:szCs w:val="22"/>
          <w:shd w:val="clear" w:color="auto" w:fill="D6E3BC"/>
        </w:rPr>
        <w:t>)</w:t>
      </w:r>
      <w:r w:rsidR="00C56C4E">
        <w:rPr>
          <w:rFonts w:cs="Calibri"/>
          <w:szCs w:val="22"/>
          <w:shd w:val="clear" w:color="auto" w:fill="D6E3BC"/>
        </w:rPr>
        <w:t xml:space="preserve"> </w:t>
      </w:r>
      <w:r w:rsidR="003259AA">
        <w:rPr>
          <w:rFonts w:cs="Calibri"/>
          <w:szCs w:val="22"/>
          <w:shd w:val="clear" w:color="auto" w:fill="D6E3BC"/>
        </w:rPr>
        <w:t xml:space="preserve">also </w:t>
      </w:r>
      <w:r w:rsidR="00C56C4E">
        <w:rPr>
          <w:rFonts w:cs="Calibri"/>
          <w:szCs w:val="22"/>
          <w:shd w:val="clear" w:color="auto" w:fill="D6E3BC"/>
        </w:rPr>
        <w:t>state that “</w:t>
      </w:r>
      <w:r w:rsidR="00C56C4E" w:rsidRPr="00C22062">
        <w:rPr>
          <w:rFonts w:cs="Calibri"/>
          <w:color w:val="0000FF"/>
          <w:szCs w:val="22"/>
          <w:shd w:val="clear" w:color="auto" w:fill="D6E3BC"/>
        </w:rPr>
        <w:t xml:space="preserve">nothing in </w:t>
      </w:r>
      <w:r w:rsidR="00134184" w:rsidRPr="00C22062">
        <w:rPr>
          <w:rFonts w:cs="Calibri"/>
          <w:color w:val="0000FF"/>
          <w:szCs w:val="22"/>
          <w:shd w:val="clear" w:color="auto" w:fill="D6E3BC"/>
        </w:rPr>
        <w:t xml:space="preserve">this chapter </w:t>
      </w:r>
      <w:r w:rsidR="00C56C4E" w:rsidRPr="00C22062">
        <w:rPr>
          <w:rFonts w:cs="Calibri"/>
          <w:color w:val="0000FF"/>
          <w:szCs w:val="22"/>
          <w:shd w:val="clear" w:color="auto" w:fill="D6E3BC"/>
        </w:rPr>
        <w:t>[</w:t>
      </w:r>
      <w:r w:rsidR="00134184" w:rsidRPr="00C22062">
        <w:rPr>
          <w:rFonts w:cs="Calibri"/>
          <w:color w:val="0000FF"/>
          <w:szCs w:val="22"/>
          <w:shd w:val="clear" w:color="auto" w:fill="D6E3BC"/>
        </w:rPr>
        <w:t>14 CCR, Division 7, Chapter 12</w:t>
      </w:r>
      <w:r w:rsidR="00C56C4E" w:rsidRPr="00C22062">
        <w:rPr>
          <w:rFonts w:cs="Calibri"/>
          <w:color w:val="0000FF"/>
          <w:szCs w:val="22"/>
          <w:shd w:val="clear" w:color="auto" w:fill="D6E3BC"/>
        </w:rPr>
        <w:t>] authorizes a jurisdiction to delegate its authority to impose civil penalties, or to maintain an action to impose civil penalties, to a private entity</w:t>
      </w:r>
      <w:r w:rsidR="00DD581B">
        <w:rPr>
          <w:rFonts w:cs="Calibri"/>
          <w:color w:val="006600"/>
          <w:szCs w:val="22"/>
          <w:shd w:val="clear" w:color="auto" w:fill="D6E3BC"/>
        </w:rPr>
        <w:t>.</w:t>
      </w:r>
      <w:r w:rsidR="00C56C4E">
        <w:rPr>
          <w:rFonts w:cs="Calibri"/>
          <w:szCs w:val="22"/>
          <w:shd w:val="clear" w:color="auto" w:fill="D6E3BC"/>
        </w:rPr>
        <w:t>”</w:t>
      </w:r>
      <w:r w:rsidR="00C56C4E" w:rsidRPr="007C19D0">
        <w:rPr>
          <w:rFonts w:cs="Calibri"/>
          <w:szCs w:val="22"/>
          <w:shd w:val="clear" w:color="auto" w:fill="D6E3BC"/>
        </w:rPr>
        <w:t xml:space="preserve"> </w:t>
      </w:r>
      <w:r w:rsidR="00C56C4E">
        <w:rPr>
          <w:rFonts w:cs="Calibri"/>
          <w:szCs w:val="22"/>
          <w:shd w:val="clear" w:color="auto" w:fill="D6E3BC"/>
        </w:rPr>
        <w:t xml:space="preserve">If a Jurisdiction chooses not to assess contamination </w:t>
      </w:r>
      <w:r w:rsidR="003259AA">
        <w:rPr>
          <w:rFonts w:cs="Calibri"/>
          <w:szCs w:val="22"/>
          <w:shd w:val="clear" w:color="auto" w:fill="D6E3BC"/>
        </w:rPr>
        <w:t>P</w:t>
      </w:r>
      <w:r w:rsidR="00C56C4E">
        <w:rPr>
          <w:rFonts w:cs="Calibri"/>
          <w:szCs w:val="22"/>
          <w:shd w:val="clear" w:color="auto" w:fill="D6E3BC"/>
        </w:rPr>
        <w:t>rocessing fees or chooses to assess contamination penalties, this above subsection will need to be revised.</w:t>
      </w:r>
    </w:p>
    <w:p w14:paraId="0D5E8631" w14:textId="77777777" w:rsidR="00596C1B" w:rsidRDefault="00A5597A" w:rsidP="0036459A">
      <w:pPr>
        <w:pStyle w:val="ExhibitHeading2"/>
      </w:pPr>
      <w:r>
        <w:t>2</w:t>
      </w:r>
      <w:r w:rsidR="00596C1B">
        <w:t xml:space="preserve">. </w:t>
      </w:r>
      <w:r w:rsidR="00A72DD0">
        <w:t xml:space="preserve">Mixed </w:t>
      </w:r>
      <w:r w:rsidR="002A58D5">
        <w:t xml:space="preserve">Waste </w:t>
      </w:r>
      <w:r w:rsidR="00596C1B">
        <w:t>Collection</w:t>
      </w:r>
      <w:r w:rsidR="002A58D5">
        <w:t xml:space="preserve"> </w:t>
      </w:r>
      <w:r w:rsidR="002A58D5" w:rsidRPr="003E29E3">
        <w:rPr>
          <w:shd w:val="clear" w:color="auto" w:fill="B6CCE4"/>
        </w:rPr>
        <w:t>(Gray Container</w:t>
      </w:r>
      <w:r w:rsidR="003E29E3" w:rsidRPr="003E29E3">
        <w:rPr>
          <w:shd w:val="clear" w:color="auto" w:fill="B6CCE4"/>
        </w:rPr>
        <w:t xml:space="preserve"> Collection</w:t>
      </w:r>
      <w:r w:rsidR="002A58D5" w:rsidRPr="003E29E3">
        <w:rPr>
          <w:shd w:val="clear" w:color="auto" w:fill="B6CCE4"/>
        </w:rPr>
        <w:t>)</w:t>
      </w:r>
    </w:p>
    <w:p w14:paraId="7E4ECA6E" w14:textId="5D061D39" w:rsidR="00596C1B" w:rsidRPr="00774967" w:rsidRDefault="00596C1B" w:rsidP="00596C1B">
      <w:pPr>
        <w:pStyle w:val="BodyText"/>
      </w:pPr>
      <w:r w:rsidRPr="00CF69CA">
        <w:t xml:space="preserve">Contractor shall Collect </w:t>
      </w:r>
      <w:r w:rsidR="00016343">
        <w:t>Mixed Waste</w:t>
      </w:r>
      <w:r w:rsidRPr="00CF69CA">
        <w:t xml:space="preserve"> placed in Contractor-provided </w:t>
      </w:r>
      <w:r w:rsidR="00A95E1C">
        <w:t xml:space="preserve">Gray </w:t>
      </w:r>
      <w:r w:rsidRPr="00CF69CA">
        <w:t>Carts one (1) time per week from Single-Family Customers</w:t>
      </w:r>
      <w:r w:rsidR="00870491" w:rsidRPr="00774967">
        <w:t>,</w:t>
      </w:r>
      <w:r w:rsidRPr="00774967">
        <w:t xml:space="preserve"> </w:t>
      </w:r>
      <w:r w:rsidR="00166A00" w:rsidRPr="00CF69CA">
        <w:rPr>
          <w:shd w:val="clear" w:color="auto" w:fill="B8CCE4" w:themeFill="accent1" w:themeFillTint="66"/>
        </w:rPr>
        <w:t xml:space="preserve">excluding Customers in </w:t>
      </w:r>
      <w:r w:rsidR="00166A00">
        <w:rPr>
          <w:shd w:val="clear" w:color="auto" w:fill="B8CCE4" w:themeFill="accent1" w:themeFillTint="66"/>
        </w:rPr>
        <w:t>Low-Population Area</w:t>
      </w:r>
      <w:r w:rsidR="00166A00" w:rsidRPr="00CF69CA">
        <w:rPr>
          <w:shd w:val="clear" w:color="auto" w:fill="B8CCE4" w:themeFill="accent1" w:themeFillTint="66"/>
        </w:rPr>
        <w:t>s</w:t>
      </w:r>
      <w:r w:rsidR="00166A00">
        <w:rPr>
          <w:shd w:val="clear" w:color="auto" w:fill="B8CCE4" w:themeFill="accent1" w:themeFillTint="66"/>
        </w:rPr>
        <w:t>,</w:t>
      </w:r>
      <w:r w:rsidR="00166A00" w:rsidRPr="00774967">
        <w:t xml:space="preserve"> </w:t>
      </w:r>
      <w:r w:rsidRPr="00774967">
        <w:t xml:space="preserve">and </w:t>
      </w:r>
      <w:r w:rsidRPr="00423986">
        <w:t xml:space="preserve">Transport all </w:t>
      </w:r>
      <w:r w:rsidR="00016343" w:rsidRPr="00423986">
        <w:t>Mixed Waste</w:t>
      </w:r>
      <w:r w:rsidR="0099044A" w:rsidRPr="00423986">
        <w:t xml:space="preserve"> </w:t>
      </w:r>
      <w:r w:rsidRPr="00423986">
        <w:t xml:space="preserve">to the </w:t>
      </w:r>
      <w:r w:rsidR="003F7536" w:rsidRPr="003C5783">
        <w:rPr>
          <w:shd w:val="clear" w:color="auto" w:fill="B8CCE4" w:themeFill="accent1" w:themeFillTint="66"/>
        </w:rPr>
        <w:t>Approved/</w:t>
      </w:r>
      <w:r w:rsidRPr="003C5783">
        <w:rPr>
          <w:shd w:val="clear" w:color="auto" w:fill="B8CCE4" w:themeFill="accent1" w:themeFillTint="66"/>
        </w:rPr>
        <w:t>Designated</w:t>
      </w:r>
      <w:r w:rsidRPr="003C5783">
        <w:t xml:space="preserve"> </w:t>
      </w:r>
      <w:r w:rsidR="00A72DD0" w:rsidRPr="00C22062">
        <w:rPr>
          <w:color w:val="0000FF"/>
        </w:rPr>
        <w:t>High Diversion Organic</w:t>
      </w:r>
      <w:r w:rsidR="00D50DE6" w:rsidRPr="00C22062">
        <w:rPr>
          <w:color w:val="0000FF"/>
        </w:rPr>
        <w:t xml:space="preserve"> Waste Processing </w:t>
      </w:r>
      <w:r w:rsidRPr="00C22062">
        <w:rPr>
          <w:color w:val="0000FF"/>
        </w:rPr>
        <w:t xml:space="preserve">Facility for </w:t>
      </w:r>
      <w:r w:rsidR="009224B6" w:rsidRPr="00C22062">
        <w:rPr>
          <w:color w:val="0000FF"/>
        </w:rPr>
        <w:t>Processing</w:t>
      </w:r>
      <w:r w:rsidRPr="00774967">
        <w:t>.</w:t>
      </w:r>
      <w:r w:rsidR="00150B90">
        <w:t xml:space="preserve"> </w:t>
      </w:r>
      <w:r w:rsidR="00150B90" w:rsidRPr="00150B90">
        <w:rPr>
          <w:shd w:val="clear" w:color="auto" w:fill="B6CCE4"/>
        </w:rPr>
        <w:t xml:space="preserve">For </w:t>
      </w:r>
      <w:r w:rsidR="00280E60">
        <w:rPr>
          <w:shd w:val="clear" w:color="auto" w:fill="B6CCE4"/>
        </w:rPr>
        <w:t>Low-Population Area</w:t>
      </w:r>
      <w:r w:rsidR="00150B90" w:rsidRPr="00150B90">
        <w:rPr>
          <w:shd w:val="clear" w:color="auto" w:fill="B6CCE4"/>
        </w:rPr>
        <w:t xml:space="preserve">s, Contractor may Transport the </w:t>
      </w:r>
      <w:r w:rsidR="00016343">
        <w:rPr>
          <w:shd w:val="clear" w:color="auto" w:fill="B6CCE4"/>
        </w:rPr>
        <w:t>Mixed Waste</w:t>
      </w:r>
      <w:r w:rsidR="00150B90" w:rsidRPr="00150B90">
        <w:rPr>
          <w:shd w:val="clear" w:color="auto" w:fill="B6CCE4"/>
        </w:rPr>
        <w:t xml:space="preserve"> to an Approved/Designated Disposal Facility.</w:t>
      </w:r>
      <w:r w:rsidR="00150B90">
        <w:t xml:space="preserve"> </w:t>
      </w:r>
      <w:r w:rsidR="00150B90" w:rsidRPr="00150B90">
        <w:rPr>
          <w:shd w:val="clear" w:color="auto" w:fill="D6E3BC"/>
        </w:rPr>
        <w:t xml:space="preserve">Guidance: </w:t>
      </w:r>
      <w:r w:rsidR="00150B90">
        <w:rPr>
          <w:shd w:val="clear" w:color="auto" w:fill="D6E3BC"/>
        </w:rPr>
        <w:t>A J</w:t>
      </w:r>
      <w:r w:rsidR="00150B90" w:rsidRPr="00150B90">
        <w:rPr>
          <w:shd w:val="clear" w:color="auto" w:fill="D6E3BC"/>
        </w:rPr>
        <w:t xml:space="preserve">urisdiction may opt to </w:t>
      </w:r>
      <w:r w:rsidR="00423986">
        <w:rPr>
          <w:shd w:val="clear" w:color="auto" w:fill="D6E3BC"/>
        </w:rPr>
        <w:t xml:space="preserve">arrange for Processing of </w:t>
      </w:r>
      <w:r w:rsidR="00016343">
        <w:rPr>
          <w:shd w:val="clear" w:color="auto" w:fill="D6E3BC"/>
        </w:rPr>
        <w:t>Mixed Waste</w:t>
      </w:r>
      <w:r w:rsidR="00150B90">
        <w:rPr>
          <w:shd w:val="clear" w:color="auto" w:fill="D6E3BC"/>
        </w:rPr>
        <w:t xml:space="preserve"> Collec</w:t>
      </w:r>
      <w:r w:rsidR="00150B90" w:rsidRPr="00150B90">
        <w:rPr>
          <w:shd w:val="clear" w:color="auto" w:fill="D6E3BC"/>
        </w:rPr>
        <w:t>t</w:t>
      </w:r>
      <w:r w:rsidR="00423986">
        <w:rPr>
          <w:shd w:val="clear" w:color="auto" w:fill="D6E3BC"/>
        </w:rPr>
        <w:t>ed</w:t>
      </w:r>
      <w:r w:rsidR="00150B90" w:rsidRPr="00150B90">
        <w:rPr>
          <w:shd w:val="clear" w:color="auto" w:fill="D6E3BC"/>
        </w:rPr>
        <w:t xml:space="preserve"> in the </w:t>
      </w:r>
      <w:r w:rsidR="00280E60">
        <w:rPr>
          <w:shd w:val="clear" w:color="auto" w:fill="D6E3BC"/>
        </w:rPr>
        <w:t>Low-Population Area</w:t>
      </w:r>
      <w:r w:rsidR="00150B90" w:rsidRPr="00150B90">
        <w:rPr>
          <w:shd w:val="clear" w:color="auto" w:fill="D6E3BC"/>
        </w:rPr>
        <w:t>s</w:t>
      </w:r>
      <w:r w:rsidR="00150B90">
        <w:rPr>
          <w:shd w:val="clear" w:color="auto" w:fill="D6E3BC"/>
        </w:rPr>
        <w:t xml:space="preserve"> at the </w:t>
      </w:r>
      <w:r w:rsidR="00150B90" w:rsidRPr="00150B90">
        <w:rPr>
          <w:shd w:val="clear" w:color="auto" w:fill="D6E3BC"/>
        </w:rPr>
        <w:t xml:space="preserve">Approved/Designated High Diversion Organic Waste Processing Facility, but it is not required </w:t>
      </w:r>
      <w:r w:rsidR="00150B90">
        <w:rPr>
          <w:shd w:val="clear" w:color="auto" w:fill="D6E3BC"/>
        </w:rPr>
        <w:t>to do so</w:t>
      </w:r>
      <w:r w:rsidR="009319C4" w:rsidRPr="009319C4">
        <w:rPr>
          <w:shd w:val="clear" w:color="auto" w:fill="D6E3BC"/>
        </w:rPr>
        <w:t xml:space="preserve"> </w:t>
      </w:r>
      <w:r w:rsidR="009319C4">
        <w:rPr>
          <w:shd w:val="clear" w:color="auto" w:fill="D6E3BC"/>
        </w:rPr>
        <w:t>by SB 1383 Regulations (14 CCR Section 1</w:t>
      </w:r>
      <w:r w:rsidR="009319C4" w:rsidRPr="00F52F7B">
        <w:rPr>
          <w:shd w:val="clear" w:color="auto" w:fill="D6E3BC"/>
        </w:rPr>
        <w:t>8984.12</w:t>
      </w:r>
      <w:r w:rsidR="009319C4">
        <w:rPr>
          <w:shd w:val="clear" w:color="auto" w:fill="D6E3BC"/>
        </w:rPr>
        <w:t>)</w:t>
      </w:r>
      <w:r w:rsidR="009319C4" w:rsidRPr="009319C4">
        <w:rPr>
          <w:shd w:val="clear" w:color="auto" w:fill="D6E3BC"/>
        </w:rPr>
        <w:t>, subject to the conditions of the waiver granted by CalRecycle</w:t>
      </w:r>
      <w:r w:rsidR="00150B90" w:rsidRPr="00150B90">
        <w:rPr>
          <w:shd w:val="clear" w:color="auto" w:fill="D6E3BC"/>
        </w:rPr>
        <w:t xml:space="preserve">. </w:t>
      </w:r>
      <w:r w:rsidR="00423986">
        <w:rPr>
          <w:shd w:val="clear" w:color="auto" w:fill="D6E3BC"/>
        </w:rPr>
        <w:t xml:space="preserve">Mixed Waste </w:t>
      </w:r>
      <w:r w:rsidR="00150B90">
        <w:rPr>
          <w:shd w:val="clear" w:color="auto" w:fill="D6E3BC"/>
        </w:rPr>
        <w:t xml:space="preserve">from the </w:t>
      </w:r>
      <w:r w:rsidR="00280E60">
        <w:rPr>
          <w:shd w:val="clear" w:color="auto" w:fill="D6E3BC"/>
        </w:rPr>
        <w:t>Low-Population Area</w:t>
      </w:r>
      <w:r w:rsidR="00150B90">
        <w:rPr>
          <w:shd w:val="clear" w:color="auto" w:fill="D6E3BC"/>
        </w:rPr>
        <w:t xml:space="preserve">s may be </w:t>
      </w:r>
      <w:r w:rsidR="002E51E1">
        <w:rPr>
          <w:shd w:val="clear" w:color="auto" w:fill="D6E3BC"/>
        </w:rPr>
        <w:t>Transport</w:t>
      </w:r>
      <w:r w:rsidR="00150B90">
        <w:rPr>
          <w:shd w:val="clear" w:color="auto" w:fill="D6E3BC"/>
        </w:rPr>
        <w:t>ed to an Approved/Designated Disposal Facility.</w:t>
      </w:r>
      <w:r w:rsidR="00E75AC4">
        <w:rPr>
          <w:shd w:val="clear" w:color="auto" w:fill="D6E3BC"/>
        </w:rPr>
        <w:t xml:space="preserve"> </w:t>
      </w:r>
    </w:p>
    <w:p w14:paraId="2FB8ECDA" w14:textId="77777777" w:rsidR="00596C1B" w:rsidRPr="00CF69CA" w:rsidRDefault="00596C1B" w:rsidP="006C7716">
      <w:pPr>
        <w:tabs>
          <w:tab w:val="left" w:pos="2160"/>
        </w:tabs>
        <w:spacing w:after="240"/>
        <w:ind w:left="2160" w:hanging="2160"/>
      </w:pPr>
      <w:r w:rsidRPr="00CF69CA">
        <w:rPr>
          <w:b/>
        </w:rPr>
        <w:t>Containers:</w:t>
      </w:r>
      <w:r w:rsidRPr="00CF69CA">
        <w:t xml:space="preserve"> </w:t>
      </w:r>
      <w:r w:rsidRPr="00CF69CA">
        <w:tab/>
        <w:t>Carts</w:t>
      </w:r>
    </w:p>
    <w:p w14:paraId="646329A8" w14:textId="77777777" w:rsidR="00596C1B" w:rsidRPr="00CF69CA" w:rsidRDefault="00596C1B" w:rsidP="006C7716">
      <w:pPr>
        <w:tabs>
          <w:tab w:val="left" w:pos="2160"/>
        </w:tabs>
        <w:spacing w:after="240"/>
        <w:ind w:left="2160" w:hanging="2160"/>
      </w:pPr>
      <w:r w:rsidRPr="00CF69CA">
        <w:rPr>
          <w:b/>
        </w:rPr>
        <w:t>Container Sizes:</w:t>
      </w:r>
      <w:r w:rsidRPr="00CF69CA">
        <w:t xml:space="preserve"> </w:t>
      </w:r>
      <w:r w:rsidRPr="00CF69CA">
        <w:tab/>
      </w:r>
      <w:r w:rsidRPr="00CF69CA">
        <w:rPr>
          <w:shd w:val="clear" w:color="auto" w:fill="B6CCE4"/>
        </w:rPr>
        <w:t>35</w:t>
      </w:r>
      <w:r w:rsidR="007266B3">
        <w:rPr>
          <w:shd w:val="clear" w:color="auto" w:fill="B6CCE4"/>
        </w:rPr>
        <w:t xml:space="preserve"> </w:t>
      </w:r>
      <w:r w:rsidR="001C3E6C">
        <w:rPr>
          <w:shd w:val="clear" w:color="auto" w:fill="B6CCE4"/>
        </w:rPr>
        <w:t>gallon</w:t>
      </w:r>
      <w:r w:rsidRPr="00CF69CA">
        <w:rPr>
          <w:shd w:val="clear" w:color="auto" w:fill="B6CCE4"/>
        </w:rPr>
        <w:t>, 64</w:t>
      </w:r>
      <w:r w:rsidR="007266B3">
        <w:rPr>
          <w:shd w:val="clear" w:color="auto" w:fill="B6CCE4"/>
        </w:rPr>
        <w:t xml:space="preserve"> </w:t>
      </w:r>
      <w:r w:rsidR="001C3E6C">
        <w:rPr>
          <w:shd w:val="clear" w:color="auto" w:fill="B6CCE4"/>
        </w:rPr>
        <w:t>gallon</w:t>
      </w:r>
      <w:r w:rsidRPr="00CF69CA">
        <w:rPr>
          <w:shd w:val="clear" w:color="auto" w:fill="B6CCE4"/>
        </w:rPr>
        <w:t xml:space="preserve">, </w:t>
      </w:r>
      <w:r w:rsidR="00592224" w:rsidRPr="00CF69CA">
        <w:rPr>
          <w:shd w:val="clear" w:color="auto" w:fill="B6CCE4"/>
        </w:rPr>
        <w:t xml:space="preserve">or </w:t>
      </w:r>
      <w:r w:rsidRPr="00CF69CA">
        <w:rPr>
          <w:shd w:val="clear" w:color="auto" w:fill="B6CCE4"/>
        </w:rPr>
        <w:t>96</w:t>
      </w:r>
      <w:r w:rsidR="007266B3">
        <w:rPr>
          <w:shd w:val="clear" w:color="auto" w:fill="B6CCE4"/>
        </w:rPr>
        <w:t xml:space="preserve"> </w:t>
      </w:r>
      <w:r w:rsidRPr="00CF69CA">
        <w:t>gallon (or comparable</w:t>
      </w:r>
      <w:r w:rsidR="00592224" w:rsidRPr="00CF69CA">
        <w:t xml:space="preserve"> </w:t>
      </w:r>
      <w:r w:rsidRPr="00CF69CA">
        <w:t>sizes approved by the</w:t>
      </w:r>
      <w:r w:rsidR="00BC5673" w:rsidRPr="00CF69CA">
        <w:t xml:space="preserve"> </w:t>
      </w:r>
      <w:r w:rsidR="00E626CB" w:rsidRPr="00CF69CA">
        <w:t>Jurisdiction</w:t>
      </w:r>
      <w:r w:rsidRPr="00CF69CA">
        <w:t xml:space="preserve">) </w:t>
      </w:r>
      <w:r w:rsidR="00592224" w:rsidRPr="00CF69CA">
        <w:t>as</w:t>
      </w:r>
      <w:r w:rsidRPr="00CF69CA">
        <w:t xml:space="preserve"> requested by Customer</w:t>
      </w:r>
    </w:p>
    <w:p w14:paraId="4B41F04A" w14:textId="77777777" w:rsidR="00856E0B" w:rsidRDefault="00856E0B" w:rsidP="006C7716">
      <w:pPr>
        <w:tabs>
          <w:tab w:val="left" w:pos="2160"/>
        </w:tabs>
        <w:spacing w:after="240"/>
        <w:ind w:left="2160" w:hanging="2160"/>
      </w:pPr>
      <w:r w:rsidRPr="00CF69CA">
        <w:rPr>
          <w:b/>
        </w:rPr>
        <w:tab/>
      </w:r>
      <w:r w:rsidRPr="00CF69CA">
        <w:t xml:space="preserve">Standard Container size is </w:t>
      </w:r>
      <w:r w:rsidR="00694207">
        <w:t xml:space="preserve">a </w:t>
      </w:r>
      <w:r w:rsidRPr="00CF69CA">
        <w:rPr>
          <w:shd w:val="clear" w:color="auto" w:fill="B8CCE4" w:themeFill="accent1" w:themeFillTint="66"/>
        </w:rPr>
        <w:t>64-gallon</w:t>
      </w:r>
      <w:r w:rsidR="0099044A" w:rsidRPr="00CF69CA">
        <w:rPr>
          <w:shd w:val="clear" w:color="auto" w:fill="B8CCE4" w:themeFill="accent1" w:themeFillTint="66"/>
        </w:rPr>
        <w:t xml:space="preserve"> Cart, unless Customer requests an alternative size</w:t>
      </w:r>
      <w:r w:rsidRPr="00CF69CA">
        <w:t>.</w:t>
      </w:r>
    </w:p>
    <w:p w14:paraId="3BAC340E" w14:textId="77777777" w:rsidR="007F7842" w:rsidRDefault="007F7842" w:rsidP="006C7716">
      <w:pPr>
        <w:tabs>
          <w:tab w:val="left" w:pos="2160"/>
        </w:tabs>
        <w:spacing w:after="240"/>
        <w:ind w:left="2160" w:hanging="2160"/>
      </w:pPr>
      <w:r>
        <w:tab/>
        <w:t xml:space="preserve">Contractor shall provide Single-Family Customers with </w:t>
      </w:r>
      <w:r w:rsidRPr="006E341C">
        <w:rPr>
          <w:shd w:val="clear" w:color="auto" w:fill="B8CCE4" w:themeFill="accent1" w:themeFillTint="66"/>
        </w:rPr>
        <w:t>one (1)</w:t>
      </w:r>
      <w:r>
        <w:t xml:space="preserve"> </w:t>
      </w:r>
      <w:r w:rsidR="00016343">
        <w:t>Mixed Waste</w:t>
      </w:r>
      <w:r>
        <w:t xml:space="preserve"> Cart.</w:t>
      </w:r>
    </w:p>
    <w:p w14:paraId="5855C983" w14:textId="77777777" w:rsidR="00856E0B" w:rsidRPr="00CF69CA" w:rsidRDefault="00856E0B" w:rsidP="006C7716">
      <w:pPr>
        <w:tabs>
          <w:tab w:val="left" w:pos="2160"/>
        </w:tabs>
        <w:spacing w:after="240"/>
        <w:ind w:left="2160" w:hanging="2160"/>
      </w:pPr>
      <w:r w:rsidRPr="00CF69CA">
        <w:rPr>
          <w:b/>
        </w:rPr>
        <w:t>Container Type:</w:t>
      </w:r>
      <w:r w:rsidRPr="00CF69CA">
        <w:rPr>
          <w:b/>
        </w:rPr>
        <w:tab/>
      </w:r>
      <w:r w:rsidRPr="00CF69CA">
        <w:t>Single compartment</w:t>
      </w:r>
    </w:p>
    <w:p w14:paraId="6E208AEB" w14:textId="77777777" w:rsidR="00596C1B" w:rsidRDefault="00596C1B" w:rsidP="006C7716">
      <w:pPr>
        <w:tabs>
          <w:tab w:val="left" w:pos="2160"/>
        </w:tabs>
        <w:spacing w:after="240"/>
        <w:ind w:left="2160" w:hanging="2160"/>
      </w:pPr>
      <w:r w:rsidRPr="00CF69CA">
        <w:rPr>
          <w:b/>
        </w:rPr>
        <w:t>Service Frequency:</w:t>
      </w:r>
      <w:r w:rsidRPr="00CF69CA">
        <w:t xml:space="preserve"> </w:t>
      </w:r>
      <w:r w:rsidRPr="00CF69CA">
        <w:tab/>
        <w:t xml:space="preserve">One (1) time per week on the same day as </w:t>
      </w:r>
      <w:r w:rsidR="00BF2C53">
        <w:t>SSGCOW</w:t>
      </w:r>
      <w:r w:rsidRPr="00CF69CA">
        <w:t xml:space="preserve"> collection service.</w:t>
      </w:r>
    </w:p>
    <w:p w14:paraId="717E3B86" w14:textId="77777777" w:rsidR="00927B19" w:rsidRDefault="00927B19" w:rsidP="006C7716">
      <w:pPr>
        <w:tabs>
          <w:tab w:val="left" w:pos="2160"/>
        </w:tabs>
        <w:spacing w:after="240"/>
        <w:ind w:left="2160" w:hanging="2160"/>
      </w:pPr>
      <w:r>
        <w:rPr>
          <w:b/>
        </w:rPr>
        <w:tab/>
      </w:r>
      <w:r>
        <w:t>For Customers that receive Collection frequency waivers</w:t>
      </w:r>
      <w:r w:rsidR="00E540F7">
        <w:t xml:space="preserve"> pursuant to Section 6.7.A.4 of the Agreement</w:t>
      </w:r>
      <w:r w:rsidR="009F28C9">
        <w:t>,</w:t>
      </w:r>
      <w:r>
        <w:t xml:space="preserve"> </w:t>
      </w:r>
      <w:r w:rsidR="00E540F7">
        <w:t>Collection shall be provided o</w:t>
      </w:r>
      <w:r w:rsidRPr="00774967">
        <w:t xml:space="preserve">ne (1) time </w:t>
      </w:r>
      <w:r>
        <w:t>every two (2)</w:t>
      </w:r>
      <w:r w:rsidRPr="00774967">
        <w:t xml:space="preserve"> week</w:t>
      </w:r>
      <w:r>
        <w:t>s</w:t>
      </w:r>
      <w:r w:rsidRPr="00774967">
        <w:t xml:space="preserve"> on the same day as </w:t>
      </w:r>
      <w:r w:rsidR="00BF2C53">
        <w:t>SSGCOW</w:t>
      </w:r>
      <w:r w:rsidRPr="00774967">
        <w:t xml:space="preserve"> Collection services.</w:t>
      </w:r>
    </w:p>
    <w:p w14:paraId="12BE8216" w14:textId="1CDDB4D5" w:rsidR="00927B19" w:rsidRPr="00774967" w:rsidRDefault="00927B19" w:rsidP="006C7716">
      <w:pPr>
        <w:tabs>
          <w:tab w:val="left" w:pos="2160"/>
        </w:tabs>
        <w:spacing w:after="240"/>
        <w:ind w:left="2160" w:hanging="2160"/>
      </w:pPr>
      <w:r>
        <w:rPr>
          <w:b/>
        </w:rPr>
        <w:tab/>
      </w:r>
      <w:r w:rsidRPr="00150B90">
        <w:rPr>
          <w:shd w:val="clear" w:color="auto" w:fill="D6E3BC"/>
        </w:rPr>
        <w:t>Guidance:</w:t>
      </w:r>
      <w:r w:rsidR="00E540F7">
        <w:rPr>
          <w:shd w:val="clear" w:color="auto" w:fill="D6E3BC"/>
        </w:rPr>
        <w:t xml:space="preserve"> 14 CCR 18984.11(a)(3) allows for, but does not require, that Jurisdictions offer Collection frequency waivers to Customers. If a Jurisdiction does not offer this waiver, the sentence above is to be deleted.</w:t>
      </w:r>
      <w:r>
        <w:rPr>
          <w:shd w:val="clear" w:color="auto" w:fill="D6E3BC"/>
        </w:rPr>
        <w:t xml:space="preserve"> </w:t>
      </w:r>
    </w:p>
    <w:p w14:paraId="319149F4" w14:textId="77777777" w:rsidR="00596C1B" w:rsidRPr="00CF69CA" w:rsidRDefault="00596C1B" w:rsidP="006C7716">
      <w:pPr>
        <w:tabs>
          <w:tab w:val="left" w:pos="2160"/>
        </w:tabs>
        <w:spacing w:after="240"/>
        <w:ind w:left="2160" w:hanging="2160"/>
      </w:pPr>
      <w:r w:rsidRPr="00CF69CA">
        <w:rPr>
          <w:b/>
        </w:rPr>
        <w:t>Service Location:</w:t>
      </w:r>
      <w:r w:rsidRPr="00CF69CA">
        <w:rPr>
          <w:b/>
        </w:rPr>
        <w:tab/>
      </w:r>
      <w:r w:rsidRPr="00CF69CA">
        <w:t>Curbside</w:t>
      </w:r>
    </w:p>
    <w:p w14:paraId="2DCEE5D1" w14:textId="77777777" w:rsidR="00596C1B" w:rsidRPr="00CF69CA" w:rsidRDefault="00596C1B" w:rsidP="006C7716">
      <w:pPr>
        <w:tabs>
          <w:tab w:val="left" w:pos="2160"/>
        </w:tabs>
        <w:spacing w:after="240"/>
        <w:ind w:left="2160" w:hanging="2160"/>
      </w:pPr>
      <w:r w:rsidRPr="00CF69CA">
        <w:rPr>
          <w:b/>
        </w:rPr>
        <w:t>Acceptable Materials:</w:t>
      </w:r>
      <w:r w:rsidRPr="00CF69CA">
        <w:t xml:space="preserve"> </w:t>
      </w:r>
      <w:r w:rsidRPr="00CF69CA">
        <w:tab/>
      </w:r>
      <w:r w:rsidR="00A72DD0" w:rsidRPr="00CF69CA">
        <w:t xml:space="preserve">Mixed </w:t>
      </w:r>
      <w:r w:rsidR="002A58D5">
        <w:t>Waste</w:t>
      </w:r>
    </w:p>
    <w:p w14:paraId="75534409" w14:textId="77777777" w:rsidR="00596C1B" w:rsidRPr="00CF69CA" w:rsidRDefault="00596C1B" w:rsidP="006C7716">
      <w:pPr>
        <w:tabs>
          <w:tab w:val="left" w:pos="2160"/>
        </w:tabs>
        <w:spacing w:after="240"/>
        <w:ind w:left="2160" w:hanging="2160"/>
      </w:pPr>
      <w:r w:rsidRPr="00CF69CA">
        <w:rPr>
          <w:b/>
        </w:rPr>
        <w:t>Prohibited Materials:</w:t>
      </w:r>
      <w:r w:rsidRPr="00CF69CA">
        <w:t xml:space="preserve"> </w:t>
      </w:r>
      <w:r w:rsidRPr="00CF69CA">
        <w:tab/>
      </w:r>
      <w:r w:rsidR="00CE4844">
        <w:t xml:space="preserve">Materials designated as acceptable </w:t>
      </w:r>
      <w:r w:rsidR="002A58D5">
        <w:t>SSGCOW,</w:t>
      </w:r>
      <w:r w:rsidRPr="00CF69CA">
        <w:t xml:space="preserve"> Excluded Waste </w:t>
      </w:r>
    </w:p>
    <w:p w14:paraId="1666078E" w14:textId="77777777" w:rsidR="007D33B8" w:rsidRPr="00CF69CA" w:rsidRDefault="007D33B8" w:rsidP="006C7716">
      <w:pPr>
        <w:tabs>
          <w:tab w:val="left" w:pos="2160"/>
        </w:tabs>
        <w:spacing w:after="240"/>
        <w:ind w:left="2160" w:hanging="2160"/>
      </w:pPr>
      <w:r w:rsidRPr="00CF69CA">
        <w:rPr>
          <w:b/>
        </w:rPr>
        <w:tab/>
      </w:r>
      <w:r w:rsidR="0099044A" w:rsidRPr="00821D99">
        <w:rPr>
          <w:shd w:val="clear" w:color="auto" w:fill="D6E3BC"/>
        </w:rPr>
        <w:t>Guidance</w:t>
      </w:r>
      <w:r w:rsidR="00821D99" w:rsidRPr="00821D99">
        <w:rPr>
          <w:shd w:val="clear" w:color="auto" w:fill="D6E3BC"/>
        </w:rPr>
        <w:t xml:space="preserve"> for</w:t>
      </w:r>
      <w:r w:rsidR="00821D99">
        <w:rPr>
          <w:b/>
          <w:shd w:val="clear" w:color="auto" w:fill="D6E3BC"/>
        </w:rPr>
        <w:t xml:space="preserve"> </w:t>
      </w:r>
      <w:r w:rsidRPr="00CF69CA">
        <w:rPr>
          <w:shd w:val="clear" w:color="auto" w:fill="D6E3BC"/>
        </w:rPr>
        <w:t xml:space="preserve">High-Elevation Areas: </w:t>
      </w:r>
      <w:r w:rsidR="0099044A" w:rsidRPr="00CF69CA">
        <w:rPr>
          <w:shd w:val="clear" w:color="auto" w:fill="D6E3BC"/>
        </w:rPr>
        <w:t xml:space="preserve">Reword </w:t>
      </w:r>
      <w:r w:rsidR="00821D99">
        <w:rPr>
          <w:shd w:val="clear" w:color="auto" w:fill="D6E3BC"/>
        </w:rPr>
        <w:t xml:space="preserve">to read </w:t>
      </w:r>
      <w:r w:rsidR="0099044A" w:rsidRPr="00CF69CA">
        <w:rPr>
          <w:shd w:val="clear" w:color="auto" w:fill="D6E3BC"/>
        </w:rPr>
        <w:t>“</w:t>
      </w:r>
      <w:r w:rsidR="00CF69CA">
        <w:rPr>
          <w:shd w:val="clear" w:color="auto" w:fill="D6E3BC"/>
        </w:rPr>
        <w:t xml:space="preserve">Prohibited </w:t>
      </w:r>
      <w:r w:rsidR="0099044A" w:rsidRPr="00CF69CA">
        <w:rPr>
          <w:shd w:val="clear" w:color="auto" w:fill="D6E3BC"/>
        </w:rPr>
        <w:t xml:space="preserve">Materials: </w:t>
      </w:r>
      <w:r w:rsidRPr="00CF69CA">
        <w:rPr>
          <w:shd w:val="clear" w:color="auto" w:fill="D6E3BC"/>
        </w:rPr>
        <w:t>Yard Trimmings</w:t>
      </w:r>
      <w:r w:rsidR="0099044A" w:rsidRPr="00CF69CA">
        <w:rPr>
          <w:shd w:val="clear" w:color="auto" w:fill="D6E3BC"/>
        </w:rPr>
        <w:t>, Excluded Waste”</w:t>
      </w:r>
    </w:p>
    <w:p w14:paraId="633C96D8" w14:textId="77777777" w:rsidR="00F23F3A" w:rsidRDefault="00596C1B" w:rsidP="00596C1B">
      <w:pPr>
        <w:tabs>
          <w:tab w:val="left" w:pos="2160"/>
        </w:tabs>
        <w:spacing w:after="60"/>
        <w:ind w:left="2160" w:hanging="2160"/>
      </w:pPr>
      <w:r>
        <w:rPr>
          <w:b/>
        </w:rPr>
        <w:t>Additional Service:</w:t>
      </w:r>
      <w:r>
        <w:tab/>
      </w:r>
    </w:p>
    <w:p w14:paraId="2673C884" w14:textId="77777777" w:rsidR="00596C1B" w:rsidRDefault="00AF55EB" w:rsidP="00B35290">
      <w:pPr>
        <w:tabs>
          <w:tab w:val="left" w:pos="2160"/>
        </w:tabs>
        <w:spacing w:after="240"/>
        <w:ind w:left="2160"/>
      </w:pPr>
      <w:r w:rsidRPr="003D707F">
        <w:rPr>
          <w:u w:val="single"/>
          <w:shd w:val="clear" w:color="auto" w:fill="B8CCE4" w:themeFill="accent1" w:themeFillTint="66"/>
        </w:rPr>
        <w:t xml:space="preserve">Extra </w:t>
      </w:r>
      <w:r w:rsidR="003B0015">
        <w:rPr>
          <w:u w:val="single"/>
          <w:shd w:val="clear" w:color="auto" w:fill="B8CCE4" w:themeFill="accent1" w:themeFillTint="66"/>
        </w:rPr>
        <w:t>C</w:t>
      </w:r>
      <w:r w:rsidR="003D707F" w:rsidRPr="003D707F">
        <w:rPr>
          <w:u w:val="single"/>
          <w:shd w:val="clear" w:color="auto" w:fill="B8CCE4" w:themeFill="accent1" w:themeFillTint="66"/>
        </w:rPr>
        <w:t>ontainers (</w:t>
      </w:r>
      <w:r w:rsidR="00834B87">
        <w:rPr>
          <w:u w:val="single"/>
          <w:shd w:val="clear" w:color="auto" w:fill="B8CCE4" w:themeFill="accent1" w:themeFillTint="66"/>
        </w:rPr>
        <w:t>Optional</w:t>
      </w:r>
      <w:r w:rsidR="003D707F" w:rsidRPr="003D707F">
        <w:rPr>
          <w:u w:val="single"/>
          <w:shd w:val="clear" w:color="auto" w:fill="B8CCE4" w:themeFill="accent1" w:themeFillTint="66"/>
        </w:rPr>
        <w:t>)</w:t>
      </w:r>
      <w:r>
        <w:t xml:space="preserve">: </w:t>
      </w:r>
      <w:r w:rsidR="00596C1B" w:rsidRPr="00AF55EB">
        <w:t>Contractor</w:t>
      </w:r>
      <w:r w:rsidR="00596C1B">
        <w:t xml:space="preserve"> shall provide </w:t>
      </w:r>
      <w:r w:rsidR="00596C1B" w:rsidRPr="001B5736">
        <w:rPr>
          <w:shd w:val="clear" w:color="auto" w:fill="B8CCE4" w:themeFill="accent1" w:themeFillTint="66"/>
        </w:rPr>
        <w:t>additional</w:t>
      </w:r>
      <w:r w:rsidR="001B5736" w:rsidRPr="001B5736">
        <w:rPr>
          <w:shd w:val="clear" w:color="auto" w:fill="B8CCE4" w:themeFill="accent1" w:themeFillTint="66"/>
        </w:rPr>
        <w:t>/___</w:t>
      </w:r>
      <w:r w:rsidR="00596C1B">
        <w:t xml:space="preserve"> </w:t>
      </w:r>
      <w:r w:rsidR="00CF17C9">
        <w:t xml:space="preserve">Gray Containers </w:t>
      </w:r>
      <w:r w:rsidR="00596C1B">
        <w:t xml:space="preserve">to Single-Family Customers upon request and </w:t>
      </w:r>
      <w:r w:rsidR="00C11BB7">
        <w:t>shall charge</w:t>
      </w:r>
      <w:r w:rsidR="00596C1B">
        <w:t xml:space="preserve"> the </w:t>
      </w:r>
      <w:r w:rsidR="00596C1B" w:rsidRPr="007E0080">
        <w:rPr>
          <w:shd w:val="clear" w:color="auto" w:fill="B8CCE4" w:themeFill="accent1" w:themeFillTint="66"/>
        </w:rPr>
        <w:t xml:space="preserve">appropriate Rate approved by the </w:t>
      </w:r>
      <w:r w:rsidR="00E626CB" w:rsidRPr="007E0080">
        <w:rPr>
          <w:shd w:val="clear" w:color="auto" w:fill="B8CCE4" w:themeFill="accent1" w:themeFillTint="66"/>
        </w:rPr>
        <w:t>Jurisdiction</w:t>
      </w:r>
      <w:r w:rsidR="00596C1B">
        <w:t>.</w:t>
      </w:r>
    </w:p>
    <w:p w14:paraId="42E046F2" w14:textId="77777777" w:rsidR="00596C1B" w:rsidRDefault="00AF55EB" w:rsidP="00B35290">
      <w:pPr>
        <w:tabs>
          <w:tab w:val="left" w:pos="2160"/>
        </w:tabs>
        <w:spacing w:after="240"/>
        <w:ind w:left="2160"/>
      </w:pPr>
      <w:r w:rsidRPr="003D707F">
        <w:rPr>
          <w:u w:val="single"/>
          <w:shd w:val="clear" w:color="auto" w:fill="B8CCE4" w:themeFill="accent1" w:themeFillTint="66"/>
        </w:rPr>
        <w:t>Overage program</w:t>
      </w:r>
      <w:r w:rsidR="00CF69CA">
        <w:rPr>
          <w:u w:val="single"/>
          <w:shd w:val="clear" w:color="auto" w:fill="B8CCE4" w:themeFill="accent1" w:themeFillTint="66"/>
        </w:rPr>
        <w:t xml:space="preserve"> (</w:t>
      </w:r>
      <w:r w:rsidR="00834B87">
        <w:rPr>
          <w:u w:val="single"/>
          <w:shd w:val="clear" w:color="auto" w:fill="B8CCE4" w:themeFill="accent1" w:themeFillTint="66"/>
        </w:rPr>
        <w:t>Optional</w:t>
      </w:r>
      <w:r w:rsidR="00CF69CA">
        <w:rPr>
          <w:u w:val="single"/>
          <w:shd w:val="clear" w:color="auto" w:fill="B8CCE4" w:themeFill="accent1" w:themeFillTint="66"/>
        </w:rPr>
        <w:t>)</w:t>
      </w:r>
      <w:r w:rsidRPr="00CF69CA">
        <w:t xml:space="preserve">: </w:t>
      </w:r>
      <w:r w:rsidR="00596C1B" w:rsidRPr="00882C70">
        <w:t>Single-Family Customers may purchase</w:t>
      </w:r>
      <w:r w:rsidR="00596C1B">
        <w:t xml:space="preserve"> </w:t>
      </w:r>
      <w:r w:rsidR="00596C1B" w:rsidRPr="00AE03E5">
        <w:t>Extra Service Tags</w:t>
      </w:r>
      <w:r w:rsidR="00596C1B">
        <w:t xml:space="preserve"> for </w:t>
      </w:r>
      <w:r w:rsidR="00596C1B" w:rsidRPr="00882C70">
        <w:t>additional</w:t>
      </w:r>
      <w:r w:rsidR="00596C1B">
        <w:t xml:space="preserve"> </w:t>
      </w:r>
      <w:r w:rsidR="00016343">
        <w:t>Mixed Waste</w:t>
      </w:r>
      <w:r w:rsidR="00596C1B">
        <w:t xml:space="preserve">.  </w:t>
      </w:r>
      <w:r w:rsidR="00016343">
        <w:t>Mixed Waste</w:t>
      </w:r>
      <w:r w:rsidR="00596C1B">
        <w:t xml:space="preserve"> must be placed in </w:t>
      </w:r>
      <w:r w:rsidR="00596C1B" w:rsidRPr="00AE03E5">
        <w:t xml:space="preserve">a </w:t>
      </w:r>
      <w:r w:rsidR="00596C1B" w:rsidRPr="00C95720">
        <w:rPr>
          <w:shd w:val="clear" w:color="auto" w:fill="B6CCE4"/>
        </w:rPr>
        <w:t>Customer-provided bag</w:t>
      </w:r>
      <w:r w:rsidR="00C95720" w:rsidRPr="00C95720">
        <w:rPr>
          <w:shd w:val="clear" w:color="auto" w:fill="B6CCE4"/>
        </w:rPr>
        <w:t xml:space="preserve"> o</w:t>
      </w:r>
      <w:r w:rsidR="00C95720" w:rsidRPr="00725DCA">
        <w:rPr>
          <w:shd w:val="clear" w:color="auto" w:fill="B8CCE4"/>
        </w:rPr>
        <w:t>r Jurisdiction-approved bag</w:t>
      </w:r>
      <w:r w:rsidR="00596C1B">
        <w:t xml:space="preserve">, with the Extra Service Tag affixed and clearly visible, and placed next to their </w:t>
      </w:r>
      <w:r w:rsidR="00A95E1C">
        <w:t>Gray</w:t>
      </w:r>
      <w:r w:rsidR="00596C1B">
        <w:t xml:space="preserve"> Container for Collection. Contractor shall Collect all properly placed bags labeled with Extra Service Tags, and Customers shall not be required to schedule such extra service in advance.</w:t>
      </w:r>
    </w:p>
    <w:p w14:paraId="310E8755" w14:textId="77777777" w:rsidR="00596C1B" w:rsidRDefault="00596C1B" w:rsidP="00B35290">
      <w:pPr>
        <w:tabs>
          <w:tab w:val="left" w:pos="2160"/>
        </w:tabs>
        <w:spacing w:after="240"/>
        <w:ind w:left="2160"/>
      </w:pPr>
      <w:r w:rsidRPr="00AE03E5">
        <w:t>Contractor shall make Extra Service Tags readily available to S</w:t>
      </w:r>
      <w:r>
        <w:t>ingle-Family Customers</w:t>
      </w:r>
      <w:r w:rsidRPr="00AE03E5">
        <w:t xml:space="preserve"> </w:t>
      </w:r>
      <w:r>
        <w:t>through</w:t>
      </w:r>
      <w:r w:rsidRPr="00AE03E5">
        <w:t xml:space="preserve"> the </w:t>
      </w:r>
      <w:r w:rsidRPr="0099044A">
        <w:rPr>
          <w:shd w:val="clear" w:color="auto" w:fill="B6CCE4"/>
        </w:rPr>
        <w:t xml:space="preserve">mail, at Contractor’s office at </w:t>
      </w:r>
      <w:r w:rsidRPr="0099044A">
        <w:rPr>
          <w:rFonts w:cs="Calibri"/>
          <w:szCs w:val="22"/>
          <w:shd w:val="clear" w:color="auto" w:fill="B6CCE4"/>
        </w:rPr>
        <w:t>{insert Contractor’s office address},</w:t>
      </w:r>
      <w:r w:rsidRPr="0099044A">
        <w:rPr>
          <w:shd w:val="clear" w:color="auto" w:fill="B6CCE4"/>
        </w:rPr>
        <w:t xml:space="preserve"> and/or at </w:t>
      </w:r>
      <w:r w:rsidR="00E626CB" w:rsidRPr="0099044A">
        <w:rPr>
          <w:shd w:val="clear" w:color="auto" w:fill="B6CCE4"/>
        </w:rPr>
        <w:t>Jurisdiction</w:t>
      </w:r>
      <w:r w:rsidRPr="0099044A">
        <w:rPr>
          <w:shd w:val="clear" w:color="auto" w:fill="B6CCE4"/>
        </w:rPr>
        <w:t xml:space="preserve"> offices</w:t>
      </w:r>
      <w:r w:rsidRPr="00AE03E5">
        <w:t xml:space="preserve">. The Contractor shall maintain a sufficient inventory of </w:t>
      </w:r>
      <w:r>
        <w:t>Extra Service Tags</w:t>
      </w:r>
      <w:r w:rsidRPr="00AE03E5">
        <w:t xml:space="preserve"> to accommodate </w:t>
      </w:r>
      <w:r>
        <w:t xml:space="preserve">additional </w:t>
      </w:r>
      <w:r w:rsidR="00016343">
        <w:t>Mixed Waste</w:t>
      </w:r>
      <w:r w:rsidRPr="00AE03E5">
        <w:t>.</w:t>
      </w:r>
      <w:r>
        <w:t xml:space="preserve">  </w:t>
      </w:r>
    </w:p>
    <w:p w14:paraId="156AA46B" w14:textId="77777777" w:rsidR="00AB2C6E" w:rsidRPr="00ED65BC" w:rsidRDefault="007E1DAE" w:rsidP="00AB2C6E">
      <w:pPr>
        <w:tabs>
          <w:tab w:val="left" w:pos="2160"/>
        </w:tabs>
        <w:spacing w:after="240"/>
        <w:ind w:left="2160" w:hanging="2160"/>
        <w:rPr>
          <w:rFonts w:cs="Calibri"/>
          <w:szCs w:val="22"/>
        </w:rPr>
      </w:pPr>
      <w:r w:rsidRPr="007E1DAE">
        <w:rPr>
          <w:rFonts w:cs="Calibri"/>
          <w:szCs w:val="22"/>
        </w:rPr>
        <w:tab/>
      </w:r>
      <w:r w:rsidR="00AB2C6E" w:rsidRPr="00774967">
        <w:rPr>
          <w:u w:val="single"/>
          <w:shd w:val="clear" w:color="auto" w:fill="B8CCE4" w:themeFill="accent1" w:themeFillTint="66"/>
        </w:rPr>
        <w:t>Plastic Bags for</w:t>
      </w:r>
      <w:r w:rsidR="00AB2C6E">
        <w:rPr>
          <w:u w:val="single"/>
          <w:shd w:val="clear" w:color="auto" w:fill="B8CCE4" w:themeFill="accent1" w:themeFillTint="66"/>
        </w:rPr>
        <w:t xml:space="preserve"> Additional Source Separation</w:t>
      </w:r>
      <w:r w:rsidR="00AB2C6E" w:rsidRPr="00774967">
        <w:rPr>
          <w:u w:val="single"/>
          <w:shd w:val="clear" w:color="auto" w:fill="B8CCE4" w:themeFill="accent1" w:themeFillTint="66"/>
        </w:rPr>
        <w:t xml:space="preserve"> (Optional</w:t>
      </w:r>
      <w:r w:rsidR="00AB2C6E" w:rsidRPr="00774967">
        <w:rPr>
          <w:u w:val="single"/>
          <w:shd w:val="clear" w:color="auto" w:fill="B6CCE4"/>
        </w:rPr>
        <w:t>)</w:t>
      </w:r>
      <w:r w:rsidR="00AB2C6E" w:rsidRPr="00774967">
        <w:t xml:space="preserve">: Contractor </w:t>
      </w:r>
      <w:r w:rsidR="00AB2C6E" w:rsidRPr="00ED65BC">
        <w:rPr>
          <w:shd w:val="clear" w:color="auto" w:fill="B6CCE4"/>
        </w:rPr>
        <w:t>may/shall</w:t>
      </w:r>
      <w:r w:rsidR="00AB2C6E" w:rsidRPr="00423986">
        <w:rPr>
          <w:shd w:val="clear" w:color="auto" w:fill="B6CCE4"/>
        </w:rPr>
        <w:t xml:space="preserve"> </w:t>
      </w:r>
      <w:r w:rsidR="00AB2C6E" w:rsidRPr="00ED65BC">
        <w:rPr>
          <w:shd w:val="clear" w:color="auto" w:fill="B8CCE4" w:themeFill="accent1" w:themeFillTint="66"/>
        </w:rPr>
        <w:t>allow/require</w:t>
      </w:r>
      <w:r w:rsidR="00AB2C6E" w:rsidRPr="00ED65BC">
        <w:t xml:space="preserve"> </w:t>
      </w:r>
      <w:r w:rsidR="00AB2C6E">
        <w:t>Single-</w:t>
      </w:r>
      <w:r w:rsidR="00AB2C6E" w:rsidRPr="00ED65BC">
        <w:t xml:space="preserve">Family </w:t>
      </w:r>
      <w:r w:rsidR="00131394">
        <w:t xml:space="preserve">Customers </w:t>
      </w:r>
      <w:r w:rsidR="00AB2C6E" w:rsidRPr="00ED65BC">
        <w:rPr>
          <w:rFonts w:cs="Calibri"/>
          <w:szCs w:val="22"/>
        </w:rPr>
        <w:t xml:space="preserve">to place </w:t>
      </w:r>
      <w:r w:rsidR="00AB2C6E" w:rsidRPr="00ED65BC">
        <w:rPr>
          <w:rFonts w:cs="Calibri"/>
          <w:szCs w:val="22"/>
          <w:shd w:val="clear" w:color="auto" w:fill="B6CCE4"/>
        </w:rPr>
        <w:t>SSBCOW</w:t>
      </w:r>
      <w:r w:rsidR="00AB2C6E">
        <w:rPr>
          <w:rFonts w:cs="Calibri"/>
          <w:szCs w:val="22"/>
          <w:shd w:val="clear" w:color="auto" w:fill="B6CCE4"/>
        </w:rPr>
        <w:t xml:space="preserve">, Source Separated Recyclable Materials, </w:t>
      </w:r>
      <w:r w:rsidR="00AB2C6E" w:rsidRPr="00ED65BC">
        <w:rPr>
          <w:rFonts w:cs="Calibri"/>
          <w:szCs w:val="22"/>
          <w:shd w:val="clear" w:color="auto" w:fill="B8CCE4"/>
        </w:rPr>
        <w:t>or insert other material types</w:t>
      </w:r>
      <w:r w:rsidR="00AB2C6E" w:rsidRPr="00ED65BC">
        <w:rPr>
          <w:rFonts w:cs="Calibri"/>
          <w:szCs w:val="22"/>
        </w:rPr>
        <w:t xml:space="preserve"> in bags for Collection in the Mixed Waste Gray Container.</w:t>
      </w:r>
    </w:p>
    <w:p w14:paraId="37325CDC" w14:textId="21EE35AB" w:rsidR="007E1DAE" w:rsidRDefault="00AB2C6E" w:rsidP="00AB2C6E">
      <w:pPr>
        <w:tabs>
          <w:tab w:val="left" w:pos="2160"/>
        </w:tabs>
        <w:spacing w:after="240"/>
        <w:ind w:left="2160" w:hanging="2160"/>
      </w:pPr>
      <w:r w:rsidRPr="00AB2C6E">
        <w:rPr>
          <w:rFonts w:cs="Calibri"/>
          <w:szCs w:val="22"/>
        </w:rPr>
        <w:tab/>
      </w:r>
      <w:r w:rsidRPr="000661FB">
        <w:rPr>
          <w:rFonts w:cs="Calibri"/>
          <w:szCs w:val="22"/>
          <w:shd w:val="clear" w:color="auto" w:fill="D6E3BC"/>
        </w:rPr>
        <w:t xml:space="preserve">Guidance: </w:t>
      </w:r>
      <w:r>
        <w:rPr>
          <w:rFonts w:cs="Calibri"/>
          <w:szCs w:val="22"/>
          <w:shd w:val="clear" w:color="auto" w:fill="D6E3BC"/>
        </w:rPr>
        <w:t>If t</w:t>
      </w:r>
      <w:r w:rsidRPr="000661FB">
        <w:rPr>
          <w:rFonts w:cs="Calibri"/>
          <w:szCs w:val="22"/>
          <w:shd w:val="clear" w:color="auto" w:fill="D6E3BC"/>
        </w:rPr>
        <w:t xml:space="preserve">he Jurisdiction’s </w:t>
      </w:r>
      <w:r>
        <w:rPr>
          <w:rFonts w:cs="Calibri"/>
          <w:szCs w:val="22"/>
          <w:shd w:val="clear" w:color="auto" w:fill="D6E3BC"/>
        </w:rPr>
        <w:t>C</w:t>
      </w:r>
      <w:r w:rsidRPr="000661FB">
        <w:rPr>
          <w:rFonts w:cs="Calibri"/>
          <w:szCs w:val="22"/>
          <w:shd w:val="clear" w:color="auto" w:fill="D6E3BC"/>
        </w:rPr>
        <w:t xml:space="preserve">ollection program </w:t>
      </w:r>
      <w:r>
        <w:rPr>
          <w:rFonts w:cs="Calibri"/>
          <w:szCs w:val="22"/>
          <w:shd w:val="clear" w:color="auto" w:fill="D6E3BC"/>
        </w:rPr>
        <w:t xml:space="preserve">specifies </w:t>
      </w:r>
      <w:r w:rsidR="00131394" w:rsidRPr="000661FB">
        <w:rPr>
          <w:rFonts w:cs="Calibri"/>
          <w:szCs w:val="22"/>
          <w:shd w:val="clear" w:color="auto" w:fill="D6E3BC"/>
        </w:rPr>
        <w:t xml:space="preserve">Source Separation </w:t>
      </w:r>
      <w:r>
        <w:rPr>
          <w:rFonts w:cs="Calibri"/>
          <w:szCs w:val="22"/>
          <w:shd w:val="clear" w:color="auto" w:fill="D6E3BC"/>
        </w:rPr>
        <w:t xml:space="preserve">of some materials </w:t>
      </w:r>
      <w:r w:rsidRPr="000661FB">
        <w:rPr>
          <w:rFonts w:cs="Calibri"/>
          <w:szCs w:val="22"/>
          <w:shd w:val="clear" w:color="auto" w:fill="D6E3BC"/>
        </w:rPr>
        <w:t xml:space="preserve">within the Gray Container using bags, include </w:t>
      </w:r>
      <w:r>
        <w:rPr>
          <w:rFonts w:cs="Calibri"/>
          <w:szCs w:val="22"/>
          <w:shd w:val="clear" w:color="auto" w:fill="D6E3BC"/>
        </w:rPr>
        <w:t xml:space="preserve">the above </w:t>
      </w:r>
      <w:r w:rsidRPr="000661FB">
        <w:rPr>
          <w:rFonts w:cs="Calibri"/>
          <w:szCs w:val="22"/>
          <w:shd w:val="clear" w:color="auto" w:fill="D6E3BC"/>
        </w:rPr>
        <w:t xml:space="preserve">section and modify </w:t>
      </w:r>
      <w:r>
        <w:rPr>
          <w:rFonts w:cs="Calibri"/>
          <w:szCs w:val="22"/>
          <w:shd w:val="clear" w:color="auto" w:fill="D6E3BC"/>
        </w:rPr>
        <w:t xml:space="preserve">it </w:t>
      </w:r>
      <w:r w:rsidRPr="000661FB">
        <w:rPr>
          <w:rFonts w:cs="Calibri"/>
          <w:szCs w:val="22"/>
          <w:shd w:val="clear" w:color="auto" w:fill="D6E3BC"/>
        </w:rPr>
        <w:t xml:space="preserve">to specify the type(s) of materials that are </w:t>
      </w:r>
      <w:r w:rsidR="00131394" w:rsidRPr="000661FB">
        <w:rPr>
          <w:rFonts w:cs="Calibri"/>
          <w:szCs w:val="22"/>
          <w:shd w:val="clear" w:color="auto" w:fill="D6E3BC"/>
        </w:rPr>
        <w:t xml:space="preserve">Source Separated </w:t>
      </w:r>
      <w:r w:rsidRPr="000661FB">
        <w:rPr>
          <w:rFonts w:cs="Calibri"/>
          <w:szCs w:val="22"/>
          <w:shd w:val="clear" w:color="auto" w:fill="D6E3BC"/>
        </w:rPr>
        <w:t xml:space="preserve">in bags. </w:t>
      </w:r>
      <w:r w:rsidRPr="00156CA8">
        <w:rPr>
          <w:rFonts w:cs="Calibri"/>
          <w:szCs w:val="22"/>
          <w:shd w:val="clear" w:color="auto" w:fill="D6E3BC"/>
        </w:rPr>
        <w:t>Note that SB 1383</w:t>
      </w:r>
      <w:r w:rsidR="00134184">
        <w:rPr>
          <w:rFonts w:cs="Calibri"/>
          <w:szCs w:val="22"/>
          <w:shd w:val="clear" w:color="auto" w:fill="D6E3BC"/>
        </w:rPr>
        <w:t xml:space="preserve"> </w:t>
      </w:r>
      <w:r w:rsidR="00FB5272">
        <w:rPr>
          <w:rFonts w:cs="Calibri"/>
          <w:szCs w:val="22"/>
          <w:shd w:val="clear" w:color="auto" w:fill="D6E3BC"/>
        </w:rPr>
        <w:t>R</w:t>
      </w:r>
      <w:r w:rsidR="00134184">
        <w:rPr>
          <w:rFonts w:cs="Calibri"/>
          <w:szCs w:val="22"/>
          <w:shd w:val="clear" w:color="auto" w:fill="D6E3BC"/>
        </w:rPr>
        <w:t xml:space="preserve">egulations do </w:t>
      </w:r>
      <w:r w:rsidRPr="00156CA8">
        <w:rPr>
          <w:rFonts w:cs="Calibri"/>
          <w:szCs w:val="22"/>
          <w:shd w:val="clear" w:color="auto" w:fill="D6E3BC"/>
        </w:rPr>
        <w:t xml:space="preserve">not place any requirements or limitations on the use of plastic bags in Gray Containers. </w:t>
      </w:r>
      <w:r w:rsidRPr="007E1DAE">
        <w:rPr>
          <w:rFonts w:cs="Calibri"/>
          <w:szCs w:val="22"/>
          <w:shd w:val="clear" w:color="auto" w:fill="D6E3BC"/>
        </w:rPr>
        <w:t>If Jurisdiction’s Collection program requires the use of standardized bags (e.g., bags purchased through the Contractor, Jurisdiction, and/or retail suppliers), modify this Section to include that specification.</w:t>
      </w:r>
    </w:p>
    <w:p w14:paraId="22214269" w14:textId="77777777" w:rsidR="00596C1B" w:rsidRPr="00AA2BF3" w:rsidRDefault="00596C1B" w:rsidP="00596C1B">
      <w:pPr>
        <w:tabs>
          <w:tab w:val="left" w:pos="2160"/>
        </w:tabs>
        <w:spacing w:after="60"/>
        <w:ind w:left="2160" w:hanging="2160"/>
      </w:pPr>
      <w:r>
        <w:rPr>
          <w:b/>
        </w:rPr>
        <w:t>Other Requirements:</w:t>
      </w:r>
      <w:r>
        <w:rPr>
          <w:b/>
        </w:rPr>
        <w:tab/>
      </w:r>
      <w:r>
        <w:t>None</w:t>
      </w:r>
    </w:p>
    <w:p w14:paraId="70FD6B7E" w14:textId="77777777" w:rsidR="001B4757" w:rsidRDefault="001B4757" w:rsidP="001B4757">
      <w:pPr>
        <w:pStyle w:val="BodyText10Indent"/>
        <w:ind w:left="0"/>
        <w:rPr>
          <w:shd w:val="clear" w:color="auto" w:fill="B8CCE4" w:themeFill="accent1" w:themeFillTint="66"/>
        </w:rPr>
      </w:pPr>
    </w:p>
    <w:p w14:paraId="4511A733" w14:textId="77777777" w:rsidR="00032776" w:rsidRPr="00AB3C08" w:rsidRDefault="00032776" w:rsidP="00032776">
      <w:pPr>
        <w:pStyle w:val="BodyText"/>
        <w:jc w:val="center"/>
        <w:rPr>
          <w:i/>
        </w:rPr>
      </w:pPr>
    </w:p>
    <w:p w14:paraId="5148350E" w14:textId="77777777" w:rsidR="00032776" w:rsidRDefault="00032776" w:rsidP="00032776">
      <w:pPr>
        <w:pStyle w:val="BodyText"/>
        <w:jc w:val="center"/>
        <w:rPr>
          <w:i/>
        </w:rPr>
        <w:sectPr w:rsidR="00032776" w:rsidSect="0036459A">
          <w:headerReference w:type="default" r:id="rId22"/>
          <w:footerReference w:type="default" r:id="rId23"/>
          <w:pgSz w:w="12240" w:h="15840"/>
          <w:pgMar w:top="1440" w:right="1440" w:bottom="1440" w:left="1440" w:header="720" w:footer="720" w:gutter="0"/>
          <w:pgNumType w:start="1"/>
          <w:cols w:space="720"/>
          <w:docGrid w:linePitch="360"/>
        </w:sectPr>
      </w:pPr>
    </w:p>
    <w:p w14:paraId="5A2838A5" w14:textId="77777777" w:rsidR="0027046B" w:rsidRDefault="0027046B" w:rsidP="0036459A">
      <w:pPr>
        <w:pStyle w:val="ExhibitHeading1"/>
      </w:pPr>
      <w:r>
        <w:t xml:space="preserve">Exhibit </w:t>
      </w:r>
      <w:r w:rsidR="00774967">
        <w:t xml:space="preserve">A.2 – </w:t>
      </w:r>
      <w:r w:rsidR="007C19D0">
        <w:t>Single-Famil</w:t>
      </w:r>
      <w:r w:rsidR="00C56C4E">
        <w:t>y</w:t>
      </w:r>
      <w:r w:rsidR="007C19D0">
        <w:t xml:space="preserve"> </w:t>
      </w:r>
      <w:r w:rsidR="00151E76">
        <w:t>T</w:t>
      </w:r>
      <w:r w:rsidR="00594667">
        <w:t>wo-Container</w:t>
      </w:r>
      <w:r w:rsidR="00572BB0">
        <w:t xml:space="preserve"> System</w:t>
      </w:r>
      <w:r w:rsidR="007C19D0">
        <w:t xml:space="preserve"> </w:t>
      </w:r>
      <w:r w:rsidR="00D734EA">
        <w:t>(Blue and Gray Containers</w:t>
      </w:r>
      <w:r w:rsidR="00694207">
        <w:t>)</w:t>
      </w:r>
    </w:p>
    <w:p w14:paraId="5411F49F" w14:textId="4A8D9532" w:rsidR="00FE7D8E" w:rsidRDefault="00FE7D8E" w:rsidP="00FE7D8E">
      <w:pPr>
        <w:pStyle w:val="GuidanceNotes"/>
      </w:pPr>
      <w:r>
        <w:t xml:space="preserve">Guidance: Two versions of </w:t>
      </w:r>
      <w:r w:rsidRPr="00D053A7">
        <w:t xml:space="preserve">Exhibit </w:t>
      </w:r>
      <w:r>
        <w:t>A.2</w:t>
      </w:r>
      <w:r w:rsidRPr="00D053A7">
        <w:t xml:space="preserve"> </w:t>
      </w:r>
      <w:r>
        <w:t>are provide</w:t>
      </w:r>
      <w:r w:rsidR="006B68C8">
        <w:t>d</w:t>
      </w:r>
      <w:r>
        <w:t xml:space="preserve"> with different </w:t>
      </w:r>
      <w:r w:rsidR="00594667">
        <w:t>two-Container</w:t>
      </w:r>
      <w:r>
        <w:t xml:space="preserve"> systems. This second </w:t>
      </w:r>
      <w:r w:rsidRPr="00D053A7">
        <w:t xml:space="preserve">scenario </w:t>
      </w:r>
      <w:r>
        <w:t xml:space="preserve">is presented </w:t>
      </w:r>
      <w:r w:rsidRPr="00D053A7">
        <w:t xml:space="preserve">for a </w:t>
      </w:r>
      <w:r w:rsidR="006B5017">
        <w:t>two-</w:t>
      </w:r>
      <w:r>
        <w:t>C</w:t>
      </w:r>
      <w:r w:rsidRPr="00D053A7">
        <w:t xml:space="preserve">art </w:t>
      </w:r>
      <w:r>
        <w:t xml:space="preserve">Collection </w:t>
      </w:r>
      <w:r w:rsidRPr="00D053A7">
        <w:t xml:space="preserve">system in which one </w:t>
      </w:r>
      <w:r>
        <w:t>C</w:t>
      </w:r>
      <w:r w:rsidRPr="00D053A7">
        <w:t xml:space="preserve">ontainer </w:t>
      </w:r>
      <w:r w:rsidR="00D55DE1">
        <w:t xml:space="preserve">(Blue Container) </w:t>
      </w:r>
      <w:r w:rsidRPr="00D053A7">
        <w:t xml:space="preserve">is designated for Collection of </w:t>
      </w:r>
      <w:r w:rsidR="00121249">
        <w:t xml:space="preserve">Source Separated </w:t>
      </w:r>
      <w:r w:rsidRPr="00D053A7">
        <w:t xml:space="preserve">Recyclable Materials and the second </w:t>
      </w:r>
      <w:r>
        <w:t>C</w:t>
      </w:r>
      <w:r w:rsidRPr="00D053A7">
        <w:t xml:space="preserve">ontainer </w:t>
      </w:r>
      <w:r w:rsidR="00D55DE1">
        <w:t xml:space="preserve">(Gray Container) </w:t>
      </w:r>
      <w:r w:rsidRPr="00D053A7">
        <w:t xml:space="preserve">is designated for the Collection of </w:t>
      </w:r>
      <w:r w:rsidR="00016343">
        <w:t>Mixed Waste</w:t>
      </w:r>
      <w:r w:rsidRPr="00D053A7">
        <w:t>.</w:t>
      </w:r>
      <w:r>
        <w:t xml:space="preserve"> In addition to the Collection system described below, Jurisdictions may also incorporate an uncontainerized system for the Collection of Yard Trimmings. Uncontainerized systems are described in Exhibit A.4 and may be utilized under a </w:t>
      </w:r>
      <w:r w:rsidR="00594667">
        <w:t>three</w:t>
      </w:r>
      <w:r w:rsidR="00151E76">
        <w:noBreakHyphen/>
      </w:r>
      <w:r w:rsidR="00594667">
        <w:t xml:space="preserve">, </w:t>
      </w:r>
      <w:r w:rsidR="00423986">
        <w:t>three-plus</w:t>
      </w:r>
      <w:r w:rsidR="008F5382">
        <w:t>-</w:t>
      </w:r>
      <w:r w:rsidR="00423986">
        <w:t xml:space="preserve">, </w:t>
      </w:r>
      <w:r w:rsidR="00594667">
        <w:t>two-, or one-Container</w:t>
      </w:r>
      <w:r>
        <w:t xml:space="preserve"> system.</w:t>
      </w:r>
      <w:r w:rsidR="00A3225B">
        <w:t xml:space="preserve"> This Exhibit A.2 uses “Cart” as the Collection Container type, as this is </w:t>
      </w:r>
      <w:r w:rsidR="00F36E09">
        <w:t xml:space="preserve">most </w:t>
      </w:r>
      <w:r w:rsidR="00A3225B">
        <w:t>common for Single-Family Generators. However, if the Jurisdiction uses a different Container type for Single-Family Generators, it should modify this Section accordingly.</w:t>
      </w:r>
    </w:p>
    <w:p w14:paraId="4FE25A11" w14:textId="77777777" w:rsidR="0027046B" w:rsidRDefault="0027046B" w:rsidP="0036459A">
      <w:pPr>
        <w:pStyle w:val="ExhibitHeading2"/>
      </w:pPr>
      <w:r>
        <w:t xml:space="preserve">1. </w:t>
      </w:r>
      <w:r w:rsidR="002A58D5">
        <w:t>Source Separated Recyclable Materials</w:t>
      </w:r>
      <w:r>
        <w:t xml:space="preserve"> Collection</w:t>
      </w:r>
      <w:r w:rsidR="00E418D6">
        <w:t xml:space="preserve"> </w:t>
      </w:r>
      <w:r w:rsidR="00E418D6" w:rsidRPr="003E29E3">
        <w:rPr>
          <w:shd w:val="clear" w:color="auto" w:fill="B6CCE4"/>
        </w:rPr>
        <w:t>(Blue Container</w:t>
      </w:r>
      <w:r w:rsidR="003E29E3" w:rsidRPr="003E29E3">
        <w:rPr>
          <w:shd w:val="clear" w:color="auto" w:fill="B6CCE4"/>
        </w:rPr>
        <w:t xml:space="preserve"> Collection</w:t>
      </w:r>
      <w:r w:rsidR="00E418D6" w:rsidRPr="003E29E3">
        <w:rPr>
          <w:shd w:val="clear" w:color="auto" w:fill="B6CCE4"/>
        </w:rPr>
        <w:t>)</w:t>
      </w:r>
    </w:p>
    <w:p w14:paraId="39A62401" w14:textId="5CC38833" w:rsidR="0027046B" w:rsidRPr="00774967" w:rsidRDefault="0027046B" w:rsidP="0027046B">
      <w:pPr>
        <w:pStyle w:val="BodyText"/>
      </w:pPr>
      <w:r w:rsidRPr="00CF69CA">
        <w:t xml:space="preserve">Contractor shall Collect </w:t>
      </w:r>
      <w:r w:rsidR="008E079D">
        <w:t xml:space="preserve">Source Separated </w:t>
      </w:r>
      <w:r w:rsidRPr="00CF69CA">
        <w:t xml:space="preserve">Recyclable Materials placed in Contractor-provided </w:t>
      </w:r>
      <w:r w:rsidR="00A95E1C">
        <w:t xml:space="preserve">Blue Cart </w:t>
      </w:r>
      <w:r w:rsidRPr="00CF69CA">
        <w:t>(or otherwise placed in accordance with this Section) one (1) time per week from Single-</w:t>
      </w:r>
      <w:r w:rsidRPr="00774967">
        <w:t>Family Customers</w:t>
      </w:r>
      <w:r w:rsidR="00870491" w:rsidRPr="00774967">
        <w:rPr>
          <w:shd w:val="clear" w:color="auto" w:fill="B8CCE4" w:themeFill="accent1" w:themeFillTint="66"/>
        </w:rPr>
        <w:t xml:space="preserve">, excluding Customers in </w:t>
      </w:r>
      <w:r w:rsidR="00280E60">
        <w:rPr>
          <w:shd w:val="clear" w:color="auto" w:fill="B8CCE4" w:themeFill="accent1" w:themeFillTint="66"/>
        </w:rPr>
        <w:t>Low-Population Area</w:t>
      </w:r>
      <w:r w:rsidR="00870491" w:rsidRPr="00774967">
        <w:rPr>
          <w:shd w:val="clear" w:color="auto" w:fill="B8CCE4" w:themeFill="accent1" w:themeFillTint="66"/>
        </w:rPr>
        <w:t>s,</w:t>
      </w:r>
      <w:r w:rsidRPr="00774967">
        <w:t xml:space="preserve"> and Transport all </w:t>
      </w:r>
      <w:r w:rsidR="008E079D">
        <w:t xml:space="preserve">Source Separated </w:t>
      </w:r>
      <w:r w:rsidRPr="00774967">
        <w:t xml:space="preserve">Recyclable Materials to the </w:t>
      </w:r>
      <w:r w:rsidRPr="00774967">
        <w:rPr>
          <w:shd w:val="clear" w:color="auto" w:fill="B6CCE4"/>
        </w:rPr>
        <w:t>Approved</w:t>
      </w:r>
      <w:r w:rsidR="00493D08" w:rsidRPr="00774967">
        <w:rPr>
          <w:shd w:val="clear" w:color="auto" w:fill="B6CCE4"/>
        </w:rPr>
        <w:t>/Designated</w:t>
      </w:r>
      <w:r w:rsidRPr="00774967">
        <w:t xml:space="preserve"> </w:t>
      </w:r>
      <w:r w:rsidR="00D55DE1">
        <w:t>Source Separated Recyclable Materials</w:t>
      </w:r>
      <w:r w:rsidRPr="00774967">
        <w:t xml:space="preserve"> Processing Facility for Processing.</w:t>
      </w:r>
      <w:r w:rsidR="00150B90">
        <w:t xml:space="preserve"> </w:t>
      </w:r>
      <w:r w:rsidR="00150B90" w:rsidRPr="00150B90">
        <w:rPr>
          <w:shd w:val="clear" w:color="auto" w:fill="D6E3BC"/>
        </w:rPr>
        <w:t xml:space="preserve">Guidance: </w:t>
      </w:r>
      <w:r w:rsidR="00150B90">
        <w:rPr>
          <w:shd w:val="clear" w:color="auto" w:fill="D6E3BC"/>
        </w:rPr>
        <w:t>A J</w:t>
      </w:r>
      <w:r w:rsidR="00150B90" w:rsidRPr="00150B90">
        <w:rPr>
          <w:shd w:val="clear" w:color="auto" w:fill="D6E3BC"/>
        </w:rPr>
        <w:t>urisdiction may opt to pro</w:t>
      </w:r>
      <w:r w:rsidR="00150B90">
        <w:rPr>
          <w:shd w:val="clear" w:color="auto" w:fill="D6E3BC"/>
        </w:rPr>
        <w:t xml:space="preserve">vide </w:t>
      </w:r>
      <w:r w:rsidR="008E079D">
        <w:rPr>
          <w:shd w:val="clear" w:color="auto" w:fill="D6E3BC"/>
        </w:rPr>
        <w:t xml:space="preserve">Source Separated </w:t>
      </w:r>
      <w:r w:rsidR="00150B90">
        <w:rPr>
          <w:shd w:val="clear" w:color="auto" w:fill="D6E3BC"/>
        </w:rPr>
        <w:t>Recyclable Materials Collec</w:t>
      </w:r>
      <w:r w:rsidR="00150B90" w:rsidRPr="00150B90">
        <w:rPr>
          <w:shd w:val="clear" w:color="auto" w:fill="D6E3BC"/>
        </w:rPr>
        <w:t xml:space="preserve">tion in the </w:t>
      </w:r>
      <w:r w:rsidR="00280E60">
        <w:rPr>
          <w:shd w:val="clear" w:color="auto" w:fill="D6E3BC"/>
        </w:rPr>
        <w:t>Low-Population Area</w:t>
      </w:r>
      <w:r w:rsidR="00150B90" w:rsidRPr="00150B90">
        <w:rPr>
          <w:shd w:val="clear" w:color="auto" w:fill="D6E3BC"/>
        </w:rPr>
        <w:t xml:space="preserve">s, but it is not required </w:t>
      </w:r>
      <w:r w:rsidR="00150B90">
        <w:rPr>
          <w:shd w:val="clear" w:color="auto" w:fill="D6E3BC"/>
        </w:rPr>
        <w:t>to do so</w:t>
      </w:r>
      <w:r w:rsidR="009319C4" w:rsidRPr="009319C4">
        <w:rPr>
          <w:shd w:val="clear" w:color="auto" w:fill="D6E3BC"/>
        </w:rPr>
        <w:t xml:space="preserve"> </w:t>
      </w:r>
      <w:r w:rsidR="009319C4">
        <w:rPr>
          <w:shd w:val="clear" w:color="auto" w:fill="D6E3BC"/>
        </w:rPr>
        <w:t>by SB 1383 Regulations (14 CCR Section 1</w:t>
      </w:r>
      <w:r w:rsidR="009319C4" w:rsidRPr="00F52F7B">
        <w:rPr>
          <w:shd w:val="clear" w:color="auto" w:fill="D6E3BC"/>
        </w:rPr>
        <w:t>8984.12</w:t>
      </w:r>
      <w:r w:rsidR="009319C4">
        <w:rPr>
          <w:shd w:val="clear" w:color="auto" w:fill="D6E3BC"/>
        </w:rPr>
        <w:t>)</w:t>
      </w:r>
      <w:r w:rsidR="009319C4" w:rsidRPr="009319C4">
        <w:rPr>
          <w:shd w:val="clear" w:color="auto" w:fill="D6E3BC"/>
        </w:rPr>
        <w:t>, subject to the conditions of the waiver granted by CalRecycle</w:t>
      </w:r>
      <w:r w:rsidR="00150B90" w:rsidRPr="00150B90">
        <w:rPr>
          <w:shd w:val="clear" w:color="auto" w:fill="D6E3BC"/>
        </w:rPr>
        <w:t xml:space="preserve">. </w:t>
      </w:r>
      <w:r w:rsidR="00150B90">
        <w:rPr>
          <w:shd w:val="clear" w:color="auto" w:fill="D6E3BC"/>
        </w:rPr>
        <w:t>If it is offered, amend the first sentence to remove the exclusion.</w:t>
      </w:r>
    </w:p>
    <w:p w14:paraId="35C00E6F" w14:textId="77777777" w:rsidR="0027046B" w:rsidRPr="00CF69CA" w:rsidRDefault="0027046B" w:rsidP="006C7716">
      <w:pPr>
        <w:tabs>
          <w:tab w:val="left" w:pos="2160"/>
        </w:tabs>
        <w:spacing w:after="240"/>
        <w:ind w:left="2160" w:hanging="2160"/>
      </w:pPr>
      <w:r w:rsidRPr="00CF69CA">
        <w:rPr>
          <w:b/>
        </w:rPr>
        <w:t>Containers:</w:t>
      </w:r>
      <w:r w:rsidRPr="00CF69CA">
        <w:t xml:space="preserve"> </w:t>
      </w:r>
      <w:r w:rsidRPr="00CF69CA">
        <w:tab/>
        <w:t>Carts</w:t>
      </w:r>
    </w:p>
    <w:p w14:paraId="23F68A86" w14:textId="77777777" w:rsidR="00CF69CA" w:rsidRPr="00CF69CA" w:rsidRDefault="0027046B" w:rsidP="006C7716">
      <w:pPr>
        <w:tabs>
          <w:tab w:val="left" w:pos="2160"/>
        </w:tabs>
        <w:spacing w:after="240"/>
        <w:ind w:left="2160" w:hanging="2160"/>
      </w:pPr>
      <w:r w:rsidRPr="00CF69CA">
        <w:rPr>
          <w:b/>
        </w:rPr>
        <w:t>Container Sizes:</w:t>
      </w:r>
      <w:r w:rsidRPr="00CF69CA">
        <w:t xml:space="preserve"> </w:t>
      </w:r>
      <w:r w:rsidRPr="00CF69CA">
        <w:tab/>
      </w:r>
      <w:r w:rsidRPr="00CF69CA">
        <w:rPr>
          <w:shd w:val="clear" w:color="auto" w:fill="B6CCE4"/>
        </w:rPr>
        <w:t>35-</w:t>
      </w:r>
      <w:r w:rsidR="001C3E6C" w:rsidRPr="001C3E6C">
        <w:rPr>
          <w:shd w:val="clear" w:color="auto" w:fill="B6CCE4"/>
        </w:rPr>
        <w:t>gallon</w:t>
      </w:r>
      <w:r w:rsidRPr="00CF69CA">
        <w:rPr>
          <w:shd w:val="clear" w:color="auto" w:fill="B6CCE4"/>
        </w:rPr>
        <w:t>, 64-</w:t>
      </w:r>
      <w:r w:rsidR="001C3E6C" w:rsidRPr="00423986">
        <w:rPr>
          <w:shd w:val="clear" w:color="auto" w:fill="B6CCE4"/>
        </w:rPr>
        <w:t>gallon</w:t>
      </w:r>
      <w:r w:rsidRPr="00CF69CA">
        <w:rPr>
          <w:shd w:val="clear" w:color="auto" w:fill="B6CCE4"/>
        </w:rPr>
        <w:t xml:space="preserve">, </w:t>
      </w:r>
      <w:r w:rsidR="00F23F3A" w:rsidRPr="00CF69CA">
        <w:rPr>
          <w:shd w:val="clear" w:color="auto" w:fill="B6CCE4"/>
        </w:rPr>
        <w:t xml:space="preserve">or </w:t>
      </w:r>
      <w:r w:rsidRPr="00CF69CA">
        <w:rPr>
          <w:shd w:val="clear" w:color="auto" w:fill="B6CCE4"/>
        </w:rPr>
        <w:t>96</w:t>
      </w:r>
      <w:r w:rsidRPr="00CF69CA">
        <w:t>-</w:t>
      </w:r>
      <w:bookmarkStart w:id="1" w:name="_Hlk20490125"/>
      <w:r w:rsidRPr="00CF69CA">
        <w:t>gallon</w:t>
      </w:r>
      <w:bookmarkEnd w:id="1"/>
      <w:r w:rsidRPr="00CF69CA">
        <w:t xml:space="preserve">s (or comparable sizes approved by the </w:t>
      </w:r>
      <w:r w:rsidR="00E626CB" w:rsidRPr="00CF69CA">
        <w:t>Jurisdiction</w:t>
      </w:r>
      <w:r w:rsidRPr="00CF69CA">
        <w:t>)</w:t>
      </w:r>
      <w:r w:rsidR="00856E0B" w:rsidRPr="00CF69CA">
        <w:t xml:space="preserve"> as requested by Customer</w:t>
      </w:r>
      <w:r w:rsidRPr="00CF69CA">
        <w:t xml:space="preserve">. </w:t>
      </w:r>
    </w:p>
    <w:p w14:paraId="442CF41F" w14:textId="77777777" w:rsidR="0027046B" w:rsidRDefault="00CF69CA" w:rsidP="006C7716">
      <w:pPr>
        <w:tabs>
          <w:tab w:val="left" w:pos="2160"/>
        </w:tabs>
        <w:spacing w:after="240"/>
        <w:ind w:left="2160" w:hanging="2160"/>
      </w:pPr>
      <w:r w:rsidRPr="00CF69CA">
        <w:rPr>
          <w:b/>
        </w:rPr>
        <w:tab/>
      </w:r>
      <w:r w:rsidR="0027046B" w:rsidRPr="00CF69CA">
        <w:t xml:space="preserve">Standard Container size is </w:t>
      </w:r>
      <w:r w:rsidR="00694207">
        <w:t xml:space="preserve">a </w:t>
      </w:r>
      <w:r w:rsidR="0027046B" w:rsidRPr="00CF69CA">
        <w:rPr>
          <w:shd w:val="clear" w:color="auto" w:fill="B8CCE4" w:themeFill="accent1" w:themeFillTint="66"/>
        </w:rPr>
        <w:t>64-gallon</w:t>
      </w:r>
      <w:r w:rsidR="00694207">
        <w:rPr>
          <w:shd w:val="clear" w:color="auto" w:fill="B8CCE4" w:themeFill="accent1" w:themeFillTint="66"/>
        </w:rPr>
        <w:t xml:space="preserve"> Cart</w:t>
      </w:r>
      <w:r w:rsidR="0099044A" w:rsidRPr="00423986">
        <w:t>, unless Customer requests an alternative size</w:t>
      </w:r>
      <w:r w:rsidR="0027046B" w:rsidRPr="00CF69CA">
        <w:t xml:space="preserve">. </w:t>
      </w:r>
    </w:p>
    <w:p w14:paraId="0B9E2102" w14:textId="77777777" w:rsidR="007F7842" w:rsidRDefault="007F7842" w:rsidP="006C7716">
      <w:pPr>
        <w:tabs>
          <w:tab w:val="left" w:pos="2160"/>
        </w:tabs>
        <w:spacing w:after="240"/>
        <w:ind w:left="2160" w:hanging="2160"/>
      </w:pPr>
      <w:r>
        <w:tab/>
        <w:t xml:space="preserve">Contractor shall provide Single-Family Customers with </w:t>
      </w:r>
      <w:r w:rsidRPr="006E341C">
        <w:rPr>
          <w:shd w:val="clear" w:color="auto" w:fill="B8CCE4" w:themeFill="accent1" w:themeFillTint="66"/>
        </w:rPr>
        <w:t>one (1)</w:t>
      </w:r>
      <w:r>
        <w:t xml:space="preserve"> </w:t>
      </w:r>
      <w:r w:rsidR="00935143">
        <w:t>Blue Container</w:t>
      </w:r>
      <w:r>
        <w:t>.</w:t>
      </w:r>
    </w:p>
    <w:p w14:paraId="4C64F1BD" w14:textId="77777777" w:rsidR="00856E0B" w:rsidRPr="00CF69CA" w:rsidRDefault="00856E0B" w:rsidP="006C7716">
      <w:pPr>
        <w:tabs>
          <w:tab w:val="left" w:pos="2160"/>
        </w:tabs>
        <w:spacing w:after="240"/>
        <w:ind w:left="2160" w:hanging="2160"/>
      </w:pPr>
      <w:r w:rsidRPr="00CF69CA">
        <w:rPr>
          <w:b/>
        </w:rPr>
        <w:t>Container Type:</w:t>
      </w:r>
      <w:r w:rsidRPr="00CF69CA">
        <w:rPr>
          <w:b/>
        </w:rPr>
        <w:tab/>
      </w:r>
      <w:r w:rsidRPr="00CF69CA">
        <w:t xml:space="preserve">Single compartment </w:t>
      </w:r>
      <w:r w:rsidRPr="00423986">
        <w:rPr>
          <w:shd w:val="clear" w:color="auto" w:fill="B6CCE4"/>
        </w:rPr>
        <w:t xml:space="preserve">or </w:t>
      </w:r>
      <w:r w:rsidRPr="00CF69CA">
        <w:rPr>
          <w:shd w:val="clear" w:color="auto" w:fill="B8CCE4" w:themeFill="accent1" w:themeFillTint="66"/>
        </w:rPr>
        <w:t>dual compartment</w:t>
      </w:r>
    </w:p>
    <w:p w14:paraId="579AB959" w14:textId="77777777" w:rsidR="0027046B" w:rsidRDefault="0027046B" w:rsidP="006C7716">
      <w:pPr>
        <w:tabs>
          <w:tab w:val="left" w:pos="2160"/>
        </w:tabs>
        <w:spacing w:after="240"/>
        <w:ind w:left="2160" w:hanging="2160"/>
      </w:pPr>
      <w:r w:rsidRPr="00CF69CA">
        <w:rPr>
          <w:b/>
        </w:rPr>
        <w:t>Service Frequency:</w:t>
      </w:r>
      <w:r w:rsidRPr="00CF69CA">
        <w:t xml:space="preserve"> </w:t>
      </w:r>
      <w:r w:rsidRPr="00CF69CA">
        <w:tab/>
        <w:t xml:space="preserve">One (1) time per week on the same day as </w:t>
      </w:r>
      <w:r w:rsidR="00016343">
        <w:t>Mixed Waste</w:t>
      </w:r>
      <w:r w:rsidRPr="00CF69CA">
        <w:t xml:space="preserve"> Collection services.</w:t>
      </w:r>
    </w:p>
    <w:p w14:paraId="65C5756E" w14:textId="77777777" w:rsidR="00927B19" w:rsidRDefault="00927B19" w:rsidP="006C7716">
      <w:pPr>
        <w:tabs>
          <w:tab w:val="left" w:pos="2160"/>
        </w:tabs>
        <w:spacing w:after="240"/>
        <w:ind w:left="2160" w:hanging="2160"/>
      </w:pPr>
      <w:r>
        <w:rPr>
          <w:b/>
        </w:rPr>
        <w:tab/>
      </w:r>
      <w:r>
        <w:t>For Customers that receive Collection frequency waivers</w:t>
      </w:r>
      <w:r w:rsidR="00E540F7">
        <w:t xml:space="preserve"> pursuant to Section 6.7.A.4 of the Agreement</w:t>
      </w:r>
      <w:r w:rsidR="009F28C9">
        <w:t>,</w:t>
      </w:r>
      <w:r>
        <w:t xml:space="preserve"> </w:t>
      </w:r>
      <w:r w:rsidR="00E540F7">
        <w:t>Collection shall be provided o</w:t>
      </w:r>
      <w:r w:rsidRPr="00774967">
        <w:t xml:space="preserve">ne (1) time </w:t>
      </w:r>
      <w:r>
        <w:t>every two (2)</w:t>
      </w:r>
      <w:r w:rsidRPr="00774967">
        <w:t xml:space="preserve"> week</w:t>
      </w:r>
      <w:r>
        <w:t>s</w:t>
      </w:r>
      <w:r w:rsidRPr="00774967">
        <w:t xml:space="preserve"> on the same day as </w:t>
      </w:r>
      <w:r w:rsidR="00016343">
        <w:t>Mixed Waste</w:t>
      </w:r>
      <w:r w:rsidRPr="00774967">
        <w:t xml:space="preserve"> Collection services.</w:t>
      </w:r>
    </w:p>
    <w:p w14:paraId="6336DE97" w14:textId="61F463F1" w:rsidR="00927B19" w:rsidRPr="00CF69CA" w:rsidRDefault="00927B19" w:rsidP="006C7716">
      <w:pPr>
        <w:tabs>
          <w:tab w:val="left" w:pos="2160"/>
        </w:tabs>
        <w:spacing w:after="240"/>
        <w:ind w:left="2160" w:hanging="2160"/>
      </w:pPr>
      <w:r>
        <w:rPr>
          <w:b/>
        </w:rPr>
        <w:tab/>
      </w:r>
      <w:r w:rsidRPr="00150B90">
        <w:rPr>
          <w:shd w:val="clear" w:color="auto" w:fill="D6E3BC"/>
        </w:rPr>
        <w:t>Guidance:</w:t>
      </w:r>
      <w:r w:rsidR="00E540F7">
        <w:rPr>
          <w:shd w:val="clear" w:color="auto" w:fill="D6E3BC"/>
        </w:rPr>
        <w:t xml:space="preserve"> 14 CCR 18984.11(a)(3) allows for, but does not require, that Jurisdictions offer Collection frequency waivers to Customers. If a Jurisdiction does not offer this waiver, the sentence above is to be deleted.</w:t>
      </w:r>
      <w:r>
        <w:rPr>
          <w:shd w:val="clear" w:color="auto" w:fill="D6E3BC"/>
        </w:rPr>
        <w:t xml:space="preserve"> </w:t>
      </w:r>
    </w:p>
    <w:p w14:paraId="4B063AB2" w14:textId="77777777" w:rsidR="0027046B" w:rsidRPr="00CF69CA" w:rsidRDefault="0027046B" w:rsidP="006C7716">
      <w:pPr>
        <w:tabs>
          <w:tab w:val="left" w:pos="2160"/>
        </w:tabs>
        <w:spacing w:after="240"/>
        <w:ind w:left="2160" w:hanging="2160"/>
      </w:pPr>
      <w:r w:rsidRPr="00CF69CA">
        <w:rPr>
          <w:b/>
        </w:rPr>
        <w:t>Service Location:</w:t>
      </w:r>
      <w:r w:rsidRPr="00CF69CA">
        <w:rPr>
          <w:b/>
        </w:rPr>
        <w:tab/>
      </w:r>
      <w:r w:rsidRPr="00CF69CA">
        <w:t>Curbside</w:t>
      </w:r>
    </w:p>
    <w:p w14:paraId="49069176" w14:textId="77777777" w:rsidR="0027046B" w:rsidRDefault="0027046B" w:rsidP="006C7716">
      <w:pPr>
        <w:tabs>
          <w:tab w:val="left" w:pos="2160"/>
        </w:tabs>
        <w:spacing w:after="240"/>
        <w:ind w:left="2160" w:hanging="2160"/>
      </w:pPr>
      <w:r w:rsidRPr="00CF69CA">
        <w:rPr>
          <w:b/>
        </w:rPr>
        <w:t>Acceptable Materials:</w:t>
      </w:r>
      <w:r w:rsidRPr="00CF69CA">
        <w:t xml:space="preserve"> </w:t>
      </w:r>
      <w:r w:rsidRPr="00CF69CA">
        <w:tab/>
      </w:r>
      <w:r w:rsidR="002A58D5">
        <w:t xml:space="preserve">Source Separated </w:t>
      </w:r>
      <w:r w:rsidRPr="00CF69CA">
        <w:t>Recyclable Materials</w:t>
      </w:r>
      <w:r w:rsidR="00856E0B" w:rsidRPr="00CF69CA">
        <w:t xml:space="preserve"> </w:t>
      </w:r>
      <w:r w:rsidR="00856E0B" w:rsidRPr="00CF69CA">
        <w:rPr>
          <w:rStyle w:val="SB1383SpecificChar"/>
          <w:color w:val="auto"/>
          <w:shd w:val="clear" w:color="auto" w:fill="B8CCE4" w:themeFill="accent1" w:themeFillTint="66"/>
        </w:rPr>
        <w:t>or Dual-</w:t>
      </w:r>
      <w:r w:rsidR="00493D08" w:rsidRPr="00CF69CA">
        <w:rPr>
          <w:rStyle w:val="SB1383SpecificChar"/>
          <w:color w:val="auto"/>
          <w:shd w:val="clear" w:color="auto" w:fill="B8CCE4" w:themeFill="accent1" w:themeFillTint="66"/>
        </w:rPr>
        <w:t>S</w:t>
      </w:r>
      <w:r w:rsidR="00856E0B" w:rsidRPr="00CF69CA">
        <w:rPr>
          <w:rStyle w:val="SB1383SpecificChar"/>
          <w:color w:val="auto"/>
          <w:shd w:val="clear" w:color="auto" w:fill="B8CCE4" w:themeFill="accent1" w:themeFillTint="66"/>
        </w:rPr>
        <w:t xml:space="preserve">tream </w:t>
      </w:r>
      <w:r w:rsidR="00D55DE1">
        <w:rPr>
          <w:rStyle w:val="SB1383SpecificChar"/>
          <w:color w:val="auto"/>
          <w:shd w:val="clear" w:color="auto" w:fill="B8CCE4" w:themeFill="accent1" w:themeFillTint="66"/>
        </w:rPr>
        <w:t>Source Separated Recyclable Materials</w:t>
      </w:r>
      <w:r w:rsidR="00856E0B" w:rsidRPr="00CF69CA">
        <w:rPr>
          <w:rStyle w:val="SB1383SpecificChar"/>
          <w:color w:val="auto"/>
          <w:shd w:val="clear" w:color="auto" w:fill="B8CCE4" w:themeFill="accent1" w:themeFillTint="66"/>
        </w:rPr>
        <w:t xml:space="preserve"> (</w:t>
      </w:r>
      <w:r w:rsidR="00CF69CA">
        <w:rPr>
          <w:rStyle w:val="SB1383SpecificChar"/>
          <w:color w:val="auto"/>
          <w:shd w:val="clear" w:color="auto" w:fill="B8CCE4" w:themeFill="accent1" w:themeFillTint="66"/>
        </w:rPr>
        <w:t>using a Split-Container for separating</w:t>
      </w:r>
      <w:r w:rsidR="00856E0B" w:rsidRPr="00CF69CA">
        <w:rPr>
          <w:rStyle w:val="SB1383SpecificChar"/>
          <w:color w:val="auto"/>
          <w:shd w:val="clear" w:color="auto" w:fill="B8CCE4" w:themeFill="accent1" w:themeFillTint="66"/>
        </w:rPr>
        <w:t xml:space="preserve"> </w:t>
      </w:r>
      <w:r w:rsidR="00820753">
        <w:rPr>
          <w:rStyle w:val="SB1383SpecificChar"/>
          <w:color w:val="auto"/>
          <w:shd w:val="clear" w:color="auto" w:fill="B8CCE4" w:themeFill="accent1" w:themeFillTint="66"/>
        </w:rPr>
        <w:t xml:space="preserve">Non-Organic Recyclables from </w:t>
      </w:r>
      <w:r w:rsidR="00820753">
        <w:rPr>
          <w:shd w:val="clear" w:color="auto" w:fill="B8CCE4" w:themeFill="accent1" w:themeFillTint="66"/>
        </w:rPr>
        <w:t>SSBCOW</w:t>
      </w:r>
      <w:r w:rsidR="00856E0B" w:rsidRPr="00CF69CA">
        <w:rPr>
          <w:rStyle w:val="SB1383SpecificChar"/>
          <w:color w:val="auto"/>
          <w:shd w:val="clear" w:color="auto" w:fill="B8CCE4" w:themeFill="accent1" w:themeFillTint="66"/>
        </w:rPr>
        <w:t>)</w:t>
      </w:r>
      <w:r w:rsidRPr="00CF69CA">
        <w:t xml:space="preserve"> </w:t>
      </w:r>
    </w:p>
    <w:p w14:paraId="1C072AB2" w14:textId="34A18238" w:rsidR="0003271D" w:rsidRPr="00CF69CA" w:rsidRDefault="0003271D" w:rsidP="006C7716">
      <w:pPr>
        <w:tabs>
          <w:tab w:val="left" w:pos="2160"/>
        </w:tabs>
        <w:spacing w:after="240"/>
        <w:ind w:left="2160" w:hanging="2160"/>
      </w:pPr>
      <w:r>
        <w:rPr>
          <w:b/>
        </w:rPr>
        <w:tab/>
      </w:r>
      <w:r w:rsidRPr="00150B90">
        <w:rPr>
          <w:shd w:val="clear" w:color="auto" w:fill="D6E3BC"/>
        </w:rPr>
        <w:t xml:space="preserve">Guidance: </w:t>
      </w:r>
      <w:r>
        <w:rPr>
          <w:shd w:val="clear" w:color="auto" w:fill="D6E3BC"/>
        </w:rPr>
        <w:t>A J</w:t>
      </w:r>
      <w:r w:rsidRPr="00150B90">
        <w:rPr>
          <w:shd w:val="clear" w:color="auto" w:fill="D6E3BC"/>
        </w:rPr>
        <w:t>urisdiction</w:t>
      </w:r>
      <w:r>
        <w:rPr>
          <w:shd w:val="clear" w:color="auto" w:fill="D6E3BC"/>
        </w:rPr>
        <w:t xml:space="preserve"> may allow plastic bags to be Collected in the </w:t>
      </w:r>
      <w:r w:rsidR="00E3668E">
        <w:rPr>
          <w:shd w:val="clear" w:color="auto" w:fill="D6E3BC"/>
        </w:rPr>
        <w:t>Blue Container</w:t>
      </w:r>
      <w:r w:rsidR="00977410">
        <w:rPr>
          <w:shd w:val="clear" w:color="auto" w:fill="D6E3BC"/>
        </w:rPr>
        <w:t xml:space="preserve">; and, SB 1383 </w:t>
      </w:r>
      <w:r w:rsidR="00FB5272">
        <w:rPr>
          <w:shd w:val="clear" w:color="auto" w:fill="D6E3BC"/>
        </w:rPr>
        <w:t>R</w:t>
      </w:r>
      <w:r w:rsidR="00233EDE">
        <w:rPr>
          <w:shd w:val="clear" w:color="auto" w:fill="D6E3BC"/>
        </w:rPr>
        <w:t>egulations do</w:t>
      </w:r>
      <w:r w:rsidR="00977410">
        <w:rPr>
          <w:shd w:val="clear" w:color="auto" w:fill="D6E3BC"/>
        </w:rPr>
        <w:t xml:space="preserve"> not place </w:t>
      </w:r>
      <w:r w:rsidR="00977410" w:rsidRPr="006F7C44">
        <w:rPr>
          <w:shd w:val="clear" w:color="auto" w:fill="D6E3BC"/>
        </w:rPr>
        <w:t>any requirements or limitations on the use of plastic bags</w:t>
      </w:r>
      <w:r w:rsidR="00977410">
        <w:rPr>
          <w:shd w:val="clear" w:color="auto" w:fill="D6E3BC"/>
        </w:rPr>
        <w:t xml:space="preserve"> in Blue Container Collection</w:t>
      </w:r>
      <w:r>
        <w:rPr>
          <w:shd w:val="clear" w:color="auto" w:fill="D6E3BC"/>
        </w:rPr>
        <w:t xml:space="preserve">. Jurisdictions that allow plastic bags to be Collected in the </w:t>
      </w:r>
      <w:r w:rsidR="00E3668E">
        <w:rPr>
          <w:shd w:val="clear" w:color="auto" w:fill="D6E3BC"/>
        </w:rPr>
        <w:t>Blue Container</w:t>
      </w:r>
      <w:r>
        <w:rPr>
          <w:shd w:val="clear" w:color="auto" w:fill="D6E3BC"/>
        </w:rPr>
        <w:t xml:space="preserve"> </w:t>
      </w:r>
      <w:r w:rsidR="00134184">
        <w:rPr>
          <w:shd w:val="clear" w:color="auto" w:fill="D6E3BC"/>
        </w:rPr>
        <w:t>are not required</w:t>
      </w:r>
      <w:r w:rsidR="00977410">
        <w:rPr>
          <w:shd w:val="clear" w:color="auto" w:fill="D6E3BC"/>
        </w:rPr>
        <w:t xml:space="preserve"> </w:t>
      </w:r>
      <w:r w:rsidR="0087753A">
        <w:rPr>
          <w:shd w:val="clear" w:color="auto" w:fill="D6E3BC"/>
        </w:rPr>
        <w:t xml:space="preserve">to obtain notice </w:t>
      </w:r>
      <w:r>
        <w:rPr>
          <w:shd w:val="clear" w:color="auto" w:fill="D6E3BC"/>
        </w:rPr>
        <w:t>from</w:t>
      </w:r>
      <w:r w:rsidR="00662182">
        <w:rPr>
          <w:shd w:val="clear" w:color="auto" w:fill="D6E3BC"/>
        </w:rPr>
        <w:t xml:space="preserve"> the</w:t>
      </w:r>
      <w:r>
        <w:rPr>
          <w:shd w:val="clear" w:color="auto" w:fill="D6E3BC"/>
        </w:rPr>
        <w:t xml:space="preserve"> </w:t>
      </w:r>
      <w:r w:rsidR="0087753A">
        <w:rPr>
          <w:shd w:val="clear" w:color="auto" w:fill="D6E3BC"/>
        </w:rPr>
        <w:t xml:space="preserve">Approved/Designated </w:t>
      </w:r>
      <w:r w:rsidR="00D55DE1">
        <w:rPr>
          <w:shd w:val="clear" w:color="auto" w:fill="D6E3BC"/>
        </w:rPr>
        <w:t>Source Separated Recyclable Materials</w:t>
      </w:r>
      <w:r w:rsidR="0087753A">
        <w:rPr>
          <w:shd w:val="clear" w:color="auto" w:fill="D6E3BC"/>
        </w:rPr>
        <w:t xml:space="preserve"> Processing Facility(ies) indicating</w:t>
      </w:r>
      <w:r w:rsidR="00662182">
        <w:rPr>
          <w:shd w:val="clear" w:color="auto" w:fill="D6E3BC"/>
        </w:rPr>
        <w:t xml:space="preserve"> that</w:t>
      </w:r>
      <w:r w:rsidR="0087753A">
        <w:rPr>
          <w:shd w:val="clear" w:color="auto" w:fill="D6E3BC"/>
        </w:rPr>
        <w:t xml:space="preserve"> the facility can </w:t>
      </w:r>
      <w:r w:rsidR="00166A00">
        <w:rPr>
          <w:shd w:val="clear" w:color="auto" w:fill="D6E3BC"/>
        </w:rPr>
        <w:t>Process</w:t>
      </w:r>
      <w:r w:rsidR="0087753A">
        <w:rPr>
          <w:shd w:val="clear" w:color="auto" w:fill="D6E3BC"/>
        </w:rPr>
        <w:t xml:space="preserve"> and/or remove plastic bags when Processing </w:t>
      </w:r>
      <w:r w:rsidR="008E079D">
        <w:rPr>
          <w:shd w:val="clear" w:color="auto" w:fill="D6E3BC"/>
        </w:rPr>
        <w:t xml:space="preserve">Source Separated </w:t>
      </w:r>
      <w:r w:rsidR="0087753A">
        <w:rPr>
          <w:shd w:val="clear" w:color="auto" w:fill="D6E3BC"/>
        </w:rPr>
        <w:t xml:space="preserve">Recyclable Materials. </w:t>
      </w:r>
    </w:p>
    <w:p w14:paraId="59FDA56F" w14:textId="77777777" w:rsidR="0027046B" w:rsidRPr="00CF69CA" w:rsidRDefault="0027046B" w:rsidP="006C7716">
      <w:pPr>
        <w:tabs>
          <w:tab w:val="left" w:pos="2160"/>
        </w:tabs>
        <w:spacing w:after="240"/>
        <w:ind w:left="2160" w:hanging="2160"/>
      </w:pPr>
      <w:r w:rsidRPr="00CF69CA">
        <w:rPr>
          <w:b/>
        </w:rPr>
        <w:t>Prohibited Materials:</w:t>
      </w:r>
      <w:r w:rsidRPr="00CF69CA">
        <w:t xml:space="preserve"> </w:t>
      </w:r>
      <w:r w:rsidRPr="00CF69CA">
        <w:tab/>
      </w:r>
      <w:r w:rsidR="00240E7A">
        <w:t xml:space="preserve">Materials not </w:t>
      </w:r>
      <w:r w:rsidR="00CE4844">
        <w:t xml:space="preserve">designated </w:t>
      </w:r>
      <w:r w:rsidR="00240E7A">
        <w:t xml:space="preserve">as </w:t>
      </w:r>
      <w:r w:rsidR="00877A28">
        <w:t xml:space="preserve">acceptable </w:t>
      </w:r>
      <w:r w:rsidR="00240E7A">
        <w:t>Source Separated Recyclable Materials</w:t>
      </w:r>
      <w:r w:rsidR="00493D08" w:rsidRPr="00CF69CA">
        <w:t>, Excluded Waste</w:t>
      </w:r>
      <w:r w:rsidRPr="00CF69CA">
        <w:t xml:space="preserve"> </w:t>
      </w:r>
    </w:p>
    <w:p w14:paraId="72C08B0F" w14:textId="77777777" w:rsidR="00AF55EB" w:rsidRPr="00CF69CA" w:rsidRDefault="0027046B" w:rsidP="0027046B">
      <w:pPr>
        <w:tabs>
          <w:tab w:val="left" w:pos="2160"/>
        </w:tabs>
        <w:spacing w:after="60"/>
        <w:ind w:left="2160" w:hanging="2160"/>
      </w:pPr>
      <w:r w:rsidRPr="00CF69CA">
        <w:rPr>
          <w:b/>
        </w:rPr>
        <w:t>Additional Service:</w:t>
      </w:r>
      <w:r w:rsidRPr="00CF69CA">
        <w:t xml:space="preserve"> </w:t>
      </w:r>
      <w:r w:rsidRPr="00CF69CA">
        <w:tab/>
      </w:r>
    </w:p>
    <w:p w14:paraId="5FA3A254" w14:textId="77777777" w:rsidR="0069149D" w:rsidRDefault="00AF55EB" w:rsidP="0070032A">
      <w:pPr>
        <w:tabs>
          <w:tab w:val="left" w:pos="2160"/>
        </w:tabs>
        <w:spacing w:after="240"/>
        <w:ind w:left="2160" w:hanging="2160"/>
      </w:pPr>
      <w:r>
        <w:rPr>
          <w:b/>
        </w:rPr>
        <w:tab/>
      </w:r>
      <w:r w:rsidR="006E341C" w:rsidRPr="00F23F3A">
        <w:rPr>
          <w:u w:val="single"/>
          <w:shd w:val="clear" w:color="auto" w:fill="B8CCE4" w:themeFill="accent1" w:themeFillTint="66"/>
        </w:rPr>
        <w:t>E</w:t>
      </w:r>
      <w:r w:rsidR="006E341C" w:rsidRPr="00D523A3">
        <w:rPr>
          <w:u w:val="single"/>
          <w:shd w:val="clear" w:color="auto" w:fill="B8CCE4" w:themeFill="accent1" w:themeFillTint="66"/>
        </w:rPr>
        <w:t>x</w:t>
      </w:r>
      <w:r w:rsidR="006E341C">
        <w:rPr>
          <w:u w:val="single"/>
          <w:shd w:val="clear" w:color="auto" w:fill="B8CCE4" w:themeFill="accent1" w:themeFillTint="66"/>
        </w:rPr>
        <w:t xml:space="preserve">tra </w:t>
      </w:r>
      <w:r w:rsidR="00493D08">
        <w:rPr>
          <w:u w:val="single"/>
          <w:shd w:val="clear" w:color="auto" w:fill="B8CCE4" w:themeFill="accent1" w:themeFillTint="66"/>
        </w:rPr>
        <w:t>C</w:t>
      </w:r>
      <w:r w:rsidR="006E341C">
        <w:rPr>
          <w:u w:val="single"/>
          <w:shd w:val="clear" w:color="auto" w:fill="B8CCE4" w:themeFill="accent1" w:themeFillTint="66"/>
        </w:rPr>
        <w:t>ontainers (Optional)</w:t>
      </w:r>
      <w:r w:rsidR="006E341C" w:rsidRPr="006E341C">
        <w:rPr>
          <w:shd w:val="clear" w:color="auto" w:fill="B8CCE4" w:themeFill="accent1" w:themeFillTint="66"/>
        </w:rPr>
        <w:t>:</w:t>
      </w:r>
      <w:r w:rsidR="006E341C">
        <w:t xml:space="preserve"> </w:t>
      </w:r>
    </w:p>
    <w:p w14:paraId="23974F4D" w14:textId="77777777" w:rsidR="0027046B" w:rsidRDefault="0069149D" w:rsidP="00131394">
      <w:pPr>
        <w:tabs>
          <w:tab w:val="left" w:pos="2880"/>
        </w:tabs>
        <w:spacing w:after="240"/>
        <w:ind w:left="2880" w:hanging="2880"/>
      </w:pPr>
      <w:r w:rsidRPr="0069149D">
        <w:tab/>
      </w:r>
      <w:r w:rsidRPr="00AA0A1E">
        <w:rPr>
          <w:shd w:val="clear" w:color="auto" w:fill="B8CCE4"/>
        </w:rPr>
        <w:t>Option 1 (</w:t>
      </w:r>
      <w:r>
        <w:rPr>
          <w:shd w:val="clear" w:color="auto" w:fill="B8CCE4"/>
        </w:rPr>
        <w:t xml:space="preserve">Some </w:t>
      </w:r>
      <w:r w:rsidR="00166A00">
        <w:rPr>
          <w:shd w:val="clear" w:color="auto" w:fill="B8CCE4"/>
        </w:rPr>
        <w:t xml:space="preserve">additional </w:t>
      </w:r>
      <w:r>
        <w:rPr>
          <w:shd w:val="clear" w:color="auto" w:fill="B8CCE4"/>
        </w:rPr>
        <w:t xml:space="preserve">Container(s) provided at </w:t>
      </w:r>
      <w:r w:rsidRPr="00AA0A1E">
        <w:rPr>
          <w:shd w:val="clear" w:color="auto" w:fill="B8CCE4"/>
        </w:rPr>
        <w:t>no additional charge):</w:t>
      </w:r>
      <w:r>
        <w:t xml:space="preserve"> </w:t>
      </w:r>
      <w:r w:rsidR="006E341C">
        <w:t xml:space="preserve">Single-Family Customers </w:t>
      </w:r>
      <w:r w:rsidR="0027046B">
        <w:t xml:space="preserve">may request </w:t>
      </w:r>
      <w:r w:rsidR="0027046B" w:rsidRPr="006E341C">
        <w:rPr>
          <w:shd w:val="clear" w:color="auto" w:fill="B8CCE4" w:themeFill="accent1" w:themeFillTint="66"/>
        </w:rPr>
        <w:t>one (1)</w:t>
      </w:r>
      <w:r w:rsidR="0027046B">
        <w:t xml:space="preserve"> additional </w:t>
      </w:r>
      <w:r w:rsidR="00935143">
        <w:t>Blue Container</w:t>
      </w:r>
      <w:r w:rsidR="0027046B">
        <w:t xml:space="preserve"> </w:t>
      </w:r>
      <w:r w:rsidR="0027046B" w:rsidRPr="006E341C">
        <w:rPr>
          <w:shd w:val="clear" w:color="auto" w:fill="B8CCE4" w:themeFill="accent1" w:themeFillTint="66"/>
        </w:rPr>
        <w:t>at no additional charge</w:t>
      </w:r>
      <w:r w:rsidR="00391224">
        <w:rPr>
          <w:shd w:val="clear" w:color="auto" w:fill="B8CCE4" w:themeFill="accent1" w:themeFillTint="66"/>
        </w:rPr>
        <w:t xml:space="preserve"> to the Customer or </w:t>
      </w:r>
      <w:r w:rsidR="006E341C" w:rsidRPr="006E341C">
        <w:rPr>
          <w:shd w:val="clear" w:color="auto" w:fill="B8CCE4" w:themeFill="accent1" w:themeFillTint="66"/>
        </w:rPr>
        <w:t>at Jurisdiction-approved Rate</w:t>
      </w:r>
      <w:r w:rsidR="0027046B">
        <w:t xml:space="preserve">. Contractor shall provide additional </w:t>
      </w:r>
      <w:r w:rsidR="00935143">
        <w:t>Blue Container</w:t>
      </w:r>
      <w:r w:rsidR="0027046B">
        <w:t xml:space="preserve">s to Single-Family Customers upon request and </w:t>
      </w:r>
      <w:r w:rsidR="00C11BB7">
        <w:t>shall charge</w:t>
      </w:r>
      <w:r w:rsidR="0027046B">
        <w:t xml:space="preserve"> the </w:t>
      </w:r>
      <w:r w:rsidR="0027046B" w:rsidRPr="006B68C8">
        <w:rPr>
          <w:shd w:val="clear" w:color="auto" w:fill="B8CCE4" w:themeFill="accent1" w:themeFillTint="66"/>
        </w:rPr>
        <w:t xml:space="preserve">appropriate Rate approved by the </w:t>
      </w:r>
      <w:r w:rsidR="00E626CB" w:rsidRPr="006B68C8">
        <w:rPr>
          <w:shd w:val="clear" w:color="auto" w:fill="B8CCE4" w:themeFill="accent1" w:themeFillTint="66"/>
        </w:rPr>
        <w:t>Jurisdiction</w:t>
      </w:r>
      <w:r w:rsidR="0027046B" w:rsidRPr="006B68C8">
        <w:rPr>
          <w:shd w:val="clear" w:color="auto" w:fill="B8CCE4" w:themeFill="accent1" w:themeFillTint="66"/>
        </w:rPr>
        <w:t>.</w:t>
      </w:r>
      <w:r w:rsidR="0027046B" w:rsidRPr="00D2493E">
        <w:t xml:space="preserve"> </w:t>
      </w:r>
    </w:p>
    <w:p w14:paraId="7ECA0E31" w14:textId="77777777" w:rsidR="0069149D" w:rsidRDefault="0069149D" w:rsidP="00131394">
      <w:pPr>
        <w:tabs>
          <w:tab w:val="left" w:pos="2880"/>
        </w:tabs>
        <w:spacing w:after="240"/>
        <w:ind w:left="2880" w:hanging="2880"/>
      </w:pPr>
      <w:r w:rsidRPr="00131394">
        <w:tab/>
      </w:r>
      <w:r>
        <w:rPr>
          <w:shd w:val="clear" w:color="auto" w:fill="B8CCE4"/>
        </w:rPr>
        <w:t>Option 2 (All additional</w:t>
      </w:r>
      <w:r w:rsidRPr="00AA0A1E">
        <w:rPr>
          <w:shd w:val="clear" w:color="auto" w:fill="B8CCE4"/>
        </w:rPr>
        <w:t xml:space="preserve"> </w:t>
      </w:r>
      <w:r>
        <w:rPr>
          <w:shd w:val="clear" w:color="auto" w:fill="B8CCE4"/>
        </w:rPr>
        <w:t>C</w:t>
      </w:r>
      <w:r w:rsidRPr="00AA0A1E">
        <w:rPr>
          <w:shd w:val="clear" w:color="auto" w:fill="B8CCE4"/>
        </w:rPr>
        <w:t>ontainers provided at charge):</w:t>
      </w:r>
      <w:r>
        <w:t xml:space="preserve"> </w:t>
      </w:r>
      <w:r w:rsidRPr="00774967">
        <w:t>Single</w:t>
      </w:r>
      <w:r>
        <w:t xml:space="preserve">-Family Customers may request additional Blue Container(s) and the Contractor shall charge </w:t>
      </w:r>
      <w:r w:rsidRPr="00AA0A1E">
        <w:rPr>
          <w:shd w:val="clear" w:color="auto" w:fill="B8CCE4"/>
        </w:rPr>
        <w:t>the appropriate</w:t>
      </w:r>
      <w:r w:rsidRPr="006B68C8">
        <w:rPr>
          <w:shd w:val="clear" w:color="auto" w:fill="B8CCE4" w:themeFill="accent1" w:themeFillTint="66"/>
        </w:rPr>
        <w:t xml:space="preserve"> Rate approved by the Jurisdiction</w:t>
      </w:r>
      <w:r>
        <w:t xml:space="preserve"> </w:t>
      </w:r>
      <w:r w:rsidRPr="00AA0A1E">
        <w:rPr>
          <w:shd w:val="clear" w:color="auto" w:fill="B8CCE4"/>
        </w:rPr>
        <w:t>per Container.</w:t>
      </w:r>
      <w:r>
        <w:t xml:space="preserve">  </w:t>
      </w:r>
    </w:p>
    <w:p w14:paraId="288F6A1C" w14:textId="77777777" w:rsidR="0069149D" w:rsidRDefault="0069149D" w:rsidP="00131394">
      <w:pPr>
        <w:tabs>
          <w:tab w:val="left" w:pos="2880"/>
        </w:tabs>
        <w:spacing w:after="240"/>
        <w:ind w:left="2880" w:hanging="2880"/>
      </w:pPr>
      <w:r>
        <w:tab/>
      </w:r>
      <w:r w:rsidRPr="00AA0A1E">
        <w:rPr>
          <w:shd w:val="clear" w:color="auto" w:fill="D6E3BC"/>
        </w:rPr>
        <w:t xml:space="preserve">Guidance: The Jurisdiction may wish to </w:t>
      </w:r>
      <w:r>
        <w:rPr>
          <w:shd w:val="clear" w:color="auto" w:fill="D6E3BC"/>
        </w:rPr>
        <w:t xml:space="preserve">include </w:t>
      </w:r>
      <w:r w:rsidRPr="00AA0A1E">
        <w:rPr>
          <w:shd w:val="clear" w:color="auto" w:fill="D6E3BC"/>
        </w:rPr>
        <w:t>restrictions on</w:t>
      </w:r>
      <w:r>
        <w:rPr>
          <w:shd w:val="clear" w:color="auto" w:fill="D6E3BC"/>
        </w:rPr>
        <w:t xml:space="preserve"> the amount of</w:t>
      </w:r>
      <w:r w:rsidRPr="00AA0A1E">
        <w:rPr>
          <w:shd w:val="clear" w:color="auto" w:fill="D6E3BC"/>
        </w:rPr>
        <w:t xml:space="preserve"> additional Containers </w:t>
      </w:r>
      <w:r>
        <w:rPr>
          <w:shd w:val="clear" w:color="auto" w:fill="D6E3BC"/>
        </w:rPr>
        <w:t xml:space="preserve">that may be </w:t>
      </w:r>
      <w:r w:rsidRPr="00AA0A1E">
        <w:rPr>
          <w:shd w:val="clear" w:color="auto" w:fill="D6E3BC"/>
        </w:rPr>
        <w:t xml:space="preserve">requested </w:t>
      </w:r>
      <w:r>
        <w:rPr>
          <w:shd w:val="clear" w:color="auto" w:fill="D6E3BC"/>
        </w:rPr>
        <w:t>by Customers wi</w:t>
      </w:r>
      <w:r w:rsidRPr="00AA0A1E">
        <w:rPr>
          <w:shd w:val="clear" w:color="auto" w:fill="D6E3BC"/>
        </w:rPr>
        <w:t>th frequent contamination.</w:t>
      </w:r>
      <w:r>
        <w:t xml:space="preserve">  </w:t>
      </w:r>
    </w:p>
    <w:p w14:paraId="20E674D6" w14:textId="77777777" w:rsidR="0027046B" w:rsidRDefault="0027046B" w:rsidP="0027046B">
      <w:pPr>
        <w:tabs>
          <w:tab w:val="left" w:pos="2160"/>
        </w:tabs>
        <w:ind w:left="2160" w:hanging="2160"/>
      </w:pPr>
      <w:r>
        <w:tab/>
      </w:r>
      <w:r w:rsidR="006E341C" w:rsidRPr="00AF55EB">
        <w:rPr>
          <w:u w:val="single"/>
          <w:shd w:val="clear" w:color="auto" w:fill="B8CCE4" w:themeFill="accent1" w:themeFillTint="66"/>
        </w:rPr>
        <w:t xml:space="preserve">Excess </w:t>
      </w:r>
      <w:r w:rsidR="00493D08">
        <w:rPr>
          <w:u w:val="single"/>
          <w:shd w:val="clear" w:color="auto" w:fill="B8CCE4" w:themeFill="accent1" w:themeFillTint="66"/>
        </w:rPr>
        <w:t>C</w:t>
      </w:r>
      <w:r w:rsidR="006E341C" w:rsidRPr="00AF55EB">
        <w:rPr>
          <w:u w:val="single"/>
          <w:shd w:val="clear" w:color="auto" w:fill="B8CCE4" w:themeFill="accent1" w:themeFillTint="66"/>
        </w:rPr>
        <w:t>ardboard</w:t>
      </w:r>
      <w:r w:rsidR="006E341C">
        <w:rPr>
          <w:u w:val="single"/>
          <w:shd w:val="clear" w:color="auto" w:fill="B8CCE4" w:themeFill="accent1" w:themeFillTint="66"/>
        </w:rPr>
        <w:t xml:space="preserve"> and </w:t>
      </w:r>
      <w:r w:rsidR="008E079D">
        <w:rPr>
          <w:u w:val="single"/>
          <w:shd w:val="clear" w:color="auto" w:fill="B8CCE4" w:themeFill="accent1" w:themeFillTint="66"/>
        </w:rPr>
        <w:t xml:space="preserve">Source Separated </w:t>
      </w:r>
      <w:r w:rsidR="006E341C">
        <w:rPr>
          <w:u w:val="single"/>
          <w:shd w:val="clear" w:color="auto" w:fill="B8CCE4" w:themeFill="accent1" w:themeFillTint="66"/>
        </w:rPr>
        <w:t>Recyclable</w:t>
      </w:r>
      <w:r w:rsidR="008E079D">
        <w:rPr>
          <w:u w:val="single"/>
          <w:shd w:val="clear" w:color="auto" w:fill="B8CCE4" w:themeFill="accent1" w:themeFillTint="66"/>
        </w:rPr>
        <w:t xml:space="preserve"> Material</w:t>
      </w:r>
      <w:r w:rsidR="006E341C">
        <w:rPr>
          <w:u w:val="single"/>
          <w:shd w:val="clear" w:color="auto" w:fill="B8CCE4" w:themeFill="accent1" w:themeFillTint="66"/>
        </w:rPr>
        <w:t xml:space="preserve">s </w:t>
      </w:r>
      <w:r w:rsidR="00493D08">
        <w:rPr>
          <w:u w:val="single"/>
          <w:shd w:val="clear" w:color="auto" w:fill="B8CCE4" w:themeFill="accent1" w:themeFillTint="66"/>
        </w:rPr>
        <w:t>C</w:t>
      </w:r>
      <w:r w:rsidR="006E341C">
        <w:rPr>
          <w:u w:val="single"/>
          <w:shd w:val="clear" w:color="auto" w:fill="B8CCE4" w:themeFill="accent1" w:themeFillTint="66"/>
        </w:rPr>
        <w:t>ollection (Optional)</w:t>
      </w:r>
      <w:r w:rsidR="006E341C" w:rsidRPr="006E341C">
        <w:rPr>
          <w:shd w:val="clear" w:color="auto" w:fill="B8CCE4" w:themeFill="accent1" w:themeFillTint="66"/>
        </w:rPr>
        <w:t>:</w:t>
      </w:r>
      <w:r w:rsidR="006E341C">
        <w:t xml:space="preserve"> </w:t>
      </w:r>
      <w:r>
        <w:t xml:space="preserve">Contractor shall allow Single-Family Customers to place </w:t>
      </w:r>
      <w:r w:rsidR="006E341C" w:rsidRPr="006E341C">
        <w:rPr>
          <w:shd w:val="clear" w:color="auto" w:fill="B8CCE4" w:themeFill="accent1" w:themeFillTint="66"/>
        </w:rPr>
        <w:t>up to _____ bundles/</w:t>
      </w:r>
      <w:r w:rsidRPr="006E341C">
        <w:rPr>
          <w:shd w:val="clear" w:color="auto" w:fill="B8CCE4" w:themeFill="accent1" w:themeFillTint="66"/>
        </w:rPr>
        <w:t>unlimited</w:t>
      </w:r>
      <w:r>
        <w:t xml:space="preserve"> flattened </w:t>
      </w:r>
      <w:r w:rsidR="00D55DE1">
        <w:t>c</w:t>
      </w:r>
      <w:r>
        <w:t>ardboard (</w:t>
      </w:r>
      <w:r w:rsidRPr="00166A00">
        <w:rPr>
          <w:shd w:val="clear" w:color="auto" w:fill="B6CCE4"/>
        </w:rPr>
        <w:t>pieces no larger than 2</w:t>
      </w:r>
      <w:r w:rsidR="00166A00" w:rsidRPr="00166A00">
        <w:rPr>
          <w:shd w:val="clear" w:color="auto" w:fill="B6CCE4"/>
        </w:rPr>
        <w:t xml:space="preserve"> feet</w:t>
      </w:r>
      <w:r w:rsidRPr="00166A00">
        <w:rPr>
          <w:shd w:val="clear" w:color="auto" w:fill="B6CCE4"/>
        </w:rPr>
        <w:t xml:space="preserve"> x 3</w:t>
      </w:r>
      <w:r w:rsidR="00166A00" w:rsidRPr="00166A00">
        <w:rPr>
          <w:shd w:val="clear" w:color="auto" w:fill="B6CCE4"/>
        </w:rPr>
        <w:t xml:space="preserve"> feet</w:t>
      </w:r>
      <w:r>
        <w:t xml:space="preserve">), and additional volumes of </w:t>
      </w:r>
      <w:r w:rsidR="008E079D">
        <w:t xml:space="preserve">Source Separated </w:t>
      </w:r>
      <w:r>
        <w:t xml:space="preserve">Recyclable Materials contained in </w:t>
      </w:r>
      <w:r w:rsidRPr="00AF3FF0">
        <w:rPr>
          <w:shd w:val="clear" w:color="auto" w:fill="B8CCE4" w:themeFill="accent1" w:themeFillTint="66"/>
        </w:rPr>
        <w:t>paper bags</w:t>
      </w:r>
      <w:r w:rsidR="00AF3FF0" w:rsidRPr="00AF3FF0">
        <w:rPr>
          <w:shd w:val="clear" w:color="auto" w:fill="B8CCE4" w:themeFill="accent1" w:themeFillTint="66"/>
        </w:rPr>
        <w:t>, plastic bags,</w:t>
      </w:r>
      <w:r w:rsidRPr="00AF3FF0">
        <w:rPr>
          <w:shd w:val="clear" w:color="auto" w:fill="B8CCE4" w:themeFill="accent1" w:themeFillTint="66"/>
        </w:rPr>
        <w:t xml:space="preserve"> or </w:t>
      </w:r>
      <w:r w:rsidR="00D55DE1">
        <w:rPr>
          <w:shd w:val="clear" w:color="auto" w:fill="B8CCE4" w:themeFill="accent1" w:themeFillTint="66"/>
        </w:rPr>
        <w:t>c</w:t>
      </w:r>
      <w:r w:rsidRPr="00AF3FF0">
        <w:rPr>
          <w:shd w:val="clear" w:color="auto" w:fill="B8CCE4" w:themeFill="accent1" w:themeFillTint="66"/>
        </w:rPr>
        <w:t>ardboard boxes</w:t>
      </w:r>
      <w:r>
        <w:t xml:space="preserve"> adjacent to the </w:t>
      </w:r>
      <w:r w:rsidR="00935143">
        <w:t>Blue Container</w:t>
      </w:r>
      <w:r>
        <w:t xml:space="preserve"> on their regularly-scheduled Collection day </w:t>
      </w:r>
      <w:r w:rsidRPr="00607FBC">
        <w:rPr>
          <w:shd w:val="clear" w:color="auto" w:fill="B8CCE4" w:themeFill="accent1" w:themeFillTint="66"/>
        </w:rPr>
        <w:t>at no additional charge to the Customer</w:t>
      </w:r>
      <w:r w:rsidR="00607FBC" w:rsidRPr="00607FBC">
        <w:rPr>
          <w:shd w:val="clear" w:color="auto" w:fill="B8CCE4" w:themeFill="accent1" w:themeFillTint="66"/>
        </w:rPr>
        <w:t xml:space="preserve"> or at Jurisdiction-approved Rate</w:t>
      </w:r>
      <w:r>
        <w:t>.</w:t>
      </w:r>
    </w:p>
    <w:p w14:paraId="441D0637" w14:textId="77777777" w:rsidR="00CF69CA" w:rsidRDefault="00CF69CA" w:rsidP="0027046B">
      <w:pPr>
        <w:tabs>
          <w:tab w:val="left" w:pos="2160"/>
        </w:tabs>
        <w:ind w:left="2160" w:hanging="2160"/>
      </w:pPr>
    </w:p>
    <w:p w14:paraId="288448F8" w14:textId="77777777" w:rsidR="0027046B" w:rsidRDefault="0027046B" w:rsidP="0027046B">
      <w:pPr>
        <w:tabs>
          <w:tab w:val="left" w:pos="2160"/>
        </w:tabs>
        <w:ind w:left="2160" w:hanging="2160"/>
      </w:pPr>
      <w:r>
        <w:rPr>
          <w:b/>
        </w:rPr>
        <w:t>Other Requirements:</w:t>
      </w:r>
      <w:r>
        <w:rPr>
          <w:b/>
        </w:rPr>
        <w:tab/>
      </w:r>
      <w:r w:rsidR="00D523A3" w:rsidRPr="00493D08">
        <w:rPr>
          <w:u w:val="single"/>
          <w:shd w:val="clear" w:color="auto" w:fill="B6CCE4"/>
        </w:rPr>
        <w:t>Batteries</w:t>
      </w:r>
      <w:r w:rsidR="00493D08" w:rsidRPr="00493D08">
        <w:rPr>
          <w:u w:val="single"/>
          <w:shd w:val="clear" w:color="auto" w:fill="B6CCE4"/>
        </w:rPr>
        <w:t xml:space="preserve"> (Optional)</w:t>
      </w:r>
      <w:r w:rsidR="00D523A3" w:rsidRPr="00BE2A09">
        <w:t>:</w:t>
      </w:r>
      <w:r w:rsidR="00D523A3" w:rsidRPr="003D707F">
        <w:t xml:space="preserve"> </w:t>
      </w:r>
      <w:r>
        <w:t xml:space="preserve">Contractor shall accept household batteries in the </w:t>
      </w:r>
      <w:r w:rsidR="00CF17C9">
        <w:t xml:space="preserve">Source Separated </w:t>
      </w:r>
      <w:r>
        <w:t xml:space="preserve">Recyclable Materials program, provided that those batteries have been separately packaged in a sealed, clear plastic bag </w:t>
      </w:r>
      <w:r w:rsidR="00166A00">
        <w:t xml:space="preserve">placed </w:t>
      </w:r>
      <w:r>
        <w:t xml:space="preserve">on top of the </w:t>
      </w:r>
      <w:r w:rsidR="00CF17C9">
        <w:t>Blue Container</w:t>
      </w:r>
      <w:r>
        <w:t>.</w:t>
      </w:r>
    </w:p>
    <w:p w14:paraId="75F01587" w14:textId="77777777" w:rsidR="00D523A3" w:rsidRDefault="00D523A3" w:rsidP="0027046B">
      <w:pPr>
        <w:tabs>
          <w:tab w:val="left" w:pos="2160"/>
        </w:tabs>
        <w:ind w:left="2160" w:hanging="2160"/>
      </w:pPr>
    </w:p>
    <w:p w14:paraId="1676C82B" w14:textId="5A16CDF6" w:rsidR="0027046B" w:rsidRDefault="00AF55EB" w:rsidP="0027046B">
      <w:pPr>
        <w:ind w:left="2160"/>
        <w:rPr>
          <w:rFonts w:cs="Calibri"/>
          <w:szCs w:val="22"/>
        </w:rPr>
      </w:pPr>
      <w:r w:rsidRPr="003D707F">
        <w:rPr>
          <w:rFonts w:cs="Calibri"/>
          <w:szCs w:val="22"/>
          <w:u w:val="single"/>
          <w:shd w:val="clear" w:color="auto" w:fill="B8CCE4" w:themeFill="accent1" w:themeFillTint="66"/>
        </w:rPr>
        <w:t>Contamination</w:t>
      </w:r>
      <w:r w:rsidR="003D707F" w:rsidRPr="003D707F">
        <w:rPr>
          <w:rFonts w:cs="Calibri"/>
          <w:szCs w:val="22"/>
          <w:u w:val="single"/>
          <w:shd w:val="clear" w:color="auto" w:fill="B8CCE4" w:themeFill="accent1" w:themeFillTint="66"/>
        </w:rPr>
        <w:t xml:space="preserve"> (Optional)</w:t>
      </w:r>
      <w:r w:rsidRPr="003D707F">
        <w:rPr>
          <w:rFonts w:cs="Calibri"/>
          <w:szCs w:val="22"/>
          <w:shd w:val="clear" w:color="auto" w:fill="B8CCE4" w:themeFill="accent1" w:themeFillTint="66"/>
        </w:rPr>
        <w:t>:</w:t>
      </w:r>
      <w:r>
        <w:rPr>
          <w:rFonts w:cs="Calibri"/>
          <w:szCs w:val="22"/>
        </w:rPr>
        <w:t xml:space="preserve"> </w:t>
      </w:r>
      <w:r w:rsidR="00493D08" w:rsidRPr="00592224">
        <w:rPr>
          <w:rFonts w:cs="Calibri"/>
          <w:szCs w:val="22"/>
        </w:rPr>
        <w:t>Contractor</w:t>
      </w:r>
      <w:r w:rsidR="00493D08">
        <w:rPr>
          <w:rFonts w:cs="Calibri"/>
          <w:szCs w:val="22"/>
        </w:rPr>
        <w:t xml:space="preserve"> may refuse to Collect a </w:t>
      </w:r>
      <w:r w:rsidR="00E3668E">
        <w:rPr>
          <w:rFonts w:cs="Calibri"/>
          <w:szCs w:val="22"/>
        </w:rPr>
        <w:t>Blue Container</w:t>
      </w:r>
      <w:r w:rsidR="00493D08">
        <w:rPr>
          <w:rFonts w:cs="Calibri"/>
          <w:szCs w:val="22"/>
        </w:rPr>
        <w:t xml:space="preserve"> that contains Prohibited Container Contaminants if Contractor complies with the contamination noticing process described in Section </w:t>
      </w:r>
      <w:r w:rsidR="003E4EF2">
        <w:rPr>
          <w:rFonts w:cs="Calibri"/>
          <w:szCs w:val="22"/>
        </w:rPr>
        <w:t>6.2.1.C.5</w:t>
      </w:r>
      <w:r w:rsidR="00493D08">
        <w:rPr>
          <w:rFonts w:cs="Calibri"/>
          <w:szCs w:val="22"/>
        </w:rPr>
        <w:t xml:space="preserve"> of this Agreement. For Customers with repeated incidents of contamination, Contractor may assess a </w:t>
      </w:r>
      <w:r w:rsidR="00C333FC">
        <w:rPr>
          <w:rFonts w:cs="Calibri"/>
          <w:szCs w:val="22"/>
        </w:rPr>
        <w:t xml:space="preserve">contamination </w:t>
      </w:r>
      <w:r w:rsidR="003259AA">
        <w:rPr>
          <w:rFonts w:cs="Calibri"/>
          <w:szCs w:val="22"/>
        </w:rPr>
        <w:t>P</w:t>
      </w:r>
      <w:r w:rsidR="00C333FC">
        <w:rPr>
          <w:rFonts w:cs="Calibri"/>
          <w:szCs w:val="22"/>
        </w:rPr>
        <w:t>rocessing fee</w:t>
      </w:r>
      <w:r w:rsidR="00493D08">
        <w:rPr>
          <w:rFonts w:cs="Calibri"/>
          <w:szCs w:val="22"/>
        </w:rPr>
        <w:t xml:space="preserve"> in accordance with Section </w:t>
      </w:r>
      <w:r w:rsidR="003E4EF2">
        <w:rPr>
          <w:rFonts w:cs="Calibri"/>
          <w:szCs w:val="22"/>
        </w:rPr>
        <w:t>6.2.1.C.4</w:t>
      </w:r>
      <w:r w:rsidR="00493D08">
        <w:rPr>
          <w:rFonts w:cs="Calibri"/>
          <w:szCs w:val="22"/>
        </w:rPr>
        <w:t xml:space="preserve"> of this Agreement. </w:t>
      </w:r>
      <w:r w:rsidR="00C56C4E" w:rsidRPr="007C19D0">
        <w:rPr>
          <w:rFonts w:cs="Calibri"/>
          <w:szCs w:val="22"/>
          <w:shd w:val="clear" w:color="auto" w:fill="D6E3BC"/>
        </w:rPr>
        <w:t xml:space="preserve">Guidance: </w:t>
      </w:r>
      <w:r w:rsidR="003259AA" w:rsidRPr="007C19D0">
        <w:rPr>
          <w:rFonts w:cs="Calibri"/>
          <w:szCs w:val="22"/>
          <w:shd w:val="clear" w:color="auto" w:fill="D6E3BC"/>
        </w:rPr>
        <w:t xml:space="preserve">Note that </w:t>
      </w:r>
      <w:r w:rsidR="003259AA">
        <w:rPr>
          <w:rFonts w:cs="Calibri"/>
          <w:szCs w:val="22"/>
          <w:shd w:val="clear" w:color="auto" w:fill="D6E3BC"/>
        </w:rPr>
        <w:t>this section presents C</w:t>
      </w:r>
      <w:r w:rsidR="003259AA" w:rsidRPr="007C19D0">
        <w:rPr>
          <w:rFonts w:cs="Calibri"/>
          <w:szCs w:val="22"/>
          <w:shd w:val="clear" w:color="auto" w:fill="D6E3BC"/>
        </w:rPr>
        <w:t>ontractor assess</w:t>
      </w:r>
      <w:r w:rsidR="003259AA">
        <w:rPr>
          <w:rFonts w:cs="Calibri"/>
          <w:szCs w:val="22"/>
          <w:shd w:val="clear" w:color="auto" w:fill="D6E3BC"/>
        </w:rPr>
        <w:t>ment of a</w:t>
      </w:r>
      <w:r w:rsidR="003259AA" w:rsidRPr="007C19D0">
        <w:rPr>
          <w:rFonts w:cs="Calibri"/>
          <w:szCs w:val="22"/>
          <w:shd w:val="clear" w:color="auto" w:fill="D6E3BC"/>
        </w:rPr>
        <w:t xml:space="preserve"> </w:t>
      </w:r>
      <w:r w:rsidR="003259AA">
        <w:rPr>
          <w:rFonts w:cs="Calibri"/>
          <w:szCs w:val="22"/>
          <w:shd w:val="clear" w:color="auto" w:fill="D6E3BC"/>
        </w:rPr>
        <w:t>“</w:t>
      </w:r>
      <w:r w:rsidR="003259AA" w:rsidRPr="007C19D0">
        <w:rPr>
          <w:rFonts w:cs="Calibri"/>
          <w:szCs w:val="22"/>
          <w:shd w:val="clear" w:color="auto" w:fill="D6E3BC"/>
        </w:rPr>
        <w:t xml:space="preserve">contamination </w:t>
      </w:r>
      <w:r w:rsidR="003259AA">
        <w:rPr>
          <w:rFonts w:cs="Calibri"/>
          <w:szCs w:val="22"/>
          <w:shd w:val="clear" w:color="auto" w:fill="D6E3BC"/>
        </w:rPr>
        <w:t>P</w:t>
      </w:r>
      <w:r w:rsidR="003259AA" w:rsidRPr="007C19D0">
        <w:rPr>
          <w:rFonts w:cs="Calibri"/>
          <w:szCs w:val="22"/>
          <w:shd w:val="clear" w:color="auto" w:fill="D6E3BC"/>
        </w:rPr>
        <w:t xml:space="preserve">rocessing </w:t>
      </w:r>
      <w:r w:rsidR="003259AA">
        <w:rPr>
          <w:rFonts w:cs="Calibri"/>
          <w:szCs w:val="22"/>
          <w:shd w:val="clear" w:color="auto" w:fill="D6E3BC"/>
        </w:rPr>
        <w:t xml:space="preserve">fee,” which is not required by the SB 1383 Regulations. The optional contamination Processing fee, if including, is intended </w:t>
      </w:r>
      <w:r w:rsidR="003259AA" w:rsidRPr="007C19D0">
        <w:rPr>
          <w:rFonts w:cs="Calibri"/>
          <w:szCs w:val="22"/>
          <w:shd w:val="clear" w:color="auto" w:fill="D6E3BC"/>
        </w:rPr>
        <w:t xml:space="preserve">to support additional Processing needed for contaminated materials. </w:t>
      </w:r>
      <w:r w:rsidR="003259AA" w:rsidRPr="00B348B2">
        <w:rPr>
          <w:rFonts w:cs="Calibri"/>
          <w:color w:val="0000FF"/>
          <w:szCs w:val="22"/>
          <w:shd w:val="clear" w:color="auto" w:fill="D6E3BC"/>
        </w:rPr>
        <w:t>Notwithstanding the Jurisdiction enforcement requirements in SB 1383 Regulations (14 CCR Section 18995.1), SB 1383 Regulations (</w:t>
      </w:r>
      <w:r w:rsidR="003259AA" w:rsidRPr="00B348B2">
        <w:rPr>
          <w:color w:val="0000FF"/>
          <w:shd w:val="clear" w:color="auto" w:fill="D6E3BC"/>
        </w:rPr>
        <w:t xml:space="preserve">14 CCR Section 18984.5(b)(3)) </w:t>
      </w:r>
      <w:r w:rsidR="003259AA" w:rsidRPr="00B348B2">
        <w:rPr>
          <w:rFonts w:cs="Calibri"/>
          <w:color w:val="0000FF"/>
          <w:szCs w:val="22"/>
          <w:shd w:val="clear" w:color="auto" w:fill="D6E3BC"/>
        </w:rPr>
        <w:t xml:space="preserve">do not require Jurisdictions to impose administrative civil penalties on Generators for violation of Prohibited Container Contaminants requirements. </w:t>
      </w:r>
      <w:r w:rsidR="003259AA">
        <w:rPr>
          <w:rFonts w:cs="Calibri"/>
          <w:szCs w:val="22"/>
          <w:shd w:val="clear" w:color="auto" w:fill="D6E3BC"/>
        </w:rPr>
        <w:t>SB 1383 Regulations (</w:t>
      </w:r>
      <w:r w:rsidR="00C56C4E" w:rsidRPr="007C19D0">
        <w:rPr>
          <w:rFonts w:cs="Calibri"/>
          <w:szCs w:val="22"/>
          <w:shd w:val="clear" w:color="auto" w:fill="D6E3BC"/>
        </w:rPr>
        <w:t>14 CCR Section 18981.2</w:t>
      </w:r>
      <w:r w:rsidR="00C56C4E">
        <w:rPr>
          <w:rFonts w:cs="Calibri"/>
          <w:szCs w:val="22"/>
          <w:shd w:val="clear" w:color="auto" w:fill="D6E3BC"/>
        </w:rPr>
        <w:t>(d)</w:t>
      </w:r>
      <w:r w:rsidR="003259AA">
        <w:rPr>
          <w:rFonts w:cs="Calibri"/>
          <w:szCs w:val="22"/>
          <w:shd w:val="clear" w:color="auto" w:fill="D6E3BC"/>
        </w:rPr>
        <w:t>) also</w:t>
      </w:r>
      <w:r w:rsidR="00C56C4E">
        <w:rPr>
          <w:rFonts w:cs="Calibri"/>
          <w:szCs w:val="22"/>
          <w:shd w:val="clear" w:color="auto" w:fill="D6E3BC"/>
        </w:rPr>
        <w:t xml:space="preserve"> state that “</w:t>
      </w:r>
      <w:r w:rsidR="00C56C4E" w:rsidRPr="00F6302E">
        <w:rPr>
          <w:rFonts w:cs="Calibri"/>
          <w:color w:val="0000FF"/>
          <w:szCs w:val="22"/>
          <w:shd w:val="clear" w:color="auto" w:fill="D6E3BC"/>
        </w:rPr>
        <w:t xml:space="preserve">nothing in </w:t>
      </w:r>
      <w:r w:rsidR="00635EB3" w:rsidRPr="00F6302E">
        <w:rPr>
          <w:rFonts w:cs="Calibri"/>
          <w:color w:val="0000FF"/>
          <w:szCs w:val="22"/>
          <w:shd w:val="clear" w:color="auto" w:fill="D6E3BC"/>
        </w:rPr>
        <w:t xml:space="preserve">this chapter </w:t>
      </w:r>
      <w:r w:rsidR="00C56C4E" w:rsidRPr="00F6302E">
        <w:rPr>
          <w:rFonts w:cs="Calibri"/>
          <w:color w:val="0000FF"/>
          <w:szCs w:val="22"/>
          <w:shd w:val="clear" w:color="auto" w:fill="D6E3BC"/>
        </w:rPr>
        <w:t>[</w:t>
      </w:r>
      <w:r w:rsidR="00635EB3" w:rsidRPr="00F6302E">
        <w:rPr>
          <w:rFonts w:cs="Calibri"/>
          <w:color w:val="0000FF"/>
          <w:szCs w:val="22"/>
          <w:shd w:val="clear" w:color="auto" w:fill="D6E3BC"/>
        </w:rPr>
        <w:t>14 CCR, Division 7, Chapter 12</w:t>
      </w:r>
      <w:r w:rsidR="00C56C4E" w:rsidRPr="00F6302E">
        <w:rPr>
          <w:rFonts w:cs="Calibri"/>
          <w:color w:val="0000FF"/>
          <w:szCs w:val="22"/>
          <w:shd w:val="clear" w:color="auto" w:fill="D6E3BC"/>
        </w:rPr>
        <w:t>] authorizes a jurisdiction to delegate its authority to impose civil penalties, or to maintain an action to impose civil penalties, to a private entity</w:t>
      </w:r>
      <w:r w:rsidR="00DD581B">
        <w:rPr>
          <w:rFonts w:cs="Calibri"/>
          <w:color w:val="006600"/>
          <w:szCs w:val="22"/>
          <w:shd w:val="clear" w:color="auto" w:fill="D6E3BC"/>
        </w:rPr>
        <w:t>.</w:t>
      </w:r>
      <w:r w:rsidR="00C56C4E">
        <w:rPr>
          <w:rFonts w:cs="Calibri"/>
          <w:szCs w:val="22"/>
          <w:shd w:val="clear" w:color="auto" w:fill="D6E3BC"/>
        </w:rPr>
        <w:t>”  If a Jurisdiction chooses not to assess contamination processing fees or chooses to assess contamination penalties, this above subsection will need to be revised.</w:t>
      </w:r>
    </w:p>
    <w:p w14:paraId="65E9D14A" w14:textId="77777777" w:rsidR="0069357A" w:rsidRDefault="0069357A" w:rsidP="0027046B">
      <w:pPr>
        <w:ind w:left="2160"/>
        <w:rPr>
          <w:rStyle w:val="BodyTextChar"/>
        </w:rPr>
      </w:pPr>
    </w:p>
    <w:p w14:paraId="560F0283" w14:textId="77777777" w:rsidR="0069357A" w:rsidRPr="00CF69CA" w:rsidRDefault="0069357A" w:rsidP="0027046B">
      <w:pPr>
        <w:ind w:left="2160"/>
        <w:rPr>
          <w:rStyle w:val="BodyTextChar"/>
        </w:rPr>
      </w:pPr>
      <w:r w:rsidRPr="00A96A8A">
        <w:rPr>
          <w:rFonts w:cs="Calibri"/>
          <w:szCs w:val="22"/>
          <w:u w:val="single"/>
          <w:shd w:val="clear" w:color="auto" w:fill="B6CCE4"/>
        </w:rPr>
        <w:t>Plastic bags (</w:t>
      </w:r>
      <w:r>
        <w:rPr>
          <w:rFonts w:cs="Calibri"/>
          <w:szCs w:val="22"/>
          <w:u w:val="single"/>
          <w:shd w:val="clear" w:color="auto" w:fill="B6CCE4"/>
        </w:rPr>
        <w:t>Optional</w:t>
      </w:r>
      <w:r w:rsidRPr="00A96A8A">
        <w:rPr>
          <w:rFonts w:cs="Calibri"/>
          <w:szCs w:val="22"/>
          <w:u w:val="single"/>
          <w:shd w:val="clear" w:color="auto" w:fill="B6CCE4"/>
        </w:rPr>
        <w:t>)</w:t>
      </w:r>
      <w:r w:rsidRPr="001B17F8">
        <w:rPr>
          <w:rFonts w:cs="Calibri"/>
          <w:szCs w:val="22"/>
        </w:rPr>
        <w:t xml:space="preserve">: </w:t>
      </w:r>
      <w:r w:rsidR="00694207">
        <w:rPr>
          <w:rFonts w:cs="Calibri"/>
          <w:szCs w:val="22"/>
        </w:rPr>
        <w:t xml:space="preserve">Non-Organic </w:t>
      </w:r>
      <w:r w:rsidR="00DD3C4C">
        <w:rPr>
          <w:rFonts w:cs="Calibri"/>
          <w:szCs w:val="22"/>
        </w:rPr>
        <w:t>Recyclable</w:t>
      </w:r>
      <w:r w:rsidR="00694207">
        <w:rPr>
          <w:rFonts w:cs="Calibri"/>
          <w:szCs w:val="22"/>
        </w:rPr>
        <w:t>s</w:t>
      </w:r>
      <w:r w:rsidR="00DD3C4C">
        <w:rPr>
          <w:rFonts w:cs="Calibri"/>
          <w:szCs w:val="22"/>
        </w:rPr>
        <w:t xml:space="preserve"> </w:t>
      </w:r>
      <w:r w:rsidR="00DD3C4C" w:rsidRPr="00B83C22">
        <w:rPr>
          <w:shd w:val="clear" w:color="auto" w:fill="B8CCE4" w:themeFill="accent1" w:themeFillTint="66"/>
        </w:rPr>
        <w:t>shall/may</w:t>
      </w:r>
      <w:r w:rsidR="00DD3C4C">
        <w:rPr>
          <w:rFonts w:cs="Calibri"/>
          <w:szCs w:val="22"/>
        </w:rPr>
        <w:t xml:space="preserve"> be separated from </w:t>
      </w:r>
      <w:r w:rsidR="002A58D5">
        <w:rPr>
          <w:rFonts w:cs="Calibri"/>
          <w:szCs w:val="22"/>
        </w:rPr>
        <w:t>SSBCOW</w:t>
      </w:r>
      <w:r w:rsidR="00694207">
        <w:rPr>
          <w:rFonts w:cs="Calibri"/>
          <w:szCs w:val="22"/>
        </w:rPr>
        <w:t xml:space="preserve"> </w:t>
      </w:r>
      <w:r w:rsidR="00E3668E">
        <w:rPr>
          <w:rFonts w:cs="Calibri"/>
          <w:szCs w:val="22"/>
        </w:rPr>
        <w:t>in Blue Container</w:t>
      </w:r>
      <w:r w:rsidR="00DD3C4C">
        <w:rPr>
          <w:rFonts w:cs="Calibri"/>
          <w:szCs w:val="22"/>
        </w:rPr>
        <w:t xml:space="preserve">s through the use of plastic bags. Contractor shall </w:t>
      </w:r>
      <w:r w:rsidR="00DD3C4C" w:rsidRPr="00276B1B">
        <w:rPr>
          <w:shd w:val="clear" w:color="auto" w:fill="B8CCE4" w:themeFill="accent1" w:themeFillTint="66"/>
        </w:rPr>
        <w:t>allow/require</w:t>
      </w:r>
      <w:r w:rsidR="00DD3C4C" w:rsidRPr="009705D7">
        <w:t xml:space="preserve"> </w:t>
      </w:r>
      <w:r w:rsidR="00DD3C4C" w:rsidRPr="009705D7">
        <w:rPr>
          <w:rFonts w:cs="Calibri"/>
          <w:szCs w:val="22"/>
        </w:rPr>
        <w:t xml:space="preserve">Single-Family Customers to place </w:t>
      </w:r>
      <w:r w:rsidR="00694207" w:rsidRPr="00694207">
        <w:rPr>
          <w:rFonts w:cs="Calibri"/>
          <w:szCs w:val="22"/>
          <w:shd w:val="clear" w:color="auto" w:fill="B6CCE4"/>
        </w:rPr>
        <w:t xml:space="preserve">Non-Organic </w:t>
      </w:r>
      <w:r w:rsidR="00DD3C4C" w:rsidRPr="00694207">
        <w:rPr>
          <w:rFonts w:cs="Calibri"/>
          <w:szCs w:val="22"/>
          <w:shd w:val="clear" w:color="auto" w:fill="B6CCE4"/>
        </w:rPr>
        <w:t>Recyclable</w:t>
      </w:r>
      <w:r w:rsidR="00694207" w:rsidRPr="00694207">
        <w:rPr>
          <w:rFonts w:cs="Calibri"/>
          <w:szCs w:val="22"/>
          <w:shd w:val="clear" w:color="auto" w:fill="B6CCE4"/>
        </w:rPr>
        <w:t>s</w:t>
      </w:r>
      <w:r w:rsidR="00DD3C4C" w:rsidRPr="00694207">
        <w:rPr>
          <w:rFonts w:cs="Calibri"/>
          <w:szCs w:val="22"/>
          <w:shd w:val="clear" w:color="auto" w:fill="B6CCE4"/>
        </w:rPr>
        <w:t xml:space="preserve"> </w:t>
      </w:r>
      <w:r w:rsidR="00694207" w:rsidRPr="00694207">
        <w:rPr>
          <w:rFonts w:cs="Calibri"/>
          <w:szCs w:val="22"/>
          <w:shd w:val="clear" w:color="auto" w:fill="B6CCE4"/>
        </w:rPr>
        <w:t xml:space="preserve">or </w:t>
      </w:r>
      <w:r w:rsidR="002A58D5">
        <w:rPr>
          <w:rFonts w:cs="Calibri"/>
          <w:szCs w:val="22"/>
          <w:shd w:val="clear" w:color="auto" w:fill="B6CCE4"/>
        </w:rPr>
        <w:t>SSBCOW</w:t>
      </w:r>
      <w:r w:rsidR="00694207">
        <w:rPr>
          <w:rFonts w:cs="Calibri"/>
          <w:szCs w:val="22"/>
        </w:rPr>
        <w:t xml:space="preserve"> </w:t>
      </w:r>
      <w:r w:rsidR="00DD3C4C" w:rsidRPr="009705D7">
        <w:rPr>
          <w:rFonts w:cs="Calibri"/>
          <w:szCs w:val="22"/>
        </w:rPr>
        <w:t xml:space="preserve">in plastic bags and then place the bagged </w:t>
      </w:r>
      <w:r w:rsidR="00694207">
        <w:rPr>
          <w:rFonts w:cs="Calibri"/>
          <w:szCs w:val="22"/>
        </w:rPr>
        <w:t xml:space="preserve">materials </w:t>
      </w:r>
      <w:r w:rsidR="00DD3C4C" w:rsidRPr="009705D7">
        <w:rPr>
          <w:rFonts w:cs="Calibri"/>
          <w:szCs w:val="22"/>
        </w:rPr>
        <w:t xml:space="preserve">in their </w:t>
      </w:r>
      <w:r w:rsidR="00935143">
        <w:rPr>
          <w:rFonts w:cs="Calibri"/>
          <w:szCs w:val="22"/>
        </w:rPr>
        <w:t>Blue Container</w:t>
      </w:r>
      <w:r w:rsidR="00DD3C4C" w:rsidRPr="009705D7">
        <w:rPr>
          <w:rFonts w:cs="Calibri"/>
          <w:szCs w:val="22"/>
        </w:rPr>
        <w:t xml:space="preserve"> for C</w:t>
      </w:r>
      <w:r w:rsidR="00DD3C4C">
        <w:rPr>
          <w:rFonts w:cs="Calibri"/>
          <w:szCs w:val="22"/>
        </w:rPr>
        <w:t xml:space="preserve">ollection. </w:t>
      </w:r>
      <w:r w:rsidR="00DD3C4C" w:rsidRPr="009705D7">
        <w:rPr>
          <w:rFonts w:cs="Calibri"/>
          <w:szCs w:val="22"/>
        </w:rPr>
        <w:t xml:space="preserve">Contractor shall provide educational information to Customers on the types and color of plastic bags that are acceptable for the </w:t>
      </w:r>
      <w:r w:rsidR="00E3668E">
        <w:rPr>
          <w:rFonts w:cs="Calibri"/>
          <w:szCs w:val="22"/>
        </w:rPr>
        <w:t>Blue Container</w:t>
      </w:r>
      <w:r w:rsidR="00DD3C4C">
        <w:rPr>
          <w:rFonts w:cs="Calibri"/>
          <w:szCs w:val="22"/>
        </w:rPr>
        <w:t>s</w:t>
      </w:r>
      <w:r w:rsidR="00DD3C4C" w:rsidRPr="009705D7">
        <w:rPr>
          <w:rFonts w:cs="Calibri"/>
          <w:szCs w:val="22"/>
        </w:rPr>
        <w:t>.</w:t>
      </w:r>
      <w:r w:rsidR="00E93557">
        <w:rPr>
          <w:rFonts w:cs="Calibri"/>
          <w:szCs w:val="22"/>
        </w:rPr>
        <w:t xml:space="preserve"> </w:t>
      </w:r>
      <w:r w:rsidR="00E93557" w:rsidRPr="00E93557">
        <w:rPr>
          <w:rFonts w:cs="Calibri"/>
          <w:szCs w:val="22"/>
          <w:shd w:val="clear" w:color="auto" w:fill="D6E3BC"/>
        </w:rPr>
        <w:t xml:space="preserve">Guidance: This plastic bag provision is provided to address cases in which jurisdictions want to have </w:t>
      </w:r>
      <w:r w:rsidR="003B0015">
        <w:rPr>
          <w:rFonts w:cs="Calibri"/>
          <w:szCs w:val="22"/>
          <w:shd w:val="clear" w:color="auto" w:fill="D6E3BC"/>
        </w:rPr>
        <w:t>Non-Organic R</w:t>
      </w:r>
      <w:r w:rsidR="00E93557" w:rsidRPr="00E93557">
        <w:rPr>
          <w:rFonts w:cs="Calibri"/>
          <w:szCs w:val="22"/>
          <w:shd w:val="clear" w:color="auto" w:fill="D6E3BC"/>
        </w:rPr>
        <w:t xml:space="preserve">ecyclable (glass, metal, plastic, etc.) separated from Paper Products. </w:t>
      </w:r>
      <w:r w:rsidR="00064F92" w:rsidRPr="00064F92">
        <w:rPr>
          <w:rFonts w:cs="Calibri"/>
          <w:szCs w:val="22"/>
          <w:shd w:val="clear" w:color="auto" w:fill="D6E3BC"/>
        </w:rPr>
        <w:t>If Jurisdiction’s Collection program requires the use of standardized bags</w:t>
      </w:r>
      <w:r w:rsidR="007A0E6F">
        <w:rPr>
          <w:rFonts w:cs="Calibri"/>
          <w:szCs w:val="22"/>
          <w:shd w:val="clear" w:color="auto" w:fill="D6E3BC"/>
        </w:rPr>
        <w:t xml:space="preserve"> (e.g., bags purchased through the Contractor</w:t>
      </w:r>
      <w:r w:rsidR="00E75AC4">
        <w:rPr>
          <w:rFonts w:cs="Calibri"/>
          <w:szCs w:val="22"/>
          <w:shd w:val="clear" w:color="auto" w:fill="D6E3BC"/>
        </w:rPr>
        <w:t>, Jurisdiction, and/or retail suppliers</w:t>
      </w:r>
      <w:r w:rsidR="007A0E6F">
        <w:rPr>
          <w:rFonts w:cs="Calibri"/>
          <w:szCs w:val="22"/>
          <w:shd w:val="clear" w:color="auto" w:fill="D6E3BC"/>
        </w:rPr>
        <w:t>)</w:t>
      </w:r>
      <w:r w:rsidR="00064F92" w:rsidRPr="00064F92">
        <w:rPr>
          <w:rFonts w:cs="Calibri"/>
          <w:szCs w:val="22"/>
          <w:shd w:val="clear" w:color="auto" w:fill="D6E3BC"/>
        </w:rPr>
        <w:t>, modify this section to include that specification.</w:t>
      </w:r>
    </w:p>
    <w:p w14:paraId="18E03462" w14:textId="77777777" w:rsidR="0027046B" w:rsidRDefault="0027046B" w:rsidP="0036459A">
      <w:pPr>
        <w:pStyle w:val="ExhibitHeading2"/>
      </w:pPr>
      <w:r>
        <w:t xml:space="preserve">2. </w:t>
      </w:r>
      <w:r w:rsidR="00016343">
        <w:t>Mixed Waste</w:t>
      </w:r>
      <w:r>
        <w:t xml:space="preserve"> Collection</w:t>
      </w:r>
      <w:r w:rsidR="00016343">
        <w:t xml:space="preserve"> </w:t>
      </w:r>
      <w:r w:rsidR="00016343" w:rsidRPr="003E29E3">
        <w:rPr>
          <w:shd w:val="clear" w:color="auto" w:fill="B6CCE4"/>
        </w:rPr>
        <w:t>(Gray Container</w:t>
      </w:r>
      <w:r w:rsidR="003E29E3" w:rsidRPr="003E29E3">
        <w:rPr>
          <w:shd w:val="clear" w:color="auto" w:fill="B6CCE4"/>
        </w:rPr>
        <w:t xml:space="preserve"> Collection</w:t>
      </w:r>
      <w:r w:rsidR="00016343" w:rsidRPr="003E29E3">
        <w:rPr>
          <w:shd w:val="clear" w:color="auto" w:fill="B6CCE4"/>
        </w:rPr>
        <w:t>)</w:t>
      </w:r>
    </w:p>
    <w:p w14:paraId="6C465071" w14:textId="43C0C064" w:rsidR="0027046B" w:rsidRPr="00150B90" w:rsidRDefault="0027046B" w:rsidP="0027046B">
      <w:pPr>
        <w:pStyle w:val="BodyText"/>
      </w:pPr>
      <w:r w:rsidRPr="00CF69CA">
        <w:t xml:space="preserve">Contractor shall Collect </w:t>
      </w:r>
      <w:r w:rsidR="00016343">
        <w:t>Mixed Waste</w:t>
      </w:r>
      <w:r w:rsidR="00493D08" w:rsidRPr="00CF69CA">
        <w:t xml:space="preserve"> </w:t>
      </w:r>
      <w:r w:rsidRPr="00CF69CA">
        <w:t xml:space="preserve">placed in Contractor-provided </w:t>
      </w:r>
      <w:r w:rsidR="00BF2C53">
        <w:t xml:space="preserve">Gray </w:t>
      </w:r>
      <w:r w:rsidRPr="00CF69CA">
        <w:t>Carts one (1) time per week from Single-Family Customers</w:t>
      </w:r>
      <w:r w:rsidR="00870491" w:rsidRPr="00CF69CA">
        <w:t xml:space="preserve">, </w:t>
      </w:r>
      <w:r w:rsidR="00870491" w:rsidRPr="00CF69CA">
        <w:rPr>
          <w:shd w:val="clear" w:color="auto" w:fill="B8CCE4" w:themeFill="accent1" w:themeFillTint="66"/>
        </w:rPr>
        <w:t xml:space="preserve">excluding Customers in </w:t>
      </w:r>
      <w:r w:rsidR="00280E60">
        <w:rPr>
          <w:shd w:val="clear" w:color="auto" w:fill="B8CCE4" w:themeFill="accent1" w:themeFillTint="66"/>
        </w:rPr>
        <w:t>Low-Population Area</w:t>
      </w:r>
      <w:r w:rsidR="00870491" w:rsidRPr="00CF69CA">
        <w:rPr>
          <w:shd w:val="clear" w:color="auto" w:fill="B8CCE4" w:themeFill="accent1" w:themeFillTint="66"/>
        </w:rPr>
        <w:t>s</w:t>
      </w:r>
      <w:r w:rsidR="00870491" w:rsidRPr="00CF69CA">
        <w:t>,</w:t>
      </w:r>
      <w:r w:rsidRPr="00CF69CA">
        <w:t xml:space="preserve"> and </w:t>
      </w:r>
      <w:r w:rsidRPr="00610C37">
        <w:t xml:space="preserve">Transport all </w:t>
      </w:r>
      <w:r w:rsidR="00016343" w:rsidRPr="00610C37">
        <w:t>Mixed Waste</w:t>
      </w:r>
      <w:r w:rsidRPr="00610C37">
        <w:t xml:space="preserve"> to the </w:t>
      </w:r>
      <w:r w:rsidR="008D20A7" w:rsidRPr="003C5783">
        <w:rPr>
          <w:shd w:val="clear" w:color="auto" w:fill="B8CCE4" w:themeFill="accent1" w:themeFillTint="66"/>
        </w:rPr>
        <w:t>Approved/</w:t>
      </w:r>
      <w:r w:rsidRPr="003C5783">
        <w:rPr>
          <w:shd w:val="clear" w:color="auto" w:fill="B8CCE4" w:themeFill="accent1" w:themeFillTint="66"/>
        </w:rPr>
        <w:t>Designated</w:t>
      </w:r>
      <w:r w:rsidRPr="003C5783">
        <w:t xml:space="preserve"> </w:t>
      </w:r>
      <w:r w:rsidR="00A72DD0" w:rsidRPr="00F6302E">
        <w:rPr>
          <w:color w:val="0000FF"/>
        </w:rPr>
        <w:t>High Diversion Organic</w:t>
      </w:r>
      <w:r w:rsidRPr="00F6302E">
        <w:rPr>
          <w:color w:val="0000FF"/>
        </w:rPr>
        <w:t xml:space="preserve"> Waste Processing Facility for </w:t>
      </w:r>
      <w:r w:rsidR="000377B4" w:rsidRPr="00F6302E">
        <w:rPr>
          <w:color w:val="0000FF"/>
        </w:rPr>
        <w:t>Processing</w:t>
      </w:r>
      <w:r w:rsidRPr="00F55980">
        <w:rPr>
          <w:color w:val="006600"/>
        </w:rPr>
        <w:t>.</w:t>
      </w:r>
      <w:r w:rsidR="00150B90">
        <w:rPr>
          <w:color w:val="006600"/>
        </w:rPr>
        <w:t xml:space="preserve"> </w:t>
      </w:r>
      <w:r w:rsidR="00150B90" w:rsidRPr="00150B90">
        <w:rPr>
          <w:shd w:val="clear" w:color="auto" w:fill="B6CCE4"/>
        </w:rPr>
        <w:t xml:space="preserve">For </w:t>
      </w:r>
      <w:r w:rsidR="00280E60">
        <w:rPr>
          <w:shd w:val="clear" w:color="auto" w:fill="B6CCE4"/>
        </w:rPr>
        <w:t>Low-Population Area</w:t>
      </w:r>
      <w:r w:rsidR="00150B90" w:rsidRPr="00150B90">
        <w:rPr>
          <w:shd w:val="clear" w:color="auto" w:fill="B6CCE4"/>
        </w:rPr>
        <w:t xml:space="preserve">s, Contractor may Transport the </w:t>
      </w:r>
      <w:r w:rsidR="00016343">
        <w:rPr>
          <w:shd w:val="clear" w:color="auto" w:fill="B6CCE4"/>
        </w:rPr>
        <w:t>Mixed Waste</w:t>
      </w:r>
      <w:r w:rsidR="00150B90" w:rsidRPr="00150B90">
        <w:rPr>
          <w:shd w:val="clear" w:color="auto" w:fill="B6CCE4"/>
        </w:rPr>
        <w:t xml:space="preserve"> to an Approved/Designated Disposal Facility.</w:t>
      </w:r>
      <w:r w:rsidR="00150B90">
        <w:t xml:space="preserve"> </w:t>
      </w:r>
      <w:r w:rsidR="00150B90" w:rsidRPr="00150B90">
        <w:rPr>
          <w:shd w:val="clear" w:color="auto" w:fill="D6E3BC"/>
        </w:rPr>
        <w:t xml:space="preserve">Guidance: </w:t>
      </w:r>
      <w:r w:rsidR="00632258">
        <w:rPr>
          <w:shd w:val="clear" w:color="auto" w:fill="D6E3BC"/>
        </w:rPr>
        <w:t>A Jurisdiction that qualifies for a</w:t>
      </w:r>
      <w:r w:rsidR="00635EB3">
        <w:rPr>
          <w:shd w:val="clear" w:color="auto" w:fill="D6E3BC"/>
        </w:rPr>
        <w:t xml:space="preserve"> </w:t>
      </w:r>
      <w:r w:rsidR="00632258">
        <w:rPr>
          <w:shd w:val="clear" w:color="auto" w:fill="D6E3BC"/>
        </w:rPr>
        <w:t xml:space="preserve">low-population waiver may, but is not required to, have Contractor Transport </w:t>
      </w:r>
      <w:r w:rsidR="00016343">
        <w:rPr>
          <w:shd w:val="clear" w:color="auto" w:fill="D6E3BC"/>
        </w:rPr>
        <w:t>Mixed Waste</w:t>
      </w:r>
      <w:r w:rsidR="00632258">
        <w:rPr>
          <w:shd w:val="clear" w:color="auto" w:fill="D6E3BC"/>
        </w:rPr>
        <w:t xml:space="preserve"> </w:t>
      </w:r>
      <w:r w:rsidR="00166A00">
        <w:rPr>
          <w:shd w:val="clear" w:color="auto" w:fill="D6E3BC"/>
        </w:rPr>
        <w:t xml:space="preserve">Collected in the Low-Population Areas </w:t>
      </w:r>
      <w:r w:rsidR="00632258">
        <w:rPr>
          <w:shd w:val="clear" w:color="auto" w:fill="D6E3BC"/>
        </w:rPr>
        <w:t>to a High Diversion Organic Waste Processing Facility</w:t>
      </w:r>
      <w:r w:rsidR="009319C4">
        <w:rPr>
          <w:shd w:val="clear" w:color="auto" w:fill="D6E3BC"/>
        </w:rPr>
        <w:t xml:space="preserve">, </w:t>
      </w:r>
      <w:r w:rsidR="009319C4" w:rsidRPr="009319C4">
        <w:rPr>
          <w:shd w:val="clear" w:color="auto" w:fill="D6E3BC"/>
        </w:rPr>
        <w:t>subject to the conditions of the waiver granted by CalRecycle</w:t>
      </w:r>
      <w:r w:rsidR="00632258">
        <w:rPr>
          <w:shd w:val="clear" w:color="auto" w:fill="D6E3BC"/>
        </w:rPr>
        <w:t xml:space="preserve">. If Jurisdiction does not choose to use the High Diversion Organic Waste Processing Facility, Contractor shall Transport </w:t>
      </w:r>
      <w:r w:rsidR="00BF2C53">
        <w:rPr>
          <w:shd w:val="clear" w:color="auto" w:fill="D6E3BC"/>
        </w:rPr>
        <w:t xml:space="preserve">Mixed Waste </w:t>
      </w:r>
      <w:r w:rsidR="00632258">
        <w:rPr>
          <w:shd w:val="clear" w:color="auto" w:fill="D6E3BC"/>
        </w:rPr>
        <w:t xml:space="preserve">to an Approved/Designated Facility. </w:t>
      </w:r>
    </w:p>
    <w:p w14:paraId="6088EBC5" w14:textId="77777777" w:rsidR="0027046B" w:rsidRPr="00CF69CA" w:rsidRDefault="0027046B" w:rsidP="006C7716">
      <w:pPr>
        <w:tabs>
          <w:tab w:val="left" w:pos="2160"/>
        </w:tabs>
        <w:spacing w:after="240"/>
        <w:ind w:left="2160" w:hanging="2160"/>
      </w:pPr>
      <w:r w:rsidRPr="00CF69CA">
        <w:rPr>
          <w:b/>
        </w:rPr>
        <w:t>Containers:</w:t>
      </w:r>
      <w:r w:rsidRPr="00CF69CA">
        <w:t xml:space="preserve"> </w:t>
      </w:r>
      <w:r w:rsidRPr="00CF69CA">
        <w:tab/>
        <w:t>Carts</w:t>
      </w:r>
    </w:p>
    <w:p w14:paraId="7FC9D3FB" w14:textId="77777777" w:rsidR="0027046B" w:rsidRPr="00CF69CA" w:rsidRDefault="0027046B" w:rsidP="006C7716">
      <w:pPr>
        <w:tabs>
          <w:tab w:val="left" w:pos="2160"/>
        </w:tabs>
        <w:spacing w:after="240"/>
        <w:ind w:left="2160" w:hanging="2160"/>
      </w:pPr>
      <w:r w:rsidRPr="00CF69CA">
        <w:rPr>
          <w:b/>
        </w:rPr>
        <w:t>Container Sizes:</w:t>
      </w:r>
      <w:r w:rsidRPr="00CF69CA">
        <w:t xml:space="preserve"> </w:t>
      </w:r>
      <w:r w:rsidRPr="00CF69CA">
        <w:tab/>
      </w:r>
      <w:r w:rsidRPr="00CF69CA">
        <w:rPr>
          <w:shd w:val="clear" w:color="auto" w:fill="B6CCE4"/>
        </w:rPr>
        <w:t>35-</w:t>
      </w:r>
      <w:r w:rsidR="001C3E6C" w:rsidRPr="00166A00">
        <w:rPr>
          <w:shd w:val="clear" w:color="auto" w:fill="B6CCE4"/>
        </w:rPr>
        <w:t>gallon</w:t>
      </w:r>
      <w:r w:rsidRPr="00166A00">
        <w:rPr>
          <w:shd w:val="clear" w:color="auto" w:fill="B6CCE4"/>
        </w:rPr>
        <w:t>, 64-</w:t>
      </w:r>
      <w:r w:rsidR="001C3E6C" w:rsidRPr="00166A00">
        <w:rPr>
          <w:shd w:val="clear" w:color="auto" w:fill="B6CCE4"/>
        </w:rPr>
        <w:t>gallon</w:t>
      </w:r>
      <w:r w:rsidRPr="00CF69CA">
        <w:rPr>
          <w:shd w:val="clear" w:color="auto" w:fill="B6CCE4"/>
        </w:rPr>
        <w:t>, and 96</w:t>
      </w:r>
      <w:r w:rsidRPr="00CF69CA">
        <w:t xml:space="preserve">-gallon </w:t>
      </w:r>
      <w:r w:rsidR="00E93557">
        <w:t xml:space="preserve">Carts </w:t>
      </w:r>
      <w:r w:rsidRPr="00CF69CA">
        <w:t xml:space="preserve">(or comparable sizes approved by the </w:t>
      </w:r>
      <w:r w:rsidR="00E626CB" w:rsidRPr="00CF69CA">
        <w:t>Jurisdiction</w:t>
      </w:r>
      <w:r w:rsidRPr="00CF69CA">
        <w:t xml:space="preserve">) </w:t>
      </w:r>
      <w:r w:rsidR="003D707F" w:rsidRPr="00CF69CA">
        <w:t>as</w:t>
      </w:r>
      <w:r w:rsidRPr="00CF69CA">
        <w:t xml:space="preserve"> requested by Customer</w:t>
      </w:r>
    </w:p>
    <w:p w14:paraId="7CD64834" w14:textId="77777777" w:rsidR="00BC5673" w:rsidRDefault="00BC5673" w:rsidP="006C7716">
      <w:pPr>
        <w:tabs>
          <w:tab w:val="left" w:pos="2160"/>
        </w:tabs>
        <w:spacing w:after="240"/>
        <w:ind w:left="2160" w:hanging="2160"/>
      </w:pPr>
      <w:r w:rsidRPr="00CF69CA">
        <w:rPr>
          <w:b/>
        </w:rPr>
        <w:tab/>
      </w:r>
      <w:r w:rsidRPr="00CF69CA">
        <w:t xml:space="preserve">Standard Container is </w:t>
      </w:r>
      <w:r w:rsidR="00E93557">
        <w:t xml:space="preserve">a </w:t>
      </w:r>
      <w:r w:rsidRPr="00CF69CA">
        <w:rPr>
          <w:shd w:val="clear" w:color="auto" w:fill="B8CCE4" w:themeFill="accent1" w:themeFillTint="66"/>
        </w:rPr>
        <w:t>64-gallon</w:t>
      </w:r>
      <w:r w:rsidR="00E93557">
        <w:rPr>
          <w:shd w:val="clear" w:color="auto" w:fill="B8CCE4" w:themeFill="accent1" w:themeFillTint="66"/>
        </w:rPr>
        <w:t xml:space="preserve"> Cart</w:t>
      </w:r>
      <w:r w:rsidR="0099044A" w:rsidRPr="00CF69CA">
        <w:t>, unless Customer requests an alternative size</w:t>
      </w:r>
      <w:r w:rsidRPr="00CF69CA">
        <w:t>.</w:t>
      </w:r>
    </w:p>
    <w:p w14:paraId="439CF531" w14:textId="77777777" w:rsidR="007F7842" w:rsidRPr="00CF69CA" w:rsidRDefault="007F7842" w:rsidP="007F7842">
      <w:pPr>
        <w:tabs>
          <w:tab w:val="left" w:pos="2160"/>
        </w:tabs>
        <w:spacing w:after="60"/>
        <w:ind w:left="2160" w:hanging="2160"/>
      </w:pPr>
      <w:r>
        <w:tab/>
        <w:t xml:space="preserve">Contractor shall provide Single-Family Customers with </w:t>
      </w:r>
      <w:r w:rsidRPr="006E341C">
        <w:rPr>
          <w:shd w:val="clear" w:color="auto" w:fill="B8CCE4" w:themeFill="accent1" w:themeFillTint="66"/>
        </w:rPr>
        <w:t>one (1)</w:t>
      </w:r>
      <w:r>
        <w:t xml:space="preserve"> </w:t>
      </w:r>
      <w:r w:rsidR="00016343">
        <w:t>Mixed Waste</w:t>
      </w:r>
      <w:r>
        <w:t xml:space="preserve"> Cart.</w:t>
      </w:r>
    </w:p>
    <w:p w14:paraId="77772DD7" w14:textId="77777777" w:rsidR="00BC5673" w:rsidRPr="00CF69CA" w:rsidRDefault="00BC5673" w:rsidP="006C7716">
      <w:pPr>
        <w:tabs>
          <w:tab w:val="left" w:pos="2160"/>
        </w:tabs>
        <w:spacing w:after="240"/>
        <w:ind w:left="2160" w:hanging="2160"/>
      </w:pPr>
      <w:r w:rsidRPr="00CF69CA">
        <w:rPr>
          <w:b/>
        </w:rPr>
        <w:t>Container Type:</w:t>
      </w:r>
      <w:r w:rsidRPr="00CF69CA">
        <w:rPr>
          <w:b/>
        </w:rPr>
        <w:tab/>
      </w:r>
      <w:r w:rsidRPr="00CF69CA">
        <w:t>Single compartment</w:t>
      </w:r>
    </w:p>
    <w:p w14:paraId="32269787" w14:textId="77777777" w:rsidR="0027046B" w:rsidRPr="00CF69CA" w:rsidRDefault="0027046B" w:rsidP="006C7716">
      <w:pPr>
        <w:tabs>
          <w:tab w:val="left" w:pos="2160"/>
        </w:tabs>
        <w:spacing w:after="240"/>
        <w:ind w:left="2160" w:hanging="2160"/>
      </w:pPr>
      <w:r w:rsidRPr="00CF69CA">
        <w:rPr>
          <w:b/>
        </w:rPr>
        <w:t>Service Frequency:</w:t>
      </w:r>
      <w:r w:rsidRPr="00CF69CA">
        <w:t xml:space="preserve"> </w:t>
      </w:r>
      <w:r w:rsidRPr="00CF69CA">
        <w:tab/>
        <w:t xml:space="preserve">One (1) time per week on the same day as </w:t>
      </w:r>
      <w:r w:rsidR="008E079D">
        <w:t xml:space="preserve">Source Separated </w:t>
      </w:r>
      <w:r w:rsidRPr="00CF69CA">
        <w:t xml:space="preserve">Recyclable Materials </w:t>
      </w:r>
      <w:r w:rsidR="00BC5673" w:rsidRPr="00CF69CA">
        <w:t>C</w:t>
      </w:r>
      <w:r w:rsidRPr="00CF69CA">
        <w:t>ollection service.</w:t>
      </w:r>
    </w:p>
    <w:p w14:paraId="0D8FEACA" w14:textId="77777777" w:rsidR="0027046B" w:rsidRPr="00CF69CA" w:rsidRDefault="0027046B" w:rsidP="006C7716">
      <w:pPr>
        <w:tabs>
          <w:tab w:val="left" w:pos="2160"/>
        </w:tabs>
        <w:spacing w:after="240"/>
        <w:ind w:left="2160" w:hanging="2160"/>
      </w:pPr>
      <w:r w:rsidRPr="00CF69CA">
        <w:rPr>
          <w:b/>
        </w:rPr>
        <w:t>Service Location:</w:t>
      </w:r>
      <w:r w:rsidRPr="00CF69CA">
        <w:rPr>
          <w:b/>
        </w:rPr>
        <w:tab/>
      </w:r>
      <w:r w:rsidRPr="00CF69CA">
        <w:t>Curbside</w:t>
      </w:r>
    </w:p>
    <w:p w14:paraId="652F0B91" w14:textId="77777777" w:rsidR="0027046B" w:rsidRPr="00CF69CA" w:rsidRDefault="0027046B" w:rsidP="006C7716">
      <w:pPr>
        <w:tabs>
          <w:tab w:val="left" w:pos="2160"/>
        </w:tabs>
        <w:spacing w:after="240"/>
        <w:ind w:left="2160" w:hanging="2160"/>
      </w:pPr>
      <w:r w:rsidRPr="00CF69CA">
        <w:rPr>
          <w:b/>
        </w:rPr>
        <w:t>Acceptable Materials:</w:t>
      </w:r>
      <w:r w:rsidRPr="00CF69CA">
        <w:t xml:space="preserve"> </w:t>
      </w:r>
      <w:r w:rsidRPr="00CF69CA">
        <w:tab/>
      </w:r>
      <w:r w:rsidR="00016343">
        <w:t>Mixed Waste</w:t>
      </w:r>
    </w:p>
    <w:p w14:paraId="58DB9EC1" w14:textId="77777777" w:rsidR="0027046B" w:rsidRPr="00CF69CA" w:rsidRDefault="0027046B" w:rsidP="006C7716">
      <w:pPr>
        <w:tabs>
          <w:tab w:val="left" w:pos="2160"/>
        </w:tabs>
        <w:spacing w:after="240"/>
        <w:ind w:left="2160" w:hanging="2160"/>
      </w:pPr>
      <w:r w:rsidRPr="00CF69CA">
        <w:rPr>
          <w:b/>
        </w:rPr>
        <w:t>Prohibited Materials:</w:t>
      </w:r>
      <w:r w:rsidRPr="00CF69CA">
        <w:t xml:space="preserve"> </w:t>
      </w:r>
      <w:r w:rsidRPr="00CF69CA">
        <w:tab/>
      </w:r>
      <w:r w:rsidR="00CE4844">
        <w:t xml:space="preserve">Materials designated as acceptable </w:t>
      </w:r>
      <w:r w:rsidR="008E079D">
        <w:t xml:space="preserve">Source Separated </w:t>
      </w:r>
      <w:r w:rsidRPr="00CF69CA">
        <w:t xml:space="preserve">Recyclable Materials, Excluded Waste </w:t>
      </w:r>
    </w:p>
    <w:p w14:paraId="7C662D39" w14:textId="77777777" w:rsidR="00A67798" w:rsidRPr="00CF69CA" w:rsidRDefault="0027046B" w:rsidP="0027046B">
      <w:pPr>
        <w:tabs>
          <w:tab w:val="left" w:pos="2160"/>
        </w:tabs>
        <w:spacing w:after="60"/>
        <w:ind w:left="2160" w:hanging="2160"/>
      </w:pPr>
      <w:r w:rsidRPr="00CF69CA">
        <w:rPr>
          <w:b/>
        </w:rPr>
        <w:t>Additional Service:</w:t>
      </w:r>
      <w:r w:rsidRPr="00CF69CA">
        <w:tab/>
      </w:r>
      <w:r w:rsidR="00A67798" w:rsidRPr="00CF69CA">
        <w:t xml:space="preserve"> </w:t>
      </w:r>
    </w:p>
    <w:p w14:paraId="76E1DF1C" w14:textId="77777777" w:rsidR="0027046B" w:rsidRPr="00CF69CA" w:rsidRDefault="00A67798" w:rsidP="0070032A">
      <w:pPr>
        <w:tabs>
          <w:tab w:val="left" w:pos="2160"/>
        </w:tabs>
        <w:spacing w:after="240"/>
        <w:ind w:left="2160" w:hanging="2160"/>
        <w:rPr>
          <w:shd w:val="clear" w:color="auto" w:fill="B8CCE4" w:themeFill="accent1" w:themeFillTint="66"/>
        </w:rPr>
      </w:pPr>
      <w:r w:rsidRPr="00CF69CA">
        <w:tab/>
      </w:r>
      <w:r w:rsidR="00AF55EB" w:rsidRPr="00CF69CA">
        <w:rPr>
          <w:u w:val="single"/>
          <w:shd w:val="clear" w:color="auto" w:fill="B8CCE4" w:themeFill="accent1" w:themeFillTint="66"/>
        </w:rPr>
        <w:t xml:space="preserve">Extra </w:t>
      </w:r>
      <w:r w:rsidR="008D20A7" w:rsidRPr="00CF69CA">
        <w:rPr>
          <w:u w:val="single"/>
          <w:shd w:val="clear" w:color="auto" w:fill="B8CCE4" w:themeFill="accent1" w:themeFillTint="66"/>
        </w:rPr>
        <w:t>C</w:t>
      </w:r>
      <w:r w:rsidR="00BE2A09" w:rsidRPr="00CF69CA">
        <w:rPr>
          <w:u w:val="single"/>
          <w:shd w:val="clear" w:color="auto" w:fill="B8CCE4" w:themeFill="accent1" w:themeFillTint="66"/>
        </w:rPr>
        <w:t>ontainers (Optional)</w:t>
      </w:r>
      <w:r w:rsidR="00AF55EB" w:rsidRPr="00CF69CA">
        <w:t xml:space="preserve">: </w:t>
      </w:r>
      <w:r w:rsidR="0027046B" w:rsidRPr="00CF69CA">
        <w:t xml:space="preserve">Contractor shall provide additional </w:t>
      </w:r>
      <w:r w:rsidR="00016343">
        <w:t>Mixed Waste</w:t>
      </w:r>
      <w:r w:rsidR="008D20A7" w:rsidRPr="00CF69CA">
        <w:t xml:space="preserve"> </w:t>
      </w:r>
      <w:r w:rsidR="0027046B" w:rsidRPr="00CF69CA">
        <w:t xml:space="preserve">Carts to Single-Family Customers upon request and </w:t>
      </w:r>
      <w:r w:rsidR="00C11BB7">
        <w:t>shall charge</w:t>
      </w:r>
      <w:r w:rsidR="0027046B" w:rsidRPr="00CF69CA">
        <w:t xml:space="preserve"> the </w:t>
      </w:r>
      <w:r w:rsidR="0027046B" w:rsidRPr="00CF69CA">
        <w:rPr>
          <w:shd w:val="clear" w:color="auto" w:fill="B8CCE4" w:themeFill="accent1" w:themeFillTint="66"/>
        </w:rPr>
        <w:t xml:space="preserve">appropriate Rate approved by the </w:t>
      </w:r>
      <w:r w:rsidR="00E626CB" w:rsidRPr="00CF69CA">
        <w:rPr>
          <w:shd w:val="clear" w:color="auto" w:fill="B8CCE4" w:themeFill="accent1" w:themeFillTint="66"/>
        </w:rPr>
        <w:t>Jurisdiction</w:t>
      </w:r>
      <w:r w:rsidR="0027046B" w:rsidRPr="00CF69CA">
        <w:rPr>
          <w:shd w:val="clear" w:color="auto" w:fill="B8CCE4" w:themeFill="accent1" w:themeFillTint="66"/>
        </w:rPr>
        <w:t>.</w:t>
      </w:r>
    </w:p>
    <w:p w14:paraId="52393BAB" w14:textId="77777777" w:rsidR="0027046B" w:rsidRDefault="0027046B" w:rsidP="006C7716">
      <w:pPr>
        <w:tabs>
          <w:tab w:val="left" w:pos="2160"/>
        </w:tabs>
        <w:spacing w:after="240"/>
        <w:ind w:left="2160" w:hanging="2160"/>
      </w:pPr>
      <w:r w:rsidRPr="00CF69CA">
        <w:tab/>
      </w:r>
      <w:r w:rsidR="00AF55EB" w:rsidRPr="00CF69CA">
        <w:rPr>
          <w:u w:val="single"/>
          <w:shd w:val="clear" w:color="auto" w:fill="B6CCE4"/>
        </w:rPr>
        <w:t>Overage program</w:t>
      </w:r>
      <w:r w:rsidR="008D20A7" w:rsidRPr="00CF69CA">
        <w:rPr>
          <w:u w:val="single"/>
          <w:shd w:val="clear" w:color="auto" w:fill="B6CCE4"/>
        </w:rPr>
        <w:t xml:space="preserve"> (Optional)</w:t>
      </w:r>
      <w:r w:rsidR="00AF55EB" w:rsidRPr="00CF69CA">
        <w:t xml:space="preserve">: </w:t>
      </w:r>
      <w:r w:rsidRPr="00CF69CA">
        <w:t xml:space="preserve">Single-Family Customers may purchase Extra Service Tags for additional </w:t>
      </w:r>
      <w:r w:rsidR="00016343">
        <w:t>Mixed Waste</w:t>
      </w:r>
      <w:r>
        <w:t xml:space="preserve">.  </w:t>
      </w:r>
      <w:r w:rsidR="00016343">
        <w:t>Mixed Waste</w:t>
      </w:r>
      <w:r>
        <w:t xml:space="preserve"> must be placed in </w:t>
      </w:r>
      <w:r w:rsidRPr="00AE03E5">
        <w:t xml:space="preserve">a </w:t>
      </w:r>
      <w:r w:rsidRPr="00131394">
        <w:rPr>
          <w:shd w:val="clear" w:color="auto" w:fill="B6CCE4"/>
        </w:rPr>
        <w:t>Customer-provided bag</w:t>
      </w:r>
      <w:r w:rsidR="00131394" w:rsidRPr="00131394">
        <w:rPr>
          <w:shd w:val="clear" w:color="auto" w:fill="B6CCE4"/>
        </w:rPr>
        <w:t xml:space="preserve"> or</w:t>
      </w:r>
      <w:r w:rsidR="00131394" w:rsidRPr="00725DCA">
        <w:rPr>
          <w:shd w:val="clear" w:color="auto" w:fill="B8CCE4"/>
        </w:rPr>
        <w:t xml:space="preserve"> Jurisdiction-approved bag</w:t>
      </w:r>
      <w:r>
        <w:t xml:space="preserve">, with the Extra Service Tag affixed and clearly visible, and placed next to their </w:t>
      </w:r>
      <w:r w:rsidR="00A95E1C">
        <w:t xml:space="preserve">Gray </w:t>
      </w:r>
      <w:r>
        <w:t>Container for Collection. Contractor shall Collect all properly placed bags labeled with Extra Service Tags, and Customers shall not be required to schedule such extra service in advance.</w:t>
      </w:r>
    </w:p>
    <w:p w14:paraId="78B2EAC1" w14:textId="77777777" w:rsidR="0027046B" w:rsidRDefault="0027046B" w:rsidP="0070032A">
      <w:pPr>
        <w:tabs>
          <w:tab w:val="left" w:pos="2160"/>
        </w:tabs>
        <w:spacing w:after="240"/>
        <w:ind w:left="2160" w:hanging="2160"/>
      </w:pPr>
      <w:r>
        <w:tab/>
      </w:r>
      <w:r w:rsidRPr="00AE03E5">
        <w:t>Contractor shall make Extra Service Tags readily available to S</w:t>
      </w:r>
      <w:r>
        <w:t>ingle-Family Customers</w:t>
      </w:r>
      <w:r w:rsidRPr="00AE03E5">
        <w:t xml:space="preserve"> </w:t>
      </w:r>
      <w:r>
        <w:t>through</w:t>
      </w:r>
      <w:r w:rsidRPr="00AE03E5">
        <w:t xml:space="preserve"> the </w:t>
      </w:r>
      <w:r w:rsidRPr="0099044A">
        <w:rPr>
          <w:shd w:val="clear" w:color="auto" w:fill="B6CCE4"/>
        </w:rPr>
        <w:t xml:space="preserve">mail, at Contractor’s office at </w:t>
      </w:r>
      <w:r w:rsidRPr="0099044A">
        <w:rPr>
          <w:rFonts w:cs="Calibri"/>
          <w:szCs w:val="22"/>
          <w:shd w:val="clear" w:color="auto" w:fill="B6CCE4"/>
        </w:rPr>
        <w:t>{insert Contractor’s office address},</w:t>
      </w:r>
      <w:r w:rsidRPr="0099044A">
        <w:rPr>
          <w:shd w:val="clear" w:color="auto" w:fill="B6CCE4"/>
        </w:rPr>
        <w:t xml:space="preserve"> and/or at </w:t>
      </w:r>
      <w:r w:rsidR="00E626CB" w:rsidRPr="0099044A">
        <w:rPr>
          <w:shd w:val="clear" w:color="auto" w:fill="B6CCE4"/>
        </w:rPr>
        <w:t>Jurisdiction</w:t>
      </w:r>
      <w:r w:rsidRPr="0099044A">
        <w:rPr>
          <w:shd w:val="clear" w:color="auto" w:fill="B6CCE4"/>
        </w:rPr>
        <w:t xml:space="preserve"> offices</w:t>
      </w:r>
      <w:r w:rsidRPr="00AE03E5">
        <w:t xml:space="preserve">. The Contractor shall maintain a sufficient inventory of </w:t>
      </w:r>
      <w:r>
        <w:t>Extra Service Tags</w:t>
      </w:r>
      <w:r w:rsidRPr="00AE03E5">
        <w:t xml:space="preserve"> to accommodate </w:t>
      </w:r>
      <w:r>
        <w:t xml:space="preserve">additional </w:t>
      </w:r>
      <w:r w:rsidR="00016343">
        <w:t>Mixed Waste</w:t>
      </w:r>
      <w:r w:rsidRPr="00AE03E5">
        <w:t>.</w:t>
      </w:r>
      <w:r>
        <w:t xml:space="preserve">  </w:t>
      </w:r>
    </w:p>
    <w:p w14:paraId="02E4F3F0" w14:textId="77777777" w:rsidR="00AB2C6E" w:rsidRPr="00ED65BC" w:rsidRDefault="007E1DAE" w:rsidP="00AB2C6E">
      <w:pPr>
        <w:tabs>
          <w:tab w:val="left" w:pos="2160"/>
        </w:tabs>
        <w:spacing w:after="240"/>
        <w:ind w:left="2160" w:hanging="2160"/>
        <w:rPr>
          <w:rFonts w:cs="Calibri"/>
          <w:szCs w:val="22"/>
        </w:rPr>
      </w:pPr>
      <w:r w:rsidRPr="007E1DAE">
        <w:rPr>
          <w:rFonts w:cs="Calibri"/>
          <w:szCs w:val="22"/>
        </w:rPr>
        <w:tab/>
      </w:r>
      <w:r w:rsidR="00AB2C6E" w:rsidRPr="00774967">
        <w:rPr>
          <w:u w:val="single"/>
          <w:shd w:val="clear" w:color="auto" w:fill="B8CCE4" w:themeFill="accent1" w:themeFillTint="66"/>
        </w:rPr>
        <w:t>Plastic Bags for</w:t>
      </w:r>
      <w:r w:rsidR="00AB2C6E">
        <w:rPr>
          <w:u w:val="single"/>
          <w:shd w:val="clear" w:color="auto" w:fill="B8CCE4" w:themeFill="accent1" w:themeFillTint="66"/>
        </w:rPr>
        <w:t xml:space="preserve"> Additional Source Separation</w:t>
      </w:r>
      <w:r w:rsidR="00AB2C6E" w:rsidRPr="00774967">
        <w:rPr>
          <w:u w:val="single"/>
          <w:shd w:val="clear" w:color="auto" w:fill="B8CCE4" w:themeFill="accent1" w:themeFillTint="66"/>
        </w:rPr>
        <w:t xml:space="preserve"> (Optional</w:t>
      </w:r>
      <w:r w:rsidR="00AB2C6E" w:rsidRPr="00774967">
        <w:rPr>
          <w:u w:val="single"/>
          <w:shd w:val="clear" w:color="auto" w:fill="B6CCE4"/>
        </w:rPr>
        <w:t>)</w:t>
      </w:r>
      <w:r w:rsidR="00AB2C6E" w:rsidRPr="00774967">
        <w:t xml:space="preserve">: Contractor </w:t>
      </w:r>
      <w:r w:rsidR="00AB2C6E" w:rsidRPr="00ED65BC">
        <w:rPr>
          <w:shd w:val="clear" w:color="auto" w:fill="B6CCE4"/>
        </w:rPr>
        <w:t>may/shall</w:t>
      </w:r>
      <w:r w:rsidR="00AB2C6E" w:rsidRPr="00ED65BC">
        <w:t xml:space="preserve"> </w:t>
      </w:r>
      <w:r w:rsidR="00AB2C6E" w:rsidRPr="00ED65BC">
        <w:rPr>
          <w:shd w:val="clear" w:color="auto" w:fill="B8CCE4" w:themeFill="accent1" w:themeFillTint="66"/>
        </w:rPr>
        <w:t>allow/require</w:t>
      </w:r>
      <w:r w:rsidR="00AB2C6E" w:rsidRPr="00ED65BC">
        <w:t xml:space="preserve"> </w:t>
      </w:r>
      <w:r w:rsidR="00AB2C6E">
        <w:t>Single</w:t>
      </w:r>
      <w:r w:rsidR="00AB2C6E" w:rsidRPr="00ED65BC">
        <w:t xml:space="preserve">-Family </w:t>
      </w:r>
      <w:r w:rsidR="00AB2C6E" w:rsidRPr="00ED65BC">
        <w:rPr>
          <w:rFonts w:cs="Calibri"/>
          <w:szCs w:val="22"/>
        </w:rPr>
        <w:t xml:space="preserve">Customers to place </w:t>
      </w:r>
      <w:r w:rsidR="00AB2C6E" w:rsidRPr="00ED65BC">
        <w:rPr>
          <w:rFonts w:cs="Calibri"/>
          <w:szCs w:val="22"/>
          <w:shd w:val="clear" w:color="auto" w:fill="B8CCE4"/>
        </w:rPr>
        <w:t xml:space="preserve">Organic Waste; </w:t>
      </w:r>
      <w:r w:rsidR="00AB2C6E">
        <w:rPr>
          <w:rFonts w:cs="Calibri"/>
          <w:szCs w:val="22"/>
          <w:shd w:val="clear" w:color="auto" w:fill="B8CCE4"/>
        </w:rPr>
        <w:t xml:space="preserve">SSGCOW; </w:t>
      </w:r>
      <w:r w:rsidR="00AB2C6E" w:rsidRPr="00ED65BC">
        <w:rPr>
          <w:rFonts w:cs="Calibri"/>
          <w:szCs w:val="22"/>
          <w:shd w:val="clear" w:color="auto" w:fill="B8CCE4"/>
        </w:rPr>
        <w:t>Source Separated Food Waste; or insert other material types</w:t>
      </w:r>
      <w:r w:rsidR="00AB2C6E" w:rsidRPr="00ED65BC">
        <w:rPr>
          <w:rFonts w:cs="Calibri"/>
          <w:szCs w:val="22"/>
        </w:rPr>
        <w:t xml:space="preserve"> in bags for Collection in the Mixed Waste Gray Container.</w:t>
      </w:r>
    </w:p>
    <w:p w14:paraId="246F018D" w14:textId="37E8354D" w:rsidR="00064F92" w:rsidRDefault="00AB2C6E" w:rsidP="00AB2C6E">
      <w:pPr>
        <w:tabs>
          <w:tab w:val="left" w:pos="2160"/>
        </w:tabs>
        <w:spacing w:after="240"/>
        <w:ind w:left="2160" w:hanging="2160"/>
      </w:pPr>
      <w:r w:rsidRPr="00AB2C6E">
        <w:rPr>
          <w:rFonts w:cs="Calibri"/>
          <w:szCs w:val="22"/>
        </w:rPr>
        <w:tab/>
      </w:r>
      <w:r w:rsidRPr="000661FB">
        <w:rPr>
          <w:rFonts w:cs="Calibri"/>
          <w:szCs w:val="22"/>
          <w:shd w:val="clear" w:color="auto" w:fill="D6E3BC"/>
        </w:rPr>
        <w:t xml:space="preserve">Guidance: </w:t>
      </w:r>
      <w:r>
        <w:rPr>
          <w:rFonts w:cs="Calibri"/>
          <w:szCs w:val="22"/>
          <w:shd w:val="clear" w:color="auto" w:fill="D6E3BC"/>
        </w:rPr>
        <w:t>If t</w:t>
      </w:r>
      <w:r w:rsidRPr="000661FB">
        <w:rPr>
          <w:rFonts w:cs="Calibri"/>
          <w:szCs w:val="22"/>
          <w:shd w:val="clear" w:color="auto" w:fill="D6E3BC"/>
        </w:rPr>
        <w:t xml:space="preserve">he Jurisdiction’s </w:t>
      </w:r>
      <w:r>
        <w:rPr>
          <w:rFonts w:cs="Calibri"/>
          <w:szCs w:val="22"/>
          <w:shd w:val="clear" w:color="auto" w:fill="D6E3BC"/>
        </w:rPr>
        <w:t>C</w:t>
      </w:r>
      <w:r w:rsidRPr="000661FB">
        <w:rPr>
          <w:rFonts w:cs="Calibri"/>
          <w:szCs w:val="22"/>
          <w:shd w:val="clear" w:color="auto" w:fill="D6E3BC"/>
        </w:rPr>
        <w:t xml:space="preserve">ollection program </w:t>
      </w:r>
      <w:r>
        <w:rPr>
          <w:rFonts w:cs="Calibri"/>
          <w:szCs w:val="22"/>
          <w:shd w:val="clear" w:color="auto" w:fill="D6E3BC"/>
        </w:rPr>
        <w:t xml:space="preserve">specifies </w:t>
      </w:r>
      <w:r w:rsidR="00131394" w:rsidRPr="000661FB">
        <w:rPr>
          <w:rFonts w:cs="Calibri"/>
          <w:szCs w:val="22"/>
          <w:shd w:val="clear" w:color="auto" w:fill="D6E3BC"/>
        </w:rPr>
        <w:t>Source Separation</w:t>
      </w:r>
      <w:r w:rsidRPr="000661FB">
        <w:rPr>
          <w:rFonts w:cs="Calibri"/>
          <w:szCs w:val="22"/>
          <w:shd w:val="clear" w:color="auto" w:fill="D6E3BC"/>
        </w:rPr>
        <w:t xml:space="preserve"> </w:t>
      </w:r>
      <w:r>
        <w:rPr>
          <w:rFonts w:cs="Calibri"/>
          <w:szCs w:val="22"/>
          <w:shd w:val="clear" w:color="auto" w:fill="D6E3BC"/>
        </w:rPr>
        <w:t xml:space="preserve">of some materials </w:t>
      </w:r>
      <w:r w:rsidRPr="000661FB">
        <w:rPr>
          <w:rFonts w:cs="Calibri"/>
          <w:szCs w:val="22"/>
          <w:shd w:val="clear" w:color="auto" w:fill="D6E3BC"/>
        </w:rPr>
        <w:t xml:space="preserve">within the Gray Container using bags, include </w:t>
      </w:r>
      <w:r>
        <w:rPr>
          <w:rFonts w:cs="Calibri"/>
          <w:szCs w:val="22"/>
          <w:shd w:val="clear" w:color="auto" w:fill="D6E3BC"/>
        </w:rPr>
        <w:t xml:space="preserve">the above </w:t>
      </w:r>
      <w:r w:rsidRPr="000661FB">
        <w:rPr>
          <w:rFonts w:cs="Calibri"/>
          <w:szCs w:val="22"/>
          <w:shd w:val="clear" w:color="auto" w:fill="D6E3BC"/>
        </w:rPr>
        <w:t xml:space="preserve">section and modify </w:t>
      </w:r>
      <w:r>
        <w:rPr>
          <w:rFonts w:cs="Calibri"/>
          <w:szCs w:val="22"/>
          <w:shd w:val="clear" w:color="auto" w:fill="D6E3BC"/>
        </w:rPr>
        <w:t xml:space="preserve">it </w:t>
      </w:r>
      <w:r w:rsidRPr="000661FB">
        <w:rPr>
          <w:rFonts w:cs="Calibri"/>
          <w:szCs w:val="22"/>
          <w:shd w:val="clear" w:color="auto" w:fill="D6E3BC"/>
        </w:rPr>
        <w:t xml:space="preserve">to specify the type(s) of materials that are </w:t>
      </w:r>
      <w:r w:rsidR="00131394" w:rsidRPr="000661FB">
        <w:rPr>
          <w:rFonts w:cs="Calibri"/>
          <w:szCs w:val="22"/>
          <w:shd w:val="clear" w:color="auto" w:fill="D6E3BC"/>
        </w:rPr>
        <w:t xml:space="preserve">Source Separated </w:t>
      </w:r>
      <w:r w:rsidRPr="000661FB">
        <w:rPr>
          <w:rFonts w:cs="Calibri"/>
          <w:szCs w:val="22"/>
          <w:shd w:val="clear" w:color="auto" w:fill="D6E3BC"/>
        </w:rPr>
        <w:t xml:space="preserve">in bags. </w:t>
      </w:r>
      <w:r w:rsidRPr="00156CA8">
        <w:rPr>
          <w:rFonts w:cs="Calibri"/>
          <w:szCs w:val="22"/>
          <w:shd w:val="clear" w:color="auto" w:fill="D6E3BC"/>
        </w:rPr>
        <w:t>Note that SB 1383</w:t>
      </w:r>
      <w:r w:rsidR="00E97D60">
        <w:rPr>
          <w:rFonts w:cs="Calibri"/>
          <w:szCs w:val="22"/>
          <w:shd w:val="clear" w:color="auto" w:fill="D6E3BC"/>
        </w:rPr>
        <w:t xml:space="preserve"> R</w:t>
      </w:r>
      <w:r w:rsidR="00635EB3">
        <w:rPr>
          <w:rFonts w:cs="Calibri"/>
          <w:szCs w:val="22"/>
          <w:shd w:val="clear" w:color="auto" w:fill="D6E3BC"/>
        </w:rPr>
        <w:t>egulations</w:t>
      </w:r>
      <w:r w:rsidRPr="00156CA8">
        <w:rPr>
          <w:rFonts w:cs="Calibri"/>
          <w:szCs w:val="22"/>
          <w:shd w:val="clear" w:color="auto" w:fill="D6E3BC"/>
        </w:rPr>
        <w:t xml:space="preserve"> do not place any requirements or limitations on the use of plastic bags in Gray Containers. </w:t>
      </w:r>
      <w:r w:rsidRPr="007E1DAE">
        <w:rPr>
          <w:rFonts w:cs="Calibri"/>
          <w:szCs w:val="22"/>
          <w:shd w:val="clear" w:color="auto" w:fill="D6E3BC"/>
        </w:rPr>
        <w:t>If Jurisdiction’s Collection program requires the use of standardized bags (e.g., bags purchased through the Contractor, Jurisdiction, and/or retail suppliers), modify this Section to include that specification.</w:t>
      </w:r>
      <w:r>
        <w:rPr>
          <w:rFonts w:cs="Calibri"/>
          <w:szCs w:val="22"/>
          <w:shd w:val="clear" w:color="auto" w:fill="D6E3BC"/>
        </w:rPr>
        <w:t xml:space="preserve"> </w:t>
      </w:r>
    </w:p>
    <w:p w14:paraId="519B3D04" w14:textId="77777777" w:rsidR="0027046B" w:rsidRPr="00AB3C08" w:rsidRDefault="0027046B" w:rsidP="00131394">
      <w:pPr>
        <w:tabs>
          <w:tab w:val="left" w:pos="2160"/>
        </w:tabs>
        <w:spacing w:after="60"/>
        <w:ind w:left="2160" w:hanging="2160"/>
        <w:rPr>
          <w:i/>
        </w:rPr>
      </w:pPr>
      <w:r>
        <w:rPr>
          <w:b/>
        </w:rPr>
        <w:t>Other Requirements:</w:t>
      </w:r>
      <w:r>
        <w:rPr>
          <w:b/>
        </w:rPr>
        <w:tab/>
      </w:r>
      <w:r>
        <w:t>None</w:t>
      </w:r>
    </w:p>
    <w:p w14:paraId="4B80952C" w14:textId="77777777" w:rsidR="0027046B" w:rsidRDefault="0027046B" w:rsidP="0027046B">
      <w:pPr>
        <w:pStyle w:val="BodyText"/>
        <w:jc w:val="center"/>
        <w:rPr>
          <w:i/>
        </w:rPr>
        <w:sectPr w:rsidR="0027046B" w:rsidSect="00155B14">
          <w:headerReference w:type="default" r:id="rId24"/>
          <w:footerReference w:type="default" r:id="rId25"/>
          <w:pgSz w:w="12240" w:h="15840"/>
          <w:pgMar w:top="1440" w:right="1440" w:bottom="1440" w:left="1440" w:header="720" w:footer="720" w:gutter="0"/>
          <w:pgNumType w:start="1"/>
          <w:cols w:space="720"/>
          <w:docGrid w:linePitch="360"/>
        </w:sectPr>
      </w:pPr>
    </w:p>
    <w:p w14:paraId="1EE7A735" w14:textId="1B9C98C9" w:rsidR="00B913D0" w:rsidRPr="00534ECE" w:rsidRDefault="00B913D0" w:rsidP="0036459A">
      <w:pPr>
        <w:pStyle w:val="ExhibitHeading1"/>
      </w:pPr>
      <w:r>
        <w:t xml:space="preserve">Exhibit A.3 – </w:t>
      </w:r>
      <w:r w:rsidR="007C19D0">
        <w:t>Single-Famil</w:t>
      </w:r>
      <w:r w:rsidR="00C56C4E">
        <w:t>y</w:t>
      </w:r>
      <w:r w:rsidR="007C19D0">
        <w:t xml:space="preserve"> </w:t>
      </w:r>
      <w:r>
        <w:t>One-Container System (Unsegr</w:t>
      </w:r>
      <w:r w:rsidR="00635EB3">
        <w:t>eg</w:t>
      </w:r>
      <w:r>
        <w:t>ated Single-Container System)</w:t>
      </w:r>
      <w:r w:rsidR="007C19D0">
        <w:t xml:space="preserve"> </w:t>
      </w:r>
      <w:r w:rsidR="00E93557">
        <w:t>(GRay</w:t>
      </w:r>
      <w:r w:rsidR="00D734EA">
        <w:t xml:space="preserve"> Containers</w:t>
      </w:r>
      <w:r w:rsidR="00E93557">
        <w:t>)</w:t>
      </w:r>
    </w:p>
    <w:p w14:paraId="38065726" w14:textId="6251AA21" w:rsidR="00B913D0" w:rsidRDefault="00B913D0" w:rsidP="0036459A">
      <w:pPr>
        <w:pStyle w:val="GuidanceNotes"/>
      </w:pPr>
      <w:r>
        <w:t xml:space="preserve">Guidance: </w:t>
      </w:r>
      <w:r w:rsidRPr="00D053A7">
        <w:t xml:space="preserve">Exhibit </w:t>
      </w:r>
      <w:r>
        <w:t xml:space="preserve">A.3 </w:t>
      </w:r>
      <w:r w:rsidRPr="00D053A7">
        <w:t xml:space="preserve">describes the implementation of a </w:t>
      </w:r>
      <w:r>
        <w:t>one-C</w:t>
      </w:r>
      <w:r w:rsidR="00A3225B">
        <w:t>ontainer</w:t>
      </w:r>
      <w:r w:rsidRPr="00D053A7">
        <w:t xml:space="preserve"> system in which Single-Family Customers are provided </w:t>
      </w:r>
      <w:r>
        <w:t>one</w:t>
      </w:r>
      <w:r w:rsidRPr="00D053A7">
        <w:t xml:space="preserve"> </w:t>
      </w:r>
      <w:r>
        <w:t>C</w:t>
      </w:r>
      <w:r w:rsidRPr="00D053A7">
        <w:t>art</w:t>
      </w:r>
      <w:r>
        <w:t xml:space="preserve"> </w:t>
      </w:r>
      <w:r w:rsidRPr="00D053A7">
        <w:t xml:space="preserve">for the </w:t>
      </w:r>
      <w:r>
        <w:t xml:space="preserve">commingled </w:t>
      </w:r>
      <w:r w:rsidRPr="00D053A7">
        <w:t xml:space="preserve">Collection of </w:t>
      </w:r>
      <w:r w:rsidR="00016343">
        <w:t>Mixed Waste</w:t>
      </w:r>
      <w:r w:rsidRPr="00D053A7">
        <w:t xml:space="preserve">. </w:t>
      </w:r>
      <w:r>
        <w:t xml:space="preserve">In addition to the Collection system described below, Jurisdictions may also incorporate an uncontainerized system for the Collection of Yard Trimmings. Uncontainerized systems are described in Exhibit A.4 and may be utilized under three-, </w:t>
      </w:r>
      <w:r w:rsidR="00326313">
        <w:t>three-plus</w:t>
      </w:r>
      <w:r w:rsidR="008F5382">
        <w:t>-</w:t>
      </w:r>
      <w:r w:rsidR="00326313">
        <w:t xml:space="preserve">, </w:t>
      </w:r>
      <w:r>
        <w:t>two-, or one-Container system.</w:t>
      </w:r>
      <w:r w:rsidR="00A3225B">
        <w:t xml:space="preserve"> This Exhibit A.3 uses “Cart” as the Collection Container type, as this is </w:t>
      </w:r>
      <w:r w:rsidR="00F36E09">
        <w:t xml:space="preserve">most </w:t>
      </w:r>
      <w:r w:rsidR="00A3225B">
        <w:t xml:space="preserve">common for Single-Family Generators. However, if the Jurisdiction uses a different Container type for Single-Family Generators, it should modify this Section accordingly. </w:t>
      </w:r>
    </w:p>
    <w:p w14:paraId="664A1DCD" w14:textId="77777777" w:rsidR="00B913D0" w:rsidRDefault="00016343" w:rsidP="0056382A">
      <w:pPr>
        <w:pStyle w:val="ExhibitHeading2"/>
      </w:pPr>
      <w:r>
        <w:t>Mixed Waste</w:t>
      </w:r>
      <w:r w:rsidR="00B913D0">
        <w:t xml:space="preserve"> Collection</w:t>
      </w:r>
      <w:r w:rsidR="003B0015">
        <w:t xml:space="preserve"> </w:t>
      </w:r>
      <w:r w:rsidR="003B0015" w:rsidRPr="003E29E3">
        <w:rPr>
          <w:shd w:val="clear" w:color="auto" w:fill="B6CCE4"/>
        </w:rPr>
        <w:t>(Gray Container</w:t>
      </w:r>
      <w:r w:rsidR="003E29E3" w:rsidRPr="003E29E3">
        <w:rPr>
          <w:shd w:val="clear" w:color="auto" w:fill="B6CCE4"/>
        </w:rPr>
        <w:t xml:space="preserve"> Collection</w:t>
      </w:r>
      <w:r w:rsidR="003B0015" w:rsidRPr="003E29E3">
        <w:rPr>
          <w:shd w:val="clear" w:color="auto" w:fill="B6CCE4"/>
        </w:rPr>
        <w:t>)</w:t>
      </w:r>
    </w:p>
    <w:p w14:paraId="446628E0" w14:textId="0A0080D3" w:rsidR="00B913D0" w:rsidRPr="00774967" w:rsidRDefault="00B913D0" w:rsidP="00596C1B">
      <w:pPr>
        <w:pStyle w:val="BodyText"/>
      </w:pPr>
      <w:r w:rsidRPr="00774967">
        <w:t xml:space="preserve">Contractor shall Collect </w:t>
      </w:r>
      <w:r w:rsidR="00016343">
        <w:t>Mixed Waste</w:t>
      </w:r>
      <w:r w:rsidRPr="00774967">
        <w:t xml:space="preserve"> placed in Contractor-provided </w:t>
      </w:r>
      <w:r w:rsidR="00A95E1C">
        <w:t xml:space="preserve">Gray </w:t>
      </w:r>
      <w:r w:rsidRPr="00774967">
        <w:t xml:space="preserve">Carts one (1) time per week from Single-Family Customers, and </w:t>
      </w:r>
      <w:r w:rsidRPr="00162CE4">
        <w:t xml:space="preserve">Transport all </w:t>
      </w:r>
      <w:r w:rsidR="00016343" w:rsidRPr="00162CE4">
        <w:t>Mixed Waste</w:t>
      </w:r>
      <w:r w:rsidRPr="00162CE4">
        <w:t xml:space="preserve"> to the </w:t>
      </w:r>
      <w:r w:rsidRPr="003C5783">
        <w:rPr>
          <w:shd w:val="clear" w:color="auto" w:fill="B8CCE4" w:themeFill="accent1" w:themeFillTint="66"/>
        </w:rPr>
        <w:t>Approved/Designated</w:t>
      </w:r>
      <w:r w:rsidRPr="003C5783">
        <w:t xml:space="preserve"> </w:t>
      </w:r>
      <w:r w:rsidRPr="00282B94">
        <w:rPr>
          <w:color w:val="0000FF"/>
        </w:rPr>
        <w:t>High Diversion Organic Waste Processing Facility for Processing</w:t>
      </w:r>
      <w:r w:rsidRPr="00774967">
        <w:t>.</w:t>
      </w:r>
      <w:r>
        <w:t xml:space="preserve"> </w:t>
      </w:r>
      <w:r w:rsidRPr="00150B90">
        <w:rPr>
          <w:shd w:val="clear" w:color="auto" w:fill="B6CCE4"/>
        </w:rPr>
        <w:t xml:space="preserve">For </w:t>
      </w:r>
      <w:r w:rsidR="00280E60">
        <w:rPr>
          <w:shd w:val="clear" w:color="auto" w:fill="B6CCE4"/>
        </w:rPr>
        <w:t>Low-Population Area</w:t>
      </w:r>
      <w:r w:rsidRPr="00150B90">
        <w:rPr>
          <w:shd w:val="clear" w:color="auto" w:fill="B6CCE4"/>
        </w:rPr>
        <w:t xml:space="preserve">s, Contractor may Transport the </w:t>
      </w:r>
      <w:r w:rsidR="00016343">
        <w:rPr>
          <w:shd w:val="clear" w:color="auto" w:fill="B6CCE4"/>
        </w:rPr>
        <w:t>Mixed Waste</w:t>
      </w:r>
      <w:r w:rsidRPr="00150B90">
        <w:rPr>
          <w:shd w:val="clear" w:color="auto" w:fill="B6CCE4"/>
        </w:rPr>
        <w:t xml:space="preserve"> to an Approved/Designated Disposal Facility.</w:t>
      </w:r>
      <w:r>
        <w:t xml:space="preserve"> </w:t>
      </w:r>
      <w:r w:rsidRPr="00150B90">
        <w:rPr>
          <w:shd w:val="clear" w:color="auto" w:fill="D6E3BC"/>
        </w:rPr>
        <w:t>Guidance:</w:t>
      </w:r>
      <w:r>
        <w:rPr>
          <w:shd w:val="clear" w:color="auto" w:fill="D6E3BC"/>
        </w:rPr>
        <w:t xml:space="preserve"> A Jurisdi</w:t>
      </w:r>
      <w:r w:rsidR="004E17E3">
        <w:rPr>
          <w:shd w:val="clear" w:color="auto" w:fill="D6E3BC"/>
        </w:rPr>
        <w:t>ction that qualifies for a low-population w</w:t>
      </w:r>
      <w:r>
        <w:rPr>
          <w:shd w:val="clear" w:color="auto" w:fill="D6E3BC"/>
        </w:rPr>
        <w:t xml:space="preserve">aiver </w:t>
      </w:r>
      <w:r w:rsidR="0046185B">
        <w:rPr>
          <w:shd w:val="clear" w:color="auto" w:fill="D6E3BC"/>
        </w:rPr>
        <w:t xml:space="preserve">may, but </w:t>
      </w:r>
      <w:r>
        <w:rPr>
          <w:shd w:val="clear" w:color="auto" w:fill="D6E3BC"/>
        </w:rPr>
        <w:t>is not required to</w:t>
      </w:r>
      <w:r w:rsidR="0046185B">
        <w:rPr>
          <w:shd w:val="clear" w:color="auto" w:fill="D6E3BC"/>
        </w:rPr>
        <w:t>,</w:t>
      </w:r>
      <w:r>
        <w:rPr>
          <w:shd w:val="clear" w:color="auto" w:fill="D6E3BC"/>
        </w:rPr>
        <w:t xml:space="preserve"> have </w:t>
      </w:r>
      <w:r w:rsidR="0046185B">
        <w:rPr>
          <w:shd w:val="clear" w:color="auto" w:fill="D6E3BC"/>
        </w:rPr>
        <w:t>Contractor</w:t>
      </w:r>
      <w:r>
        <w:rPr>
          <w:shd w:val="clear" w:color="auto" w:fill="D6E3BC"/>
        </w:rPr>
        <w:t xml:space="preserve"> Transport </w:t>
      </w:r>
      <w:r w:rsidR="00016343">
        <w:rPr>
          <w:shd w:val="clear" w:color="auto" w:fill="D6E3BC"/>
        </w:rPr>
        <w:t>Mixed Waste</w:t>
      </w:r>
      <w:r>
        <w:rPr>
          <w:shd w:val="clear" w:color="auto" w:fill="D6E3BC"/>
        </w:rPr>
        <w:t xml:space="preserve"> </w:t>
      </w:r>
      <w:r w:rsidR="00326313">
        <w:rPr>
          <w:shd w:val="clear" w:color="auto" w:fill="D6E3BC"/>
        </w:rPr>
        <w:t xml:space="preserve">Collected in the Low-Population Areas </w:t>
      </w:r>
      <w:r>
        <w:rPr>
          <w:shd w:val="clear" w:color="auto" w:fill="D6E3BC"/>
        </w:rPr>
        <w:t>to a High Diversion Organic Waste Processing Facility</w:t>
      </w:r>
      <w:r w:rsidR="009319C4">
        <w:rPr>
          <w:shd w:val="clear" w:color="auto" w:fill="D6E3BC"/>
        </w:rPr>
        <w:t xml:space="preserve">, </w:t>
      </w:r>
      <w:r w:rsidR="009319C4" w:rsidRPr="009319C4">
        <w:rPr>
          <w:shd w:val="clear" w:color="auto" w:fill="D6E3BC"/>
        </w:rPr>
        <w:t>subject to the conditions of the waiver granted by CalRecycle</w:t>
      </w:r>
      <w:r w:rsidR="0046185B">
        <w:rPr>
          <w:shd w:val="clear" w:color="auto" w:fill="D6E3BC"/>
        </w:rPr>
        <w:t>. If Jurisdiction does not choose to use the High Diversion Organic Waste Processing Facility</w:t>
      </w:r>
      <w:r>
        <w:rPr>
          <w:shd w:val="clear" w:color="auto" w:fill="D6E3BC"/>
        </w:rPr>
        <w:t xml:space="preserve">, </w:t>
      </w:r>
      <w:r w:rsidR="0046185B">
        <w:rPr>
          <w:shd w:val="clear" w:color="auto" w:fill="D6E3BC"/>
        </w:rPr>
        <w:t xml:space="preserve">Contractor shall Transport </w:t>
      </w:r>
      <w:r w:rsidR="00016343">
        <w:rPr>
          <w:shd w:val="clear" w:color="auto" w:fill="D6E3BC"/>
        </w:rPr>
        <w:t>Mixed Waste</w:t>
      </w:r>
      <w:r w:rsidR="0046185B">
        <w:rPr>
          <w:shd w:val="clear" w:color="auto" w:fill="D6E3BC"/>
        </w:rPr>
        <w:t xml:space="preserve"> </w:t>
      </w:r>
      <w:r>
        <w:rPr>
          <w:shd w:val="clear" w:color="auto" w:fill="D6E3BC"/>
        </w:rPr>
        <w:t xml:space="preserve">to an Approved/Designated Disposal Facility. </w:t>
      </w:r>
    </w:p>
    <w:p w14:paraId="1E3AE654" w14:textId="77777777" w:rsidR="00B913D0" w:rsidRPr="00774967" w:rsidRDefault="00B913D0" w:rsidP="00647456">
      <w:pPr>
        <w:tabs>
          <w:tab w:val="left" w:pos="2160"/>
        </w:tabs>
        <w:spacing w:after="240"/>
        <w:ind w:left="2160" w:hanging="2160"/>
      </w:pPr>
      <w:r w:rsidRPr="00774967">
        <w:rPr>
          <w:b/>
        </w:rPr>
        <w:t>Containers:</w:t>
      </w:r>
      <w:r w:rsidRPr="00774967">
        <w:t xml:space="preserve"> </w:t>
      </w:r>
      <w:r w:rsidRPr="00774967">
        <w:tab/>
        <w:t>Carts</w:t>
      </w:r>
    </w:p>
    <w:p w14:paraId="54A2ECE5" w14:textId="77777777" w:rsidR="00B913D0" w:rsidRDefault="00B913D0" w:rsidP="00647456">
      <w:pPr>
        <w:tabs>
          <w:tab w:val="left" w:pos="2160"/>
        </w:tabs>
        <w:spacing w:after="240"/>
        <w:ind w:left="2160" w:hanging="2160"/>
      </w:pPr>
      <w:r w:rsidRPr="001233BA">
        <w:rPr>
          <w:b/>
        </w:rPr>
        <w:t>Container Sizes:</w:t>
      </w:r>
      <w:r>
        <w:t xml:space="preserve"> </w:t>
      </w:r>
      <w:r>
        <w:tab/>
      </w:r>
      <w:r w:rsidRPr="00176DF4">
        <w:rPr>
          <w:shd w:val="clear" w:color="auto" w:fill="B6CCE4"/>
        </w:rPr>
        <w:t>64-</w:t>
      </w:r>
      <w:r>
        <w:rPr>
          <w:shd w:val="clear" w:color="auto" w:fill="B6CCE4"/>
        </w:rPr>
        <w:t>gallon</w:t>
      </w:r>
      <w:r w:rsidRPr="00176DF4">
        <w:rPr>
          <w:shd w:val="clear" w:color="auto" w:fill="B6CCE4"/>
        </w:rPr>
        <w:t xml:space="preserve"> or 96</w:t>
      </w:r>
      <w:r>
        <w:t xml:space="preserve">-gallon </w:t>
      </w:r>
      <w:r w:rsidR="00E93557">
        <w:t xml:space="preserve">Carts </w:t>
      </w:r>
      <w:r>
        <w:t>(or comparable sizes approved by the Jurisdiction) as requested by Customer</w:t>
      </w:r>
    </w:p>
    <w:p w14:paraId="0966F8DE" w14:textId="77777777" w:rsidR="00B913D0" w:rsidRDefault="00B913D0" w:rsidP="00647456">
      <w:pPr>
        <w:tabs>
          <w:tab w:val="left" w:pos="2160"/>
        </w:tabs>
        <w:spacing w:after="240"/>
        <w:ind w:left="2160" w:hanging="2160"/>
      </w:pPr>
      <w:r>
        <w:tab/>
        <w:t xml:space="preserve">Standard Container shall be a </w:t>
      </w:r>
      <w:r w:rsidRPr="00DC057A">
        <w:rPr>
          <w:shd w:val="clear" w:color="auto" w:fill="B8CCE4" w:themeFill="accent1" w:themeFillTint="66"/>
        </w:rPr>
        <w:t>64-gallon</w:t>
      </w:r>
      <w:r w:rsidRPr="00176DF4">
        <w:t xml:space="preserve"> Cart, unless Customer requests </w:t>
      </w:r>
      <w:r>
        <w:t xml:space="preserve">an </w:t>
      </w:r>
      <w:r w:rsidRPr="00176DF4">
        <w:t>alternative size</w:t>
      </w:r>
      <w:r>
        <w:t>.</w:t>
      </w:r>
    </w:p>
    <w:p w14:paraId="4E6610CC" w14:textId="77777777" w:rsidR="00B913D0" w:rsidRDefault="00B913D0" w:rsidP="00647456">
      <w:pPr>
        <w:tabs>
          <w:tab w:val="left" w:pos="2160"/>
        </w:tabs>
        <w:spacing w:after="240"/>
        <w:ind w:left="2160" w:hanging="2160"/>
      </w:pPr>
      <w:r>
        <w:tab/>
        <w:t xml:space="preserve">Contractor shall provide Single-Family Customers with </w:t>
      </w:r>
      <w:r w:rsidRPr="006E341C">
        <w:rPr>
          <w:shd w:val="clear" w:color="auto" w:fill="B8CCE4" w:themeFill="accent1" w:themeFillTint="66"/>
        </w:rPr>
        <w:t>one (1)</w:t>
      </w:r>
      <w:r>
        <w:t xml:space="preserve"> </w:t>
      </w:r>
      <w:r w:rsidR="00016343">
        <w:t>Mixed Waste</w:t>
      </w:r>
      <w:r>
        <w:t xml:space="preserve"> Cart.</w:t>
      </w:r>
    </w:p>
    <w:p w14:paraId="3C9F4C22" w14:textId="77777777" w:rsidR="00B913D0" w:rsidRPr="009705D7" w:rsidRDefault="00B913D0" w:rsidP="00856E0B">
      <w:pPr>
        <w:pStyle w:val="SB1383Specific"/>
        <w:rPr>
          <w:color w:val="auto"/>
        </w:rPr>
      </w:pPr>
      <w:r w:rsidRPr="009705D7">
        <w:rPr>
          <w:b/>
          <w:color w:val="auto"/>
        </w:rPr>
        <w:t>Container Type:</w:t>
      </w:r>
      <w:r w:rsidRPr="009705D7">
        <w:rPr>
          <w:b/>
          <w:color w:val="auto"/>
        </w:rPr>
        <w:tab/>
      </w:r>
      <w:r w:rsidRPr="009705D7">
        <w:rPr>
          <w:color w:val="auto"/>
        </w:rPr>
        <w:t xml:space="preserve">Single compartment </w:t>
      </w:r>
      <w:r w:rsidRPr="009705D7">
        <w:rPr>
          <w:color w:val="auto"/>
          <w:shd w:val="clear" w:color="auto" w:fill="B8CCE4" w:themeFill="accent1" w:themeFillTint="66"/>
        </w:rPr>
        <w:t>or dual compartment</w:t>
      </w:r>
    </w:p>
    <w:p w14:paraId="46388F04" w14:textId="77777777" w:rsidR="00B913D0" w:rsidRDefault="00B913D0" w:rsidP="00647456">
      <w:pPr>
        <w:tabs>
          <w:tab w:val="left" w:pos="2160"/>
        </w:tabs>
        <w:spacing w:after="240"/>
        <w:ind w:left="2160" w:hanging="2160"/>
      </w:pPr>
      <w:r w:rsidRPr="001233BA">
        <w:rPr>
          <w:b/>
        </w:rPr>
        <w:t>Service Frequency:</w:t>
      </w:r>
      <w:r>
        <w:t xml:space="preserve"> </w:t>
      </w:r>
      <w:r>
        <w:tab/>
        <w:t>One (1) time per week</w:t>
      </w:r>
    </w:p>
    <w:p w14:paraId="02D35E0E" w14:textId="77777777" w:rsidR="00B913D0" w:rsidRDefault="00B913D0" w:rsidP="00647456">
      <w:pPr>
        <w:tabs>
          <w:tab w:val="left" w:pos="2160"/>
        </w:tabs>
        <w:spacing w:after="240"/>
        <w:ind w:left="2160" w:hanging="2160"/>
      </w:pPr>
      <w:r>
        <w:rPr>
          <w:b/>
        </w:rPr>
        <w:t>Service Location:</w:t>
      </w:r>
      <w:r>
        <w:rPr>
          <w:b/>
        </w:rPr>
        <w:tab/>
      </w:r>
      <w:r>
        <w:t>Curbside</w:t>
      </w:r>
    </w:p>
    <w:p w14:paraId="01CBEB26" w14:textId="77777777" w:rsidR="00B913D0" w:rsidRPr="009705D7" w:rsidRDefault="00B913D0" w:rsidP="00647456">
      <w:pPr>
        <w:tabs>
          <w:tab w:val="left" w:pos="2160"/>
        </w:tabs>
        <w:spacing w:after="240"/>
        <w:ind w:left="2160" w:hanging="2160"/>
      </w:pPr>
      <w:r w:rsidRPr="009705D7">
        <w:rPr>
          <w:b/>
        </w:rPr>
        <w:t>Acceptable Materials:</w:t>
      </w:r>
      <w:r w:rsidRPr="009705D7">
        <w:t xml:space="preserve"> </w:t>
      </w:r>
      <w:r w:rsidRPr="009705D7">
        <w:tab/>
      </w:r>
      <w:r w:rsidR="00016343">
        <w:t>Mixed Waste</w:t>
      </w:r>
      <w:r w:rsidRPr="009705D7">
        <w:t xml:space="preserve"> </w:t>
      </w:r>
    </w:p>
    <w:p w14:paraId="0708BCCB" w14:textId="77777777" w:rsidR="00B913D0" w:rsidRPr="009705D7" w:rsidRDefault="00B913D0" w:rsidP="00647456">
      <w:pPr>
        <w:tabs>
          <w:tab w:val="left" w:pos="2160"/>
        </w:tabs>
        <w:spacing w:after="240"/>
        <w:ind w:left="2160" w:hanging="2160"/>
      </w:pPr>
      <w:r w:rsidRPr="009705D7">
        <w:rPr>
          <w:b/>
        </w:rPr>
        <w:t>Prohibited Materials:</w:t>
      </w:r>
      <w:r w:rsidRPr="009705D7">
        <w:t xml:space="preserve"> </w:t>
      </w:r>
      <w:r w:rsidRPr="009705D7">
        <w:tab/>
        <w:t xml:space="preserve">Excluded Waste </w:t>
      </w:r>
    </w:p>
    <w:p w14:paraId="753F73C2" w14:textId="77777777" w:rsidR="00B913D0" w:rsidRDefault="00B913D0" w:rsidP="00596C1B">
      <w:pPr>
        <w:tabs>
          <w:tab w:val="left" w:pos="2160"/>
        </w:tabs>
        <w:spacing w:after="60"/>
        <w:ind w:left="2160" w:hanging="2160"/>
      </w:pPr>
      <w:r>
        <w:rPr>
          <w:b/>
        </w:rPr>
        <w:t>Additional Service:</w:t>
      </w:r>
      <w:r>
        <w:tab/>
      </w:r>
    </w:p>
    <w:p w14:paraId="1E48BEA7" w14:textId="77777777" w:rsidR="00B913D0" w:rsidRDefault="00B913D0" w:rsidP="00B35290">
      <w:pPr>
        <w:tabs>
          <w:tab w:val="left" w:pos="2160"/>
        </w:tabs>
        <w:spacing w:after="240"/>
        <w:ind w:left="2160" w:hanging="2160"/>
      </w:pPr>
      <w:r>
        <w:tab/>
      </w:r>
      <w:r w:rsidRPr="003D707F">
        <w:rPr>
          <w:u w:val="single"/>
          <w:shd w:val="clear" w:color="auto" w:fill="B8CCE4" w:themeFill="accent1" w:themeFillTint="66"/>
        </w:rPr>
        <w:t xml:space="preserve">Extra </w:t>
      </w:r>
      <w:r>
        <w:rPr>
          <w:u w:val="single"/>
          <w:shd w:val="clear" w:color="auto" w:fill="B8CCE4" w:themeFill="accent1" w:themeFillTint="66"/>
        </w:rPr>
        <w:t>C</w:t>
      </w:r>
      <w:r w:rsidRPr="003D707F">
        <w:rPr>
          <w:u w:val="single"/>
          <w:shd w:val="clear" w:color="auto" w:fill="B8CCE4" w:themeFill="accent1" w:themeFillTint="66"/>
        </w:rPr>
        <w:t>ontainers (Optional)</w:t>
      </w:r>
      <w:r w:rsidRPr="003D707F">
        <w:rPr>
          <w:shd w:val="clear" w:color="auto" w:fill="B8CCE4" w:themeFill="accent1" w:themeFillTint="66"/>
        </w:rPr>
        <w:t>:</w:t>
      </w:r>
      <w:r>
        <w:t xml:space="preserve"> Contractor shall provide </w:t>
      </w:r>
      <w:r w:rsidRPr="001B5736">
        <w:rPr>
          <w:shd w:val="clear" w:color="auto" w:fill="B8CCE4" w:themeFill="accent1" w:themeFillTint="66"/>
        </w:rPr>
        <w:t>additional/___</w:t>
      </w:r>
      <w:r>
        <w:t xml:space="preserve"> </w:t>
      </w:r>
      <w:r w:rsidR="003B0015">
        <w:t xml:space="preserve">Gray </w:t>
      </w:r>
      <w:r>
        <w:t xml:space="preserve">Carts to Single-Family Customers upon request and shall charge the </w:t>
      </w:r>
      <w:r w:rsidRPr="001B5736">
        <w:rPr>
          <w:shd w:val="clear" w:color="auto" w:fill="B8CCE4" w:themeFill="accent1" w:themeFillTint="66"/>
        </w:rPr>
        <w:t xml:space="preserve">appropriate Rate approved by the </w:t>
      </w:r>
      <w:r>
        <w:rPr>
          <w:shd w:val="clear" w:color="auto" w:fill="B8CCE4" w:themeFill="accent1" w:themeFillTint="66"/>
        </w:rPr>
        <w:t>Jurisdiction</w:t>
      </w:r>
      <w:r>
        <w:t>.</w:t>
      </w:r>
    </w:p>
    <w:p w14:paraId="67C6C097" w14:textId="77777777" w:rsidR="00B913D0" w:rsidRDefault="00B913D0" w:rsidP="00B35290">
      <w:pPr>
        <w:tabs>
          <w:tab w:val="left" w:pos="2160"/>
        </w:tabs>
        <w:spacing w:after="240"/>
        <w:ind w:left="2160" w:hanging="2160"/>
      </w:pPr>
      <w:r>
        <w:tab/>
      </w:r>
      <w:r w:rsidRPr="009705D7">
        <w:rPr>
          <w:u w:val="single"/>
          <w:shd w:val="clear" w:color="auto" w:fill="B6CCE4"/>
        </w:rPr>
        <w:t>Overage program (Optional)</w:t>
      </w:r>
      <w:r>
        <w:t xml:space="preserve">: </w:t>
      </w:r>
      <w:r w:rsidRPr="00882C70">
        <w:t>Single-Family Customers may purchase</w:t>
      </w:r>
      <w:r>
        <w:t xml:space="preserve"> </w:t>
      </w:r>
      <w:r w:rsidRPr="00AE03E5">
        <w:t>Extra Service Tags</w:t>
      </w:r>
      <w:r>
        <w:t xml:space="preserve"> for </w:t>
      </w:r>
      <w:r w:rsidRPr="00882C70">
        <w:t>additional</w:t>
      </w:r>
      <w:r>
        <w:t xml:space="preserve"> </w:t>
      </w:r>
      <w:r w:rsidR="00016343">
        <w:t>Mixed Waste</w:t>
      </w:r>
      <w:r>
        <w:t xml:space="preserve">.  </w:t>
      </w:r>
      <w:r w:rsidR="00016343">
        <w:t>Mixed Waste</w:t>
      </w:r>
      <w:r>
        <w:t xml:space="preserve"> must be placed in </w:t>
      </w:r>
      <w:r w:rsidRPr="00AE03E5">
        <w:t xml:space="preserve">a </w:t>
      </w:r>
      <w:r w:rsidRPr="00725DCA">
        <w:rPr>
          <w:shd w:val="clear" w:color="auto" w:fill="B8CCE4"/>
        </w:rPr>
        <w:t>Customer-provided bag</w:t>
      </w:r>
      <w:r w:rsidR="00725DCA" w:rsidRPr="00725DCA">
        <w:rPr>
          <w:shd w:val="clear" w:color="auto" w:fill="B8CCE4"/>
        </w:rPr>
        <w:t xml:space="preserve"> or Jurisdiction-approved bag</w:t>
      </w:r>
      <w:r>
        <w:t xml:space="preserve">, with the Extra Service Tag affixed and clearly visible, and placed next to their </w:t>
      </w:r>
      <w:r w:rsidR="003B0015">
        <w:t>Gray</w:t>
      </w:r>
      <w:r>
        <w:t xml:space="preserve"> Container for Collection. Contractor shall Collect all properly placed bags labeled with Extra Service Tags, and Customers shall not be required to schedule such extra service in advance.</w:t>
      </w:r>
    </w:p>
    <w:p w14:paraId="4ED75C56" w14:textId="77777777" w:rsidR="00064F92" w:rsidRDefault="00B913D0" w:rsidP="00B35290">
      <w:pPr>
        <w:tabs>
          <w:tab w:val="left" w:pos="2160"/>
        </w:tabs>
        <w:spacing w:after="240"/>
        <w:ind w:left="2160" w:hanging="2160"/>
      </w:pPr>
      <w:r>
        <w:tab/>
      </w:r>
      <w:r w:rsidRPr="00AE03E5">
        <w:t>Contractor shall make Extra Service Tags readily available to S</w:t>
      </w:r>
      <w:r>
        <w:t>ingle-Family Customers</w:t>
      </w:r>
      <w:r w:rsidRPr="00AE03E5">
        <w:t xml:space="preserve"> </w:t>
      </w:r>
      <w:r>
        <w:t>through</w:t>
      </w:r>
      <w:r w:rsidRPr="00AE03E5">
        <w:t xml:space="preserve"> the </w:t>
      </w:r>
      <w:r w:rsidRPr="0099044A">
        <w:rPr>
          <w:shd w:val="clear" w:color="auto" w:fill="B6CCE4"/>
        </w:rPr>
        <w:t xml:space="preserve">mail, at Contractor’s office at </w:t>
      </w:r>
      <w:r w:rsidRPr="0099044A">
        <w:rPr>
          <w:rFonts w:cs="Calibri"/>
          <w:szCs w:val="22"/>
          <w:shd w:val="clear" w:color="auto" w:fill="B6CCE4"/>
        </w:rPr>
        <w:t>{insert Contractor’s office address},</w:t>
      </w:r>
      <w:r w:rsidRPr="0099044A">
        <w:rPr>
          <w:shd w:val="clear" w:color="auto" w:fill="B6CCE4"/>
        </w:rPr>
        <w:t xml:space="preserve"> and/or at Jurisdiction offices</w:t>
      </w:r>
      <w:r w:rsidRPr="00AE03E5">
        <w:t xml:space="preserve">. The Contractor shall maintain a sufficient inventory of </w:t>
      </w:r>
      <w:r>
        <w:t>Extra Service Tags</w:t>
      </w:r>
      <w:r w:rsidRPr="00AE03E5">
        <w:t xml:space="preserve"> to accommodate </w:t>
      </w:r>
      <w:r>
        <w:t>additional Mixed Material</w:t>
      </w:r>
      <w:r w:rsidRPr="00AE03E5">
        <w:t>.</w:t>
      </w:r>
    </w:p>
    <w:p w14:paraId="36FE3645" w14:textId="77777777" w:rsidR="00ED65BC" w:rsidRDefault="00ED65BC" w:rsidP="00ED65BC">
      <w:pPr>
        <w:tabs>
          <w:tab w:val="left" w:pos="2160"/>
        </w:tabs>
        <w:spacing w:after="240"/>
        <w:ind w:left="2160" w:hanging="2160"/>
        <w:rPr>
          <w:rFonts w:cs="Calibri"/>
          <w:color w:val="006600"/>
          <w:szCs w:val="22"/>
        </w:rPr>
      </w:pPr>
      <w:r w:rsidRPr="00ED65BC">
        <w:tab/>
      </w:r>
      <w:r w:rsidRPr="00774967">
        <w:rPr>
          <w:u w:val="single"/>
          <w:shd w:val="clear" w:color="auto" w:fill="B8CCE4" w:themeFill="accent1" w:themeFillTint="66"/>
        </w:rPr>
        <w:t>Plastic Bags for</w:t>
      </w:r>
      <w:r>
        <w:rPr>
          <w:u w:val="single"/>
          <w:shd w:val="clear" w:color="auto" w:fill="B8CCE4" w:themeFill="accent1" w:themeFillTint="66"/>
        </w:rPr>
        <w:t xml:space="preserve"> Additional Source Separation</w:t>
      </w:r>
      <w:r w:rsidRPr="00774967">
        <w:rPr>
          <w:u w:val="single"/>
          <w:shd w:val="clear" w:color="auto" w:fill="B8CCE4" w:themeFill="accent1" w:themeFillTint="66"/>
        </w:rPr>
        <w:t xml:space="preserve"> (Optional</w:t>
      </w:r>
      <w:r w:rsidRPr="00774967">
        <w:rPr>
          <w:u w:val="single"/>
          <w:shd w:val="clear" w:color="auto" w:fill="B6CCE4"/>
        </w:rPr>
        <w:t>)</w:t>
      </w:r>
      <w:r w:rsidRPr="00774967">
        <w:t xml:space="preserve">: Contractor </w:t>
      </w:r>
      <w:r w:rsidRPr="00D04964">
        <w:rPr>
          <w:color w:val="0000FF"/>
          <w:shd w:val="clear" w:color="auto" w:fill="B6CCE4"/>
        </w:rPr>
        <w:t>may</w:t>
      </w:r>
      <w:r w:rsidRPr="00E455D7">
        <w:rPr>
          <w:shd w:val="clear" w:color="auto" w:fill="B6CCE4"/>
        </w:rPr>
        <w:t>/shall</w:t>
      </w:r>
      <w:r w:rsidRPr="00774967">
        <w:t xml:space="preserve"> </w:t>
      </w:r>
      <w:r w:rsidRPr="00D04964">
        <w:rPr>
          <w:color w:val="0000FF"/>
          <w:shd w:val="clear" w:color="auto" w:fill="B8CCE4" w:themeFill="accent1" w:themeFillTint="66"/>
        </w:rPr>
        <w:t>allow</w:t>
      </w:r>
      <w:r w:rsidRPr="00276B1B">
        <w:rPr>
          <w:shd w:val="clear" w:color="auto" w:fill="B8CCE4" w:themeFill="accent1" w:themeFillTint="66"/>
        </w:rPr>
        <w:t>/require</w:t>
      </w:r>
      <w:r w:rsidRPr="00774967">
        <w:t xml:space="preserve"> </w:t>
      </w:r>
      <w:r>
        <w:t xml:space="preserve">Single-Family </w:t>
      </w:r>
      <w:r w:rsidRPr="00774967">
        <w:rPr>
          <w:rFonts w:cs="Calibri"/>
          <w:szCs w:val="22"/>
        </w:rPr>
        <w:t xml:space="preserve">Customers </w:t>
      </w:r>
      <w:r w:rsidRPr="00D04964">
        <w:rPr>
          <w:rFonts w:cs="Calibri"/>
          <w:color w:val="0000FF"/>
          <w:szCs w:val="22"/>
        </w:rPr>
        <w:t>to place Organic Waste</w:t>
      </w:r>
      <w:r w:rsidRPr="00103F21">
        <w:rPr>
          <w:rFonts w:cs="Calibri"/>
          <w:color w:val="000000" w:themeColor="text1"/>
          <w:szCs w:val="22"/>
        </w:rPr>
        <w:t xml:space="preserve">; </w:t>
      </w:r>
      <w:r>
        <w:rPr>
          <w:rFonts w:cs="Calibri"/>
          <w:color w:val="000000" w:themeColor="text1"/>
          <w:szCs w:val="22"/>
          <w:shd w:val="clear" w:color="auto" w:fill="B8CCE4"/>
        </w:rPr>
        <w:t xml:space="preserve">SSGCOW; SSBCOW; </w:t>
      </w:r>
      <w:r w:rsidRPr="000661FB">
        <w:rPr>
          <w:rFonts w:cs="Calibri"/>
          <w:color w:val="000000" w:themeColor="text1"/>
          <w:szCs w:val="22"/>
          <w:shd w:val="clear" w:color="auto" w:fill="B8CCE4"/>
        </w:rPr>
        <w:t>Source Separated Recyclable Materials; Source Separated Food Waste; or insert other material types</w:t>
      </w:r>
      <w:r w:rsidRPr="000661FB">
        <w:rPr>
          <w:rFonts w:cs="Calibri"/>
          <w:color w:val="000000" w:themeColor="text1"/>
          <w:szCs w:val="22"/>
        </w:rPr>
        <w:t xml:space="preserve"> </w:t>
      </w:r>
      <w:r w:rsidRPr="00D04964">
        <w:rPr>
          <w:rFonts w:cs="Calibri"/>
          <w:color w:val="0000FF"/>
          <w:szCs w:val="22"/>
        </w:rPr>
        <w:t>specified for Collection in the Mixed Waste Gray Container in bags for Collection</w:t>
      </w:r>
      <w:r w:rsidRPr="00E455D7">
        <w:rPr>
          <w:rFonts w:cs="Calibri"/>
          <w:color w:val="006600"/>
          <w:szCs w:val="22"/>
        </w:rPr>
        <w:t>.</w:t>
      </w:r>
    </w:p>
    <w:p w14:paraId="5174C58A" w14:textId="27862C36" w:rsidR="00ED65BC" w:rsidRDefault="00ED65BC" w:rsidP="00ED65BC">
      <w:pPr>
        <w:tabs>
          <w:tab w:val="left" w:pos="2160"/>
        </w:tabs>
        <w:spacing w:after="60"/>
        <w:ind w:left="2160"/>
        <w:rPr>
          <w:shd w:val="clear" w:color="auto" w:fill="B8CCE4" w:themeFill="accent1" w:themeFillTint="66"/>
        </w:rPr>
      </w:pPr>
      <w:r w:rsidRPr="000661FB">
        <w:rPr>
          <w:rFonts w:cs="Calibri"/>
          <w:szCs w:val="22"/>
          <w:shd w:val="clear" w:color="auto" w:fill="D6E3BC"/>
        </w:rPr>
        <w:t xml:space="preserve">Guidance: </w:t>
      </w:r>
      <w:r>
        <w:rPr>
          <w:rFonts w:cs="Calibri"/>
          <w:szCs w:val="22"/>
          <w:shd w:val="clear" w:color="auto" w:fill="D6E3BC"/>
        </w:rPr>
        <w:t>If t</w:t>
      </w:r>
      <w:r w:rsidRPr="000661FB">
        <w:rPr>
          <w:rFonts w:cs="Calibri"/>
          <w:szCs w:val="22"/>
          <w:shd w:val="clear" w:color="auto" w:fill="D6E3BC"/>
        </w:rPr>
        <w:t xml:space="preserve">he Jurisdiction’s </w:t>
      </w:r>
      <w:r>
        <w:rPr>
          <w:rFonts w:cs="Calibri"/>
          <w:szCs w:val="22"/>
          <w:shd w:val="clear" w:color="auto" w:fill="D6E3BC"/>
        </w:rPr>
        <w:t>C</w:t>
      </w:r>
      <w:r w:rsidRPr="000661FB">
        <w:rPr>
          <w:rFonts w:cs="Calibri"/>
          <w:szCs w:val="22"/>
          <w:shd w:val="clear" w:color="auto" w:fill="D6E3BC"/>
        </w:rPr>
        <w:t xml:space="preserve">ollection program </w:t>
      </w:r>
      <w:r>
        <w:rPr>
          <w:rFonts w:cs="Calibri"/>
          <w:szCs w:val="22"/>
          <w:shd w:val="clear" w:color="auto" w:fill="D6E3BC"/>
        </w:rPr>
        <w:t xml:space="preserve">specifies </w:t>
      </w:r>
      <w:r w:rsidR="00131394" w:rsidRPr="000661FB">
        <w:rPr>
          <w:rFonts w:cs="Calibri"/>
          <w:szCs w:val="22"/>
          <w:shd w:val="clear" w:color="auto" w:fill="D6E3BC"/>
        </w:rPr>
        <w:t xml:space="preserve">Source Separation </w:t>
      </w:r>
      <w:r>
        <w:rPr>
          <w:rFonts w:cs="Calibri"/>
          <w:szCs w:val="22"/>
          <w:shd w:val="clear" w:color="auto" w:fill="D6E3BC"/>
        </w:rPr>
        <w:t xml:space="preserve">of some materials </w:t>
      </w:r>
      <w:r w:rsidRPr="000661FB">
        <w:rPr>
          <w:rFonts w:cs="Calibri"/>
          <w:szCs w:val="22"/>
          <w:shd w:val="clear" w:color="auto" w:fill="D6E3BC"/>
        </w:rPr>
        <w:t xml:space="preserve">within the Gray Container using bags, include </w:t>
      </w:r>
      <w:r>
        <w:rPr>
          <w:rFonts w:cs="Calibri"/>
          <w:szCs w:val="22"/>
          <w:shd w:val="clear" w:color="auto" w:fill="D6E3BC"/>
        </w:rPr>
        <w:t xml:space="preserve">the above </w:t>
      </w:r>
      <w:r w:rsidRPr="000661FB">
        <w:rPr>
          <w:rFonts w:cs="Calibri"/>
          <w:szCs w:val="22"/>
          <w:shd w:val="clear" w:color="auto" w:fill="D6E3BC"/>
        </w:rPr>
        <w:t xml:space="preserve">section and modify </w:t>
      </w:r>
      <w:r>
        <w:rPr>
          <w:rFonts w:cs="Calibri"/>
          <w:szCs w:val="22"/>
          <w:shd w:val="clear" w:color="auto" w:fill="D6E3BC"/>
        </w:rPr>
        <w:t xml:space="preserve">it </w:t>
      </w:r>
      <w:r w:rsidRPr="000661FB">
        <w:rPr>
          <w:rFonts w:cs="Calibri"/>
          <w:szCs w:val="22"/>
          <w:shd w:val="clear" w:color="auto" w:fill="D6E3BC"/>
        </w:rPr>
        <w:t xml:space="preserve">to specify the type(s) of materials that are </w:t>
      </w:r>
      <w:r w:rsidR="00131394" w:rsidRPr="000661FB">
        <w:rPr>
          <w:rFonts w:cs="Calibri"/>
          <w:szCs w:val="22"/>
          <w:shd w:val="clear" w:color="auto" w:fill="D6E3BC"/>
        </w:rPr>
        <w:t xml:space="preserve">Source Separated </w:t>
      </w:r>
      <w:r w:rsidRPr="000661FB">
        <w:rPr>
          <w:rFonts w:cs="Calibri"/>
          <w:szCs w:val="22"/>
          <w:shd w:val="clear" w:color="auto" w:fill="D6E3BC"/>
        </w:rPr>
        <w:t xml:space="preserve">in bags. </w:t>
      </w:r>
      <w:r w:rsidRPr="00156CA8">
        <w:rPr>
          <w:rFonts w:cs="Calibri"/>
          <w:szCs w:val="22"/>
          <w:shd w:val="clear" w:color="auto" w:fill="D6E3BC"/>
        </w:rPr>
        <w:t>Note that SB 1383</w:t>
      </w:r>
      <w:r w:rsidR="00635EB3">
        <w:rPr>
          <w:rFonts w:cs="Calibri"/>
          <w:szCs w:val="22"/>
          <w:shd w:val="clear" w:color="auto" w:fill="D6E3BC"/>
        </w:rPr>
        <w:t xml:space="preserve"> </w:t>
      </w:r>
      <w:r w:rsidR="003A258C">
        <w:rPr>
          <w:rFonts w:cs="Calibri"/>
          <w:szCs w:val="22"/>
          <w:shd w:val="clear" w:color="auto" w:fill="D6E3BC"/>
        </w:rPr>
        <w:t>R</w:t>
      </w:r>
      <w:r w:rsidR="00635EB3">
        <w:rPr>
          <w:rFonts w:cs="Calibri"/>
          <w:szCs w:val="22"/>
          <w:shd w:val="clear" w:color="auto" w:fill="D6E3BC"/>
        </w:rPr>
        <w:t>egulations do</w:t>
      </w:r>
      <w:r w:rsidRPr="00156CA8">
        <w:rPr>
          <w:rFonts w:cs="Calibri"/>
          <w:szCs w:val="22"/>
          <w:shd w:val="clear" w:color="auto" w:fill="D6E3BC"/>
        </w:rPr>
        <w:t xml:space="preserve"> not place any requirements or limitations on the use of plastic bags in Gray Containers. </w:t>
      </w:r>
      <w:r w:rsidRPr="007E1DAE">
        <w:rPr>
          <w:rFonts w:cs="Calibri"/>
          <w:szCs w:val="22"/>
          <w:shd w:val="clear" w:color="auto" w:fill="D6E3BC"/>
        </w:rPr>
        <w:t>If Jurisdiction’s Collection program requires the use of standardized bags (e.g., bags purchased through the Contractor, Jurisdiction, and/or retail suppliers), modify this Section to include that specification.</w:t>
      </w:r>
    </w:p>
    <w:p w14:paraId="4DC3A969" w14:textId="5A9BC094" w:rsidR="00B913D0" w:rsidRPr="00AB3C08" w:rsidRDefault="00B913D0" w:rsidP="009705D7">
      <w:pPr>
        <w:tabs>
          <w:tab w:val="left" w:pos="2160"/>
        </w:tabs>
        <w:spacing w:after="60"/>
        <w:rPr>
          <w:i/>
        </w:rPr>
      </w:pPr>
    </w:p>
    <w:p w14:paraId="664702B3" w14:textId="77777777" w:rsidR="00B913D0" w:rsidRDefault="00B913D0" w:rsidP="002B3AAA">
      <w:pPr>
        <w:pStyle w:val="BodyText"/>
        <w:jc w:val="center"/>
        <w:rPr>
          <w:i/>
        </w:rPr>
        <w:sectPr w:rsidR="00B913D0" w:rsidSect="0036459A">
          <w:headerReference w:type="default" r:id="rId26"/>
          <w:footerReference w:type="default" r:id="rId27"/>
          <w:pgSz w:w="12240" w:h="15840"/>
          <w:pgMar w:top="1440" w:right="1440" w:bottom="1440" w:left="1440" w:header="720" w:footer="720" w:gutter="0"/>
          <w:pgNumType w:start="1"/>
          <w:cols w:space="720"/>
          <w:docGrid w:linePitch="360"/>
        </w:sectPr>
      </w:pPr>
    </w:p>
    <w:p w14:paraId="4D3F79E6" w14:textId="77777777" w:rsidR="00EE0945" w:rsidRDefault="00EE0945" w:rsidP="00EE0945">
      <w:pPr>
        <w:pStyle w:val="ExhibitHeading1"/>
      </w:pPr>
      <w:r>
        <w:t xml:space="preserve">Exhibit A.4 – </w:t>
      </w:r>
      <w:r w:rsidR="007C19D0">
        <w:t>Single-Famil</w:t>
      </w:r>
      <w:r w:rsidR="00C56C4E">
        <w:t>y</w:t>
      </w:r>
      <w:r w:rsidR="007C19D0">
        <w:t xml:space="preserve"> </w:t>
      </w:r>
      <w:r>
        <w:t xml:space="preserve">Uncontainerized </w:t>
      </w:r>
      <w:r w:rsidR="00B03501">
        <w:t>Yard Trimmings</w:t>
      </w:r>
      <w:r w:rsidR="006A1AE7">
        <w:t xml:space="preserve"> Collection</w:t>
      </w:r>
    </w:p>
    <w:p w14:paraId="17344379" w14:textId="68B6EFAA" w:rsidR="00EE0945" w:rsidRDefault="00EE5050" w:rsidP="00EE5050">
      <w:pPr>
        <w:pStyle w:val="GuidanceNotes"/>
      </w:pPr>
      <w:r>
        <w:t xml:space="preserve">Guidance: </w:t>
      </w:r>
      <w:r w:rsidR="00EE0945" w:rsidRPr="00D053A7">
        <w:t xml:space="preserve">Exhibit </w:t>
      </w:r>
      <w:r w:rsidR="00EE0945">
        <w:t xml:space="preserve">A.4 </w:t>
      </w:r>
      <w:r w:rsidR="00EE0945" w:rsidRPr="00D053A7">
        <w:t xml:space="preserve">describes </w:t>
      </w:r>
      <w:r>
        <w:t>two options for the</w:t>
      </w:r>
      <w:r w:rsidR="00EE0945" w:rsidRPr="00D053A7">
        <w:t xml:space="preserve"> implementation of </w:t>
      </w:r>
      <w:r w:rsidR="00EE0945">
        <w:t>a</w:t>
      </w:r>
      <w:r>
        <w:t xml:space="preserve">n uncontainerized system for the </w:t>
      </w:r>
      <w:r w:rsidR="00A60DC9">
        <w:t>C</w:t>
      </w:r>
      <w:r>
        <w:t>ollection of Yard Trimmings. The first opti</w:t>
      </w:r>
      <w:r w:rsidR="00774967">
        <w:t xml:space="preserve">on describes </w:t>
      </w:r>
      <w:r w:rsidR="00E83158">
        <w:t xml:space="preserve">an uncontainerized, loose-in-the-street Yard Trimmings Collection system; the second option describes </w:t>
      </w:r>
      <w:r w:rsidR="00774967">
        <w:t>a bagged material C</w:t>
      </w:r>
      <w:r>
        <w:t>ollection</w:t>
      </w:r>
      <w:r w:rsidR="00EE0945">
        <w:t xml:space="preserve"> </w:t>
      </w:r>
      <w:r>
        <w:t>system. Note</w:t>
      </w:r>
      <w:r w:rsidR="00774967">
        <w:t xml:space="preserve"> that </w:t>
      </w:r>
      <w:r>
        <w:t>Jurisdiction</w:t>
      </w:r>
      <w:r w:rsidR="00B03501">
        <w:t>s</w:t>
      </w:r>
      <w:r>
        <w:t xml:space="preserve"> may implement an uncontainerized system for the </w:t>
      </w:r>
      <w:r w:rsidR="00774967">
        <w:t>C</w:t>
      </w:r>
      <w:r>
        <w:t xml:space="preserve">ollection of Yard Trimmings </w:t>
      </w:r>
      <w:r w:rsidR="00254EAB">
        <w:t xml:space="preserve">under a </w:t>
      </w:r>
      <w:r w:rsidR="00594667">
        <w:t>three</w:t>
      </w:r>
      <w:r w:rsidR="00594667">
        <w:noBreakHyphen/>
      </w:r>
      <w:r w:rsidR="00594667">
        <w:rPr>
          <w:sz w:val="22"/>
        </w:rPr>
        <w:t>,</w:t>
      </w:r>
      <w:r w:rsidR="00594667">
        <w:t xml:space="preserve"> </w:t>
      </w:r>
      <w:r w:rsidR="00326313">
        <w:t>three-plus</w:t>
      </w:r>
      <w:r w:rsidR="00352908">
        <w:t>-</w:t>
      </w:r>
      <w:r w:rsidR="00326313">
        <w:t xml:space="preserve">, </w:t>
      </w:r>
      <w:r w:rsidR="00594667">
        <w:t>two-, or one-</w:t>
      </w:r>
      <w:r w:rsidR="00774967">
        <w:t>C</w:t>
      </w:r>
      <w:r>
        <w:t>ontainer</w:t>
      </w:r>
      <w:r w:rsidR="00254EAB">
        <w:t xml:space="preserve"> </w:t>
      </w:r>
      <w:r>
        <w:t>system</w:t>
      </w:r>
      <w:r w:rsidR="00C7092A">
        <w:t xml:space="preserve"> pursuant to </w:t>
      </w:r>
      <w:r w:rsidR="00E43085">
        <w:t>SB 1383 Regulations (</w:t>
      </w:r>
      <w:r w:rsidR="00C7092A">
        <w:t>14 CCR Sections 18984.1(e) and 18984.2(f), and 18984.</w:t>
      </w:r>
      <w:r w:rsidR="00352908">
        <w:t>3</w:t>
      </w:r>
      <w:r w:rsidR="00C7092A">
        <w:t>(f)</w:t>
      </w:r>
      <w:r w:rsidR="00E43085">
        <w:t>)</w:t>
      </w:r>
      <w:r w:rsidR="00C7092A">
        <w:t>. For three-</w:t>
      </w:r>
      <w:r w:rsidR="00E43085">
        <w:t>, three-plus-,</w:t>
      </w:r>
      <w:r w:rsidR="00C7092A">
        <w:t xml:space="preserve"> and two-Container systems, </w:t>
      </w:r>
      <w:r w:rsidR="00635EB3">
        <w:t xml:space="preserve">SB 1383 </w:t>
      </w:r>
      <w:r w:rsidR="00E43085">
        <w:t>R</w:t>
      </w:r>
      <w:r w:rsidR="00635EB3">
        <w:t xml:space="preserve">egulations </w:t>
      </w:r>
      <w:r w:rsidR="00E43085">
        <w:t xml:space="preserve">(14 CCR Sections 18984.1(e) and 18984.2(f)) </w:t>
      </w:r>
      <w:r w:rsidR="00635EB3">
        <w:t>indicate</w:t>
      </w:r>
      <w:r w:rsidR="00C7092A">
        <w:t xml:space="preserve"> that </w:t>
      </w:r>
      <w:r w:rsidR="006A39D0">
        <w:t>Jurisdictions that implement a year-round uncontainerized Yard Trimming</w:t>
      </w:r>
      <w:r w:rsidR="00D12DF9">
        <w:t>s</w:t>
      </w:r>
      <w:r w:rsidR="006A39D0">
        <w:t xml:space="preserve"> Collection program must provide Customers with </w:t>
      </w:r>
      <w:r w:rsidR="00C7092A">
        <w:t xml:space="preserve">a </w:t>
      </w:r>
      <w:r w:rsidR="006A39D0">
        <w:t xml:space="preserve">Collection </w:t>
      </w:r>
      <w:r w:rsidR="00C7092A">
        <w:t xml:space="preserve">service for </w:t>
      </w:r>
      <w:r w:rsidR="006A39D0">
        <w:t xml:space="preserve">other </w:t>
      </w:r>
      <w:r w:rsidR="00BF2C53">
        <w:t>SSGCOW</w:t>
      </w:r>
      <w:r w:rsidR="006A39D0">
        <w:t xml:space="preserve"> year-round</w:t>
      </w:r>
      <w:r w:rsidR="00BF2C53">
        <w:t xml:space="preserve"> (e.g., Food Waste, wood, etc.)</w:t>
      </w:r>
      <w:r w:rsidR="006A39D0">
        <w:t xml:space="preserve">. </w:t>
      </w:r>
      <w:r w:rsidR="00C7092A">
        <w:t xml:space="preserve">It also indicates that </w:t>
      </w:r>
      <w:r w:rsidR="006A39D0">
        <w:t>Jurisdictions that implement a seasonal or intermittent uncontainerized Yard Trimming</w:t>
      </w:r>
      <w:r w:rsidR="00D12DF9">
        <w:t>s</w:t>
      </w:r>
      <w:r w:rsidR="006A39D0">
        <w:t xml:space="preserve"> Collection program must provide </w:t>
      </w:r>
      <w:r w:rsidR="00C7092A">
        <w:t>Green Containers for Collection of SSGCOW whenever the uncontainerized service is not provided.</w:t>
      </w:r>
      <w:r w:rsidR="006A39D0">
        <w:t xml:space="preserve">  </w:t>
      </w:r>
      <w:r w:rsidR="00C7092A">
        <w:t>If the uncontainerized service is being provided as part of a one-Container system, SB 1383</w:t>
      </w:r>
      <w:r w:rsidR="00E43085">
        <w:t xml:space="preserve"> Regulations (14 CCR Section </w:t>
      </w:r>
      <w:r w:rsidR="00E43085" w:rsidRPr="00635EB3">
        <w:t>18984.3</w:t>
      </w:r>
      <w:r w:rsidR="00E43085">
        <w:t>(f)(1))</w:t>
      </w:r>
      <w:r w:rsidR="00C7092A">
        <w:t xml:space="preserve"> require that Jurisdictions provide </w:t>
      </w:r>
      <w:r w:rsidR="00635EB3">
        <w:t>G</w:t>
      </w:r>
      <w:r w:rsidR="00C7092A" w:rsidRPr="00C7092A">
        <w:t xml:space="preserve">enerators receiving that service </w:t>
      </w:r>
      <w:r w:rsidR="00635EB3">
        <w:t>with a Collection service for</w:t>
      </w:r>
      <w:r w:rsidR="00C7092A" w:rsidRPr="00C7092A">
        <w:t xml:space="preserve"> other Organic Waste </w:t>
      </w:r>
      <w:r w:rsidR="00C7092A">
        <w:t>(e.g., Collection in the Gray Container).</w:t>
      </w:r>
    </w:p>
    <w:p w14:paraId="4B0D4768" w14:textId="77777777" w:rsidR="00E83158" w:rsidRDefault="00E83158" w:rsidP="00647456">
      <w:pPr>
        <w:pStyle w:val="ExhibitHeading2"/>
        <w:rPr>
          <w:shd w:val="clear" w:color="auto" w:fill="B6CCE4"/>
        </w:rPr>
      </w:pPr>
      <w:r w:rsidRPr="00E83158">
        <w:t>1</w:t>
      </w:r>
      <w:r>
        <w:t>.</w:t>
      </w:r>
      <w:r>
        <w:tab/>
        <w:t xml:space="preserve">Uncontainerized </w:t>
      </w:r>
      <w:r w:rsidRPr="007260C9">
        <w:t>Yard Trimming</w:t>
      </w:r>
      <w:r w:rsidR="00D12DF9">
        <w:t>s</w:t>
      </w:r>
      <w:r w:rsidRPr="007260C9">
        <w:t xml:space="preserve"> Collection Service </w:t>
      </w:r>
      <w:r w:rsidRPr="007260C9">
        <w:rPr>
          <w:shd w:val="clear" w:color="auto" w:fill="B6CCE4"/>
        </w:rPr>
        <w:t>(Optional)</w:t>
      </w:r>
    </w:p>
    <w:p w14:paraId="57794170" w14:textId="77777777" w:rsidR="00E83158" w:rsidRPr="00E83158" w:rsidRDefault="00E83158" w:rsidP="00E83158">
      <w:pPr>
        <w:pStyle w:val="GuidanceNotes"/>
      </w:pPr>
      <w:r w:rsidRPr="00E83158">
        <w:t>Guidance</w:t>
      </w:r>
      <w:r>
        <w:t>:  In the following example</w:t>
      </w:r>
      <w:r w:rsidRPr="00E83158">
        <w:t xml:space="preserve"> the general term “uncontainerized” is used; however, the Jurisdiction may wish to substitute a different term that describes their program (e.g., “On-street Collection,” “Loose-in</w:t>
      </w:r>
      <w:r>
        <w:t>-the-Street Collection,” etc.).</w:t>
      </w:r>
      <w:r w:rsidR="00FA17A9">
        <w:t xml:space="preserve"> Note that the example language below provides details of a specific approach to providing uncontainerized Yard Trimmings Collection service. Jurisdictions and their Contractor will likely have different strategies to providing this service, and should amend the descriptions herein to reflect the specific features of their Collection program.</w:t>
      </w:r>
    </w:p>
    <w:p w14:paraId="61D04BAA" w14:textId="77777777" w:rsidR="00E83158" w:rsidRDefault="00A55A2F" w:rsidP="00A55A2F">
      <w:pPr>
        <w:pStyle w:val="1LevelA"/>
      </w:pPr>
      <w:r w:rsidRPr="00A55A2F">
        <w:t>A.</w:t>
      </w:r>
      <w:r w:rsidRPr="00A55A2F">
        <w:tab/>
      </w:r>
      <w:r w:rsidR="00E83158" w:rsidRPr="00E83158">
        <w:rPr>
          <w:u w:val="single"/>
        </w:rPr>
        <w:t>General</w:t>
      </w:r>
      <w:r w:rsidR="00E83158">
        <w:t xml:space="preserve">: </w:t>
      </w:r>
      <w:r w:rsidR="00E83158" w:rsidRPr="00C15B17">
        <w:t>Contractor</w:t>
      </w:r>
      <w:r w:rsidR="00E83158">
        <w:t xml:space="preserve"> shall provide an uncontainerized Yard Trimmings Collection service for </w:t>
      </w:r>
      <w:r w:rsidR="00346D2A">
        <w:t>Single-Family</w:t>
      </w:r>
      <w:r w:rsidR="00E83158">
        <w:t xml:space="preserve"> Customers such that Customers may set out uncontainerized Yard Trimmings loosely on a paved surface of </w:t>
      </w:r>
      <w:r w:rsidR="00E83158" w:rsidRPr="00954738">
        <w:t>the public roadway, closest accessible roadway, o</w:t>
      </w:r>
      <w:r w:rsidR="00E83158">
        <w:t xml:space="preserve">r other such location agreed upon </w:t>
      </w:r>
      <w:r w:rsidR="00E83158" w:rsidRPr="00954738">
        <w:t xml:space="preserve">by </w:t>
      </w:r>
      <w:r w:rsidR="00E83158">
        <w:t>the Contractor</w:t>
      </w:r>
      <w:r w:rsidR="00E83158" w:rsidRPr="00954738">
        <w:t xml:space="preserve"> and the </w:t>
      </w:r>
      <w:r w:rsidR="00E83158">
        <w:t xml:space="preserve">Customer. The agreed upon location shall provide safe and efficient </w:t>
      </w:r>
      <w:r w:rsidR="00E83158" w:rsidRPr="00954738">
        <w:t xml:space="preserve">accessibility to the </w:t>
      </w:r>
      <w:r w:rsidR="00E83158">
        <w:t>Contractor’s Collection crew</w:t>
      </w:r>
      <w:r w:rsidR="00E83158" w:rsidRPr="00954738">
        <w:t xml:space="preserve"> and vehicle. The total</w:t>
      </w:r>
      <w:r w:rsidR="00E83158">
        <w:t xml:space="preserve"> quantity of Yard Trimmings C</w:t>
      </w:r>
      <w:r w:rsidR="00E83158" w:rsidRPr="00954738">
        <w:t xml:space="preserve">ollected </w:t>
      </w:r>
      <w:r w:rsidR="00E83158">
        <w:t>through the uncontain</w:t>
      </w:r>
      <w:r w:rsidR="00D8036E">
        <w:t>eriz</w:t>
      </w:r>
      <w:r w:rsidR="00E83158">
        <w:t xml:space="preserve">ed Collection Service </w:t>
      </w:r>
      <w:r w:rsidR="00E83158" w:rsidRPr="00954738">
        <w:t xml:space="preserve">from each </w:t>
      </w:r>
      <w:r w:rsidR="00E83158">
        <w:t>Single</w:t>
      </w:r>
      <w:r w:rsidR="00C7092A">
        <w:t>-</w:t>
      </w:r>
      <w:r w:rsidR="00E83158">
        <w:t>Family Customer</w:t>
      </w:r>
      <w:r w:rsidR="00E83158" w:rsidRPr="00954738">
        <w:t xml:space="preserve"> </w:t>
      </w:r>
      <w:r w:rsidR="00E83158" w:rsidRPr="00E63E35">
        <w:rPr>
          <w:shd w:val="clear" w:color="auto" w:fill="B8CCE4" w:themeFill="accent1" w:themeFillTint="66"/>
        </w:rPr>
        <w:t>shall be unlimited</w:t>
      </w:r>
      <w:r w:rsidR="00E83158" w:rsidRPr="00954738">
        <w:t>.</w:t>
      </w:r>
      <w:r w:rsidR="00E83158">
        <w:t xml:space="preserve"> </w:t>
      </w:r>
    </w:p>
    <w:p w14:paraId="0EF39AC4" w14:textId="77777777" w:rsidR="00E83158" w:rsidRPr="0049274C" w:rsidRDefault="00A55A2F" w:rsidP="00A55A2F">
      <w:pPr>
        <w:pStyle w:val="1LevelA"/>
        <w:rPr>
          <w:shd w:val="clear" w:color="auto" w:fill="B8CCE4" w:themeFill="accent1" w:themeFillTint="66"/>
        </w:rPr>
      </w:pPr>
      <w:r w:rsidRPr="00A55A2F">
        <w:t>B.</w:t>
      </w:r>
      <w:r w:rsidRPr="00A55A2F">
        <w:tab/>
      </w:r>
      <w:r w:rsidR="00E83158" w:rsidRPr="00113925">
        <w:rPr>
          <w:u w:val="single"/>
        </w:rPr>
        <w:t>Preparation</w:t>
      </w:r>
      <w:r w:rsidR="00E83158" w:rsidRPr="007260C9">
        <w:t>:</w:t>
      </w:r>
      <w:r w:rsidR="00E83158" w:rsidRPr="007260C9">
        <w:rPr>
          <w:spacing w:val="27"/>
        </w:rPr>
        <w:t xml:space="preserve"> </w:t>
      </w:r>
      <w:r w:rsidR="00E83158" w:rsidRPr="00113925">
        <w:t>Yard</w:t>
      </w:r>
      <w:r w:rsidR="00E83158" w:rsidRPr="00113925">
        <w:rPr>
          <w:spacing w:val="26"/>
        </w:rPr>
        <w:t xml:space="preserve"> </w:t>
      </w:r>
      <w:r w:rsidR="00E83158" w:rsidRPr="00113925">
        <w:t>Trimming</w:t>
      </w:r>
      <w:r w:rsidR="00D12DF9">
        <w:t>s</w:t>
      </w:r>
      <w:r w:rsidR="00E83158" w:rsidRPr="00113925">
        <w:rPr>
          <w:spacing w:val="26"/>
        </w:rPr>
        <w:t xml:space="preserve"> </w:t>
      </w:r>
      <w:r w:rsidR="00E83158" w:rsidRPr="00113925">
        <w:t>Collection</w:t>
      </w:r>
      <w:r w:rsidR="00E83158" w:rsidRPr="00113925">
        <w:rPr>
          <w:spacing w:val="26"/>
        </w:rPr>
        <w:t xml:space="preserve"> </w:t>
      </w:r>
      <w:r w:rsidR="00E83158">
        <w:rPr>
          <w:spacing w:val="26"/>
        </w:rPr>
        <w:t>s</w:t>
      </w:r>
      <w:r w:rsidR="00E83158" w:rsidRPr="00113925">
        <w:t>ervices</w:t>
      </w:r>
      <w:r w:rsidR="00E83158" w:rsidRPr="00113925">
        <w:rPr>
          <w:spacing w:val="26"/>
        </w:rPr>
        <w:t xml:space="preserve"> </w:t>
      </w:r>
      <w:r w:rsidR="00E83158" w:rsidRPr="00113925">
        <w:t>shall</w:t>
      </w:r>
      <w:r w:rsidR="00E83158" w:rsidRPr="00113925">
        <w:rPr>
          <w:spacing w:val="26"/>
        </w:rPr>
        <w:t xml:space="preserve"> </w:t>
      </w:r>
      <w:r w:rsidR="00E83158" w:rsidRPr="00113925">
        <w:t>be</w:t>
      </w:r>
      <w:r w:rsidR="00E83158" w:rsidRPr="00113925">
        <w:rPr>
          <w:spacing w:val="27"/>
        </w:rPr>
        <w:t xml:space="preserve"> </w:t>
      </w:r>
      <w:r w:rsidR="00E83158" w:rsidRPr="00113925">
        <w:t>performed</w:t>
      </w:r>
      <w:r w:rsidR="00E83158" w:rsidRPr="00113925">
        <w:rPr>
          <w:spacing w:val="25"/>
        </w:rPr>
        <w:t xml:space="preserve"> </w:t>
      </w:r>
      <w:r w:rsidR="00E83158" w:rsidRPr="00E93557">
        <w:rPr>
          <w:shd w:val="clear" w:color="auto" w:fill="B6CCE4"/>
        </w:rPr>
        <w:t>weekly</w:t>
      </w:r>
      <w:r w:rsidR="00BB5821" w:rsidRPr="00E93557">
        <w:rPr>
          <w:shd w:val="clear" w:color="auto" w:fill="B6CCE4"/>
        </w:rPr>
        <w:t xml:space="preserve">, </w:t>
      </w:r>
      <w:r w:rsidR="0049274C" w:rsidRPr="00E93557">
        <w:rPr>
          <w:shd w:val="clear" w:color="auto" w:fill="B6CCE4"/>
        </w:rPr>
        <w:t>seasonally,</w:t>
      </w:r>
      <w:r w:rsidR="00E83158" w:rsidRPr="00BB5821">
        <w:rPr>
          <w:shd w:val="clear" w:color="auto" w:fill="B8CCE4" w:themeFill="accent1" w:themeFillTint="66"/>
        </w:rPr>
        <w:t xml:space="preserve"> </w:t>
      </w:r>
      <w:r w:rsidR="00BB5821" w:rsidRPr="00BB5821">
        <w:rPr>
          <w:shd w:val="clear" w:color="auto" w:fill="B8CCE4" w:themeFill="accent1" w:themeFillTint="66"/>
        </w:rPr>
        <w:t>or intermittently</w:t>
      </w:r>
      <w:r w:rsidR="00BB5821">
        <w:rPr>
          <w:spacing w:val="26"/>
        </w:rPr>
        <w:t xml:space="preserve"> </w:t>
      </w:r>
      <w:r w:rsidR="00E83158" w:rsidRPr="00113925">
        <w:t>on</w:t>
      </w:r>
      <w:r w:rsidR="00E83158" w:rsidRPr="00113925">
        <w:rPr>
          <w:spacing w:val="27"/>
        </w:rPr>
        <w:t xml:space="preserve"> </w:t>
      </w:r>
      <w:r w:rsidR="00E83158" w:rsidRPr="00113925">
        <w:t>the</w:t>
      </w:r>
      <w:r w:rsidR="00E83158" w:rsidRPr="00113925">
        <w:rPr>
          <w:spacing w:val="26"/>
        </w:rPr>
        <w:t xml:space="preserve"> </w:t>
      </w:r>
      <w:r w:rsidR="00E83158" w:rsidRPr="00113925">
        <w:t>same</w:t>
      </w:r>
      <w:r w:rsidR="00E83158" w:rsidRPr="00113925">
        <w:rPr>
          <w:spacing w:val="69"/>
        </w:rPr>
        <w:t xml:space="preserve"> </w:t>
      </w:r>
      <w:r w:rsidR="00E83158" w:rsidRPr="00113925">
        <w:t>day</w:t>
      </w:r>
      <w:r w:rsidR="00E83158" w:rsidRPr="00E83158">
        <w:t xml:space="preserve"> </w:t>
      </w:r>
      <w:r w:rsidR="00E83158" w:rsidRPr="00113925">
        <w:t>as</w:t>
      </w:r>
      <w:r w:rsidR="00E83158" w:rsidRPr="00E83158">
        <w:t xml:space="preserve"> Customer’s </w:t>
      </w:r>
      <w:r w:rsidR="00E83158" w:rsidRPr="00113925">
        <w:t>Discarded Materials</w:t>
      </w:r>
      <w:r w:rsidR="00E83158" w:rsidRPr="00E83158">
        <w:t xml:space="preserve"> Collection d</w:t>
      </w:r>
      <w:r w:rsidR="00E83158" w:rsidRPr="00113925">
        <w:t>ay.</w:t>
      </w:r>
      <w:r w:rsidR="00E83158" w:rsidRPr="00E83158">
        <w:t xml:space="preserve"> </w:t>
      </w:r>
      <w:r w:rsidR="0049274C" w:rsidRPr="0049274C">
        <w:rPr>
          <w:shd w:val="clear" w:color="auto" w:fill="B8CCE4" w:themeFill="accent1" w:themeFillTint="66"/>
        </w:rPr>
        <w:t>For seasonal Yard Trimming</w:t>
      </w:r>
      <w:r w:rsidR="00D12DF9">
        <w:rPr>
          <w:shd w:val="clear" w:color="auto" w:fill="B8CCE4" w:themeFill="accent1" w:themeFillTint="66"/>
        </w:rPr>
        <w:t>s</w:t>
      </w:r>
      <w:r w:rsidR="0049274C" w:rsidRPr="0049274C">
        <w:rPr>
          <w:shd w:val="clear" w:color="auto" w:fill="B8CCE4" w:themeFill="accent1" w:themeFillTint="66"/>
        </w:rPr>
        <w:t xml:space="preserve"> Collection, </w:t>
      </w:r>
      <w:r w:rsidR="0049274C">
        <w:rPr>
          <w:shd w:val="clear" w:color="auto" w:fill="B8CCE4" w:themeFill="accent1" w:themeFillTint="66"/>
        </w:rPr>
        <w:t xml:space="preserve">weekly </w:t>
      </w:r>
      <w:r w:rsidR="0049274C" w:rsidRPr="0049274C">
        <w:rPr>
          <w:shd w:val="clear" w:color="auto" w:fill="B8CCE4" w:themeFill="accent1" w:themeFillTint="66"/>
        </w:rPr>
        <w:t>Yard Trimming</w:t>
      </w:r>
      <w:r w:rsidR="00D12DF9">
        <w:rPr>
          <w:shd w:val="clear" w:color="auto" w:fill="B8CCE4" w:themeFill="accent1" w:themeFillTint="66"/>
        </w:rPr>
        <w:t>s</w:t>
      </w:r>
      <w:r w:rsidR="0049274C" w:rsidRPr="0049274C">
        <w:rPr>
          <w:shd w:val="clear" w:color="auto" w:fill="B8CCE4" w:themeFill="accent1" w:themeFillTint="66"/>
        </w:rPr>
        <w:t xml:space="preserve"> Collection shall </w:t>
      </w:r>
      <w:r w:rsidR="000C7770">
        <w:rPr>
          <w:shd w:val="clear" w:color="auto" w:fill="B8CCE4" w:themeFill="accent1" w:themeFillTint="66"/>
        </w:rPr>
        <w:t>occur</w:t>
      </w:r>
      <w:r w:rsidR="0049274C" w:rsidRPr="0049274C">
        <w:rPr>
          <w:shd w:val="clear" w:color="auto" w:fill="B8CCE4" w:themeFill="accent1" w:themeFillTint="66"/>
        </w:rPr>
        <w:t xml:space="preserve"> from </w:t>
      </w:r>
      <w:r w:rsidR="00E93557">
        <w:rPr>
          <w:shd w:val="clear" w:color="auto" w:fill="B8CCE4" w:themeFill="accent1" w:themeFillTint="66"/>
        </w:rPr>
        <w:t xml:space="preserve">_______ </w:t>
      </w:r>
      <w:r w:rsidR="0049274C" w:rsidRPr="0049274C">
        <w:rPr>
          <w:shd w:val="clear" w:color="auto" w:fill="B8CCE4" w:themeFill="accent1" w:themeFillTint="66"/>
        </w:rPr>
        <w:t xml:space="preserve">through </w:t>
      </w:r>
      <w:r w:rsidR="00E93557">
        <w:rPr>
          <w:shd w:val="clear" w:color="auto" w:fill="B8CCE4" w:themeFill="accent1" w:themeFillTint="66"/>
        </w:rPr>
        <w:t xml:space="preserve">_______ </w:t>
      </w:r>
      <w:r w:rsidR="000C7770">
        <w:rPr>
          <w:shd w:val="clear" w:color="auto" w:fill="B8CCE4" w:themeFill="accent1" w:themeFillTint="66"/>
        </w:rPr>
        <w:t>annually</w:t>
      </w:r>
      <w:r w:rsidR="0049274C" w:rsidRPr="0049274C">
        <w:rPr>
          <w:shd w:val="clear" w:color="auto" w:fill="B8CCE4" w:themeFill="accent1" w:themeFillTint="66"/>
        </w:rPr>
        <w:t>.</w:t>
      </w:r>
      <w:r w:rsidR="00BB5821">
        <w:rPr>
          <w:shd w:val="clear" w:color="auto" w:fill="B8CCE4" w:themeFill="accent1" w:themeFillTint="66"/>
        </w:rPr>
        <w:t xml:space="preserve"> For intermittent Yard Trimming</w:t>
      </w:r>
      <w:r w:rsidR="00D12DF9">
        <w:rPr>
          <w:shd w:val="clear" w:color="auto" w:fill="B8CCE4" w:themeFill="accent1" w:themeFillTint="66"/>
        </w:rPr>
        <w:t>s</w:t>
      </w:r>
      <w:r w:rsidR="00BB5821">
        <w:rPr>
          <w:shd w:val="clear" w:color="auto" w:fill="B8CCE4" w:themeFill="accent1" w:themeFillTint="66"/>
        </w:rPr>
        <w:t xml:space="preserve"> Collection, weekly </w:t>
      </w:r>
      <w:r w:rsidR="00BB5821" w:rsidRPr="0049274C">
        <w:rPr>
          <w:shd w:val="clear" w:color="auto" w:fill="B8CCE4" w:themeFill="accent1" w:themeFillTint="66"/>
        </w:rPr>
        <w:t>Yard Trimming</w:t>
      </w:r>
      <w:r w:rsidR="00D12DF9">
        <w:rPr>
          <w:shd w:val="clear" w:color="auto" w:fill="B8CCE4" w:themeFill="accent1" w:themeFillTint="66"/>
        </w:rPr>
        <w:t>s</w:t>
      </w:r>
      <w:r w:rsidR="00BB5821" w:rsidRPr="0049274C">
        <w:rPr>
          <w:shd w:val="clear" w:color="auto" w:fill="B8CCE4" w:themeFill="accent1" w:themeFillTint="66"/>
        </w:rPr>
        <w:t xml:space="preserve"> Collection shall </w:t>
      </w:r>
      <w:r w:rsidR="00BB5821">
        <w:rPr>
          <w:shd w:val="clear" w:color="auto" w:fill="B8CCE4" w:themeFill="accent1" w:themeFillTint="66"/>
        </w:rPr>
        <w:t>occur</w:t>
      </w:r>
      <w:r w:rsidR="00BB5821" w:rsidRPr="0049274C">
        <w:rPr>
          <w:shd w:val="clear" w:color="auto" w:fill="B8CCE4" w:themeFill="accent1" w:themeFillTint="66"/>
        </w:rPr>
        <w:t xml:space="preserve"> from </w:t>
      </w:r>
      <w:r w:rsidR="00BB5821">
        <w:rPr>
          <w:shd w:val="clear" w:color="auto" w:fill="B8CCE4" w:themeFill="accent1" w:themeFillTint="66"/>
        </w:rPr>
        <w:t>______</w:t>
      </w:r>
      <w:r w:rsidR="00BB5821" w:rsidRPr="0049274C">
        <w:rPr>
          <w:shd w:val="clear" w:color="auto" w:fill="B8CCE4" w:themeFill="accent1" w:themeFillTint="66"/>
        </w:rPr>
        <w:t xml:space="preserve"> through </w:t>
      </w:r>
      <w:r w:rsidR="00BB5821">
        <w:rPr>
          <w:shd w:val="clear" w:color="auto" w:fill="B8CCE4" w:themeFill="accent1" w:themeFillTint="66"/>
        </w:rPr>
        <w:t>______ annually and from ______</w:t>
      </w:r>
      <w:r w:rsidR="00BB5821" w:rsidRPr="0049274C">
        <w:rPr>
          <w:shd w:val="clear" w:color="auto" w:fill="B8CCE4" w:themeFill="accent1" w:themeFillTint="66"/>
        </w:rPr>
        <w:t xml:space="preserve"> through </w:t>
      </w:r>
      <w:r w:rsidR="00BB5821">
        <w:rPr>
          <w:shd w:val="clear" w:color="auto" w:fill="B8CCE4" w:themeFill="accent1" w:themeFillTint="66"/>
        </w:rPr>
        <w:t>______ annually.</w:t>
      </w:r>
      <w:r w:rsidR="00BB5821" w:rsidRPr="00BB5821">
        <w:t xml:space="preserve"> </w:t>
      </w:r>
      <w:r w:rsidR="00E83158" w:rsidRPr="00113925">
        <w:t>Participating</w:t>
      </w:r>
      <w:r w:rsidR="00E83158" w:rsidRPr="00E83158">
        <w:t xml:space="preserve"> </w:t>
      </w:r>
      <w:r w:rsidR="00E83158" w:rsidRPr="00113925">
        <w:t>Customers</w:t>
      </w:r>
      <w:r w:rsidR="00E83158" w:rsidRPr="00E83158">
        <w:t xml:space="preserve"> shall be </w:t>
      </w:r>
      <w:r w:rsidR="00E83158" w:rsidRPr="00113925">
        <w:t>instructed</w:t>
      </w:r>
      <w:r w:rsidR="00E83158" w:rsidRPr="00E83158">
        <w:t xml:space="preserve"> </w:t>
      </w:r>
      <w:r w:rsidR="00E83158" w:rsidRPr="00113925">
        <w:t>to</w:t>
      </w:r>
      <w:r w:rsidR="00E83158" w:rsidRPr="00E83158">
        <w:t xml:space="preserve"> </w:t>
      </w:r>
      <w:r w:rsidR="00E83158" w:rsidRPr="00113925">
        <w:t>set</w:t>
      </w:r>
      <w:r w:rsidR="00E83158" w:rsidRPr="00E83158">
        <w:t xml:space="preserve"> </w:t>
      </w:r>
      <w:r w:rsidR="00E83158" w:rsidRPr="00113925">
        <w:t>out</w:t>
      </w:r>
      <w:r w:rsidR="00E83158" w:rsidRPr="00E83158">
        <w:t xml:space="preserve"> uncontainerized </w:t>
      </w:r>
      <w:r w:rsidR="00E83158" w:rsidRPr="00113925">
        <w:t>Yard</w:t>
      </w:r>
      <w:r w:rsidR="00E83158" w:rsidRPr="00E83158">
        <w:t xml:space="preserve"> </w:t>
      </w:r>
      <w:r w:rsidR="00E83158" w:rsidRPr="00113925">
        <w:t>Trimmings,</w:t>
      </w:r>
      <w:r w:rsidR="00E83158" w:rsidRPr="00E83158">
        <w:t xml:space="preserve"> </w:t>
      </w:r>
      <w:r w:rsidR="00E83158" w:rsidRPr="00113925">
        <w:t>loose</w:t>
      </w:r>
      <w:r w:rsidR="00E83158" w:rsidRPr="00E83158">
        <w:t xml:space="preserve"> </w:t>
      </w:r>
      <w:r w:rsidR="00E83158" w:rsidRPr="00113925">
        <w:t>in</w:t>
      </w:r>
      <w:r w:rsidR="00E83158" w:rsidRPr="00E83158">
        <w:t xml:space="preserve"> </w:t>
      </w:r>
      <w:r w:rsidR="00E83158" w:rsidRPr="00113925">
        <w:t>the</w:t>
      </w:r>
      <w:r w:rsidR="00E83158" w:rsidRPr="00E83158">
        <w:t xml:space="preserve"> </w:t>
      </w:r>
      <w:r w:rsidR="00E83158" w:rsidRPr="00113925">
        <w:t>street</w:t>
      </w:r>
      <w:r w:rsidR="00E83158" w:rsidRPr="00E83158">
        <w:t xml:space="preserve"> </w:t>
      </w:r>
      <w:r w:rsidR="00E83158" w:rsidRPr="00113925">
        <w:t>no</w:t>
      </w:r>
      <w:r w:rsidR="00E83158" w:rsidRPr="00E83158">
        <w:t xml:space="preserve"> </w:t>
      </w:r>
      <w:r w:rsidR="00E83158" w:rsidRPr="00113925">
        <w:t>sooner</w:t>
      </w:r>
      <w:r w:rsidR="00E83158" w:rsidRPr="00E83158">
        <w:t xml:space="preserve"> </w:t>
      </w:r>
      <w:r w:rsidR="00E83158" w:rsidRPr="00113925">
        <w:t>than</w:t>
      </w:r>
      <w:r w:rsidR="00E83158" w:rsidRPr="00E83158">
        <w:t xml:space="preserve"> </w:t>
      </w:r>
      <w:r w:rsidR="00E83158" w:rsidRPr="00113925">
        <w:t>one</w:t>
      </w:r>
      <w:r w:rsidR="00E83158" w:rsidRPr="00E83158">
        <w:t xml:space="preserve"> </w:t>
      </w:r>
      <w:r w:rsidR="00E83158" w:rsidRPr="00113925">
        <w:t>day</w:t>
      </w:r>
      <w:r w:rsidR="00E83158" w:rsidRPr="00E83158">
        <w:t xml:space="preserve"> </w:t>
      </w:r>
      <w:r w:rsidR="00E83158" w:rsidRPr="00113925">
        <w:t>prior</w:t>
      </w:r>
      <w:r w:rsidR="00E83158" w:rsidRPr="00E83158">
        <w:t xml:space="preserve"> </w:t>
      </w:r>
      <w:r w:rsidR="00E83158" w:rsidRPr="00113925">
        <w:t>to</w:t>
      </w:r>
      <w:r w:rsidR="00E83158" w:rsidRPr="00E83158">
        <w:t xml:space="preserve"> </w:t>
      </w:r>
      <w:r w:rsidR="00E83158" w:rsidRPr="00113925">
        <w:t>scheduled</w:t>
      </w:r>
      <w:r w:rsidR="00E83158" w:rsidRPr="00E83158">
        <w:t xml:space="preserve"> </w:t>
      </w:r>
      <w:r w:rsidR="00E83158" w:rsidRPr="00113925">
        <w:t>Collection</w:t>
      </w:r>
      <w:r w:rsidR="00E83158">
        <w:t xml:space="preserve"> day</w:t>
      </w:r>
      <w:r w:rsidR="00E83158" w:rsidRPr="00113925">
        <w:t>.</w:t>
      </w:r>
      <w:r w:rsidR="00E83158" w:rsidRPr="00E83158">
        <w:t xml:space="preserve"> </w:t>
      </w:r>
      <w:r w:rsidR="00E83158" w:rsidRPr="00113925">
        <w:t>In</w:t>
      </w:r>
      <w:r w:rsidR="00E83158" w:rsidRPr="00E83158">
        <w:t xml:space="preserve"> </w:t>
      </w:r>
      <w:r w:rsidR="00E83158" w:rsidRPr="00113925">
        <w:t>order</w:t>
      </w:r>
      <w:r w:rsidR="00E83158" w:rsidRPr="00E83158">
        <w:t xml:space="preserve"> </w:t>
      </w:r>
      <w:r w:rsidR="00E83158" w:rsidRPr="00113925">
        <w:t>to</w:t>
      </w:r>
      <w:r w:rsidR="00E83158" w:rsidRPr="00E83158">
        <w:t xml:space="preserve"> </w:t>
      </w:r>
      <w:r w:rsidR="00E83158" w:rsidRPr="00113925">
        <w:t>use</w:t>
      </w:r>
      <w:r w:rsidR="00E83158" w:rsidRPr="00E83158">
        <w:t xml:space="preserve"> </w:t>
      </w:r>
      <w:r w:rsidR="00E83158" w:rsidRPr="00113925">
        <w:t>the</w:t>
      </w:r>
      <w:r w:rsidR="00E83158" w:rsidRPr="00E83158">
        <w:t xml:space="preserve"> </w:t>
      </w:r>
      <w:r w:rsidR="00E83158" w:rsidRPr="00113925">
        <w:t>specially</w:t>
      </w:r>
      <w:r w:rsidR="00E83158" w:rsidRPr="00E83158">
        <w:t>-</w:t>
      </w:r>
      <w:r w:rsidR="00E83158" w:rsidRPr="00113925">
        <w:t>equipped</w:t>
      </w:r>
      <w:r w:rsidR="00E83158" w:rsidRPr="00E83158">
        <w:t xml:space="preserve"> </w:t>
      </w:r>
      <w:r w:rsidR="00E83158" w:rsidRPr="00113925">
        <w:t>loading</w:t>
      </w:r>
      <w:r w:rsidR="00E83158" w:rsidRPr="00E83158">
        <w:t xml:space="preserve"> </w:t>
      </w:r>
      <w:r w:rsidR="00E83158" w:rsidRPr="00113925">
        <w:t>equipment,</w:t>
      </w:r>
      <w:r w:rsidR="00E83158" w:rsidRPr="00E83158">
        <w:t xml:space="preserve"> </w:t>
      </w:r>
      <w:r w:rsidR="00E83158">
        <w:t xml:space="preserve">Contractor shall instruct Customers to place </w:t>
      </w:r>
      <w:r w:rsidR="00E83158" w:rsidRPr="00113925">
        <w:t>the</w:t>
      </w:r>
      <w:r w:rsidR="00E83158" w:rsidRPr="00E83158">
        <w:t xml:space="preserve"> loose Yard Trimmings </w:t>
      </w:r>
      <w:r w:rsidR="00E83158">
        <w:t xml:space="preserve">in piles </w:t>
      </w:r>
      <w:r w:rsidR="00E83158" w:rsidRPr="00E83158">
        <w:t xml:space="preserve">no larger than </w:t>
      </w:r>
      <w:r w:rsidR="00E83158" w:rsidRPr="00065DB3">
        <w:rPr>
          <w:shd w:val="clear" w:color="auto" w:fill="B8CCE4" w:themeFill="accent1" w:themeFillTint="66"/>
        </w:rPr>
        <w:t>five (5) feet in diameter</w:t>
      </w:r>
      <w:r w:rsidR="00E83158" w:rsidRPr="00E83158">
        <w:t xml:space="preserve">, and </w:t>
      </w:r>
      <w:r w:rsidR="00E83158">
        <w:t xml:space="preserve">in piles </w:t>
      </w:r>
      <w:r w:rsidR="00E83158" w:rsidRPr="00065DB3">
        <w:rPr>
          <w:shd w:val="clear" w:color="auto" w:fill="B8CCE4" w:themeFill="accent1" w:themeFillTint="66"/>
        </w:rPr>
        <w:t>twelve (12) inches</w:t>
      </w:r>
      <w:r w:rsidR="00E83158" w:rsidRPr="00E83158">
        <w:t xml:space="preserve"> from the curb</w:t>
      </w:r>
      <w:r w:rsidR="00E83158" w:rsidRPr="00113925">
        <w:t xml:space="preserve">. </w:t>
      </w:r>
      <w:r w:rsidR="00E83158" w:rsidRPr="00E83158">
        <w:t xml:space="preserve"> </w:t>
      </w:r>
      <w:r w:rsidR="00E83158">
        <w:t xml:space="preserve">Contractor shall also instruct Customers to place loose </w:t>
      </w:r>
      <w:r w:rsidR="00E83158" w:rsidRPr="00113925">
        <w:t>Yard</w:t>
      </w:r>
      <w:r w:rsidR="00E83158" w:rsidRPr="00E83158">
        <w:t xml:space="preserve"> </w:t>
      </w:r>
      <w:r w:rsidR="00E83158" w:rsidRPr="00113925">
        <w:t>Trimmings</w:t>
      </w:r>
      <w:r w:rsidR="00E83158" w:rsidRPr="00E83158">
        <w:t xml:space="preserve"> </w:t>
      </w:r>
      <w:r w:rsidR="00E83158" w:rsidRPr="00113925">
        <w:t>far</w:t>
      </w:r>
      <w:r w:rsidR="00E83158" w:rsidRPr="00E83158">
        <w:t xml:space="preserve"> </w:t>
      </w:r>
      <w:r w:rsidR="00E83158" w:rsidRPr="00113925">
        <w:t>enough</w:t>
      </w:r>
      <w:r w:rsidR="00E83158" w:rsidRPr="00E83158">
        <w:t xml:space="preserve"> </w:t>
      </w:r>
      <w:r w:rsidR="00E83158" w:rsidRPr="00113925">
        <w:t>away</w:t>
      </w:r>
      <w:r w:rsidR="00E83158" w:rsidRPr="00E83158">
        <w:t xml:space="preserve"> </w:t>
      </w:r>
      <w:r w:rsidR="00E83158" w:rsidRPr="00113925">
        <w:t>from parked</w:t>
      </w:r>
      <w:r w:rsidR="00E83158" w:rsidRPr="00E83158">
        <w:t xml:space="preserve"> </w:t>
      </w:r>
      <w:r w:rsidR="00E83158" w:rsidRPr="00113925">
        <w:t>cars</w:t>
      </w:r>
      <w:r w:rsidR="00E83158" w:rsidRPr="00E83158">
        <w:t xml:space="preserve"> </w:t>
      </w:r>
      <w:r w:rsidR="00E83158" w:rsidRPr="00113925">
        <w:t>or</w:t>
      </w:r>
      <w:r w:rsidR="00E83158" w:rsidRPr="00E83158">
        <w:t xml:space="preserve"> </w:t>
      </w:r>
      <w:r w:rsidR="00E83158" w:rsidRPr="00113925">
        <w:t>other</w:t>
      </w:r>
      <w:r w:rsidR="00E83158" w:rsidRPr="00E83158">
        <w:t xml:space="preserve"> </w:t>
      </w:r>
      <w:r w:rsidR="00E83158" w:rsidRPr="00113925">
        <w:t>obstructions</w:t>
      </w:r>
      <w:r w:rsidR="00E83158" w:rsidRPr="00E83158">
        <w:t xml:space="preserve"> </w:t>
      </w:r>
      <w:r w:rsidR="00E83158" w:rsidRPr="00113925">
        <w:t>to</w:t>
      </w:r>
      <w:r w:rsidR="00E83158" w:rsidRPr="00E83158">
        <w:t xml:space="preserve"> </w:t>
      </w:r>
      <w:r w:rsidR="00E83158" w:rsidRPr="00113925">
        <w:t>allow</w:t>
      </w:r>
      <w:r w:rsidR="00E83158" w:rsidRPr="00E83158">
        <w:t xml:space="preserve"> </w:t>
      </w:r>
      <w:r w:rsidR="00E83158" w:rsidRPr="00113925">
        <w:t>for</w:t>
      </w:r>
      <w:r w:rsidR="00E83158" w:rsidRPr="00E83158">
        <w:t xml:space="preserve"> </w:t>
      </w:r>
      <w:r w:rsidR="00E83158" w:rsidRPr="00113925">
        <w:t>safe</w:t>
      </w:r>
      <w:r w:rsidR="00E83158" w:rsidRPr="00E83158">
        <w:t xml:space="preserve"> </w:t>
      </w:r>
      <w:r w:rsidR="00E83158" w:rsidRPr="00113925">
        <w:t>Collection.</w:t>
      </w:r>
      <w:r w:rsidR="00E83158" w:rsidRPr="00E83158">
        <w:t xml:space="preserve"> </w:t>
      </w:r>
      <w:r w:rsidR="00E83158">
        <w:t xml:space="preserve">Contractor shall Collect an </w:t>
      </w:r>
      <w:r w:rsidR="00E83158" w:rsidRPr="00C7092A">
        <w:rPr>
          <w:shd w:val="clear" w:color="auto" w:fill="B6CCE4"/>
        </w:rPr>
        <w:t>unlimited</w:t>
      </w:r>
      <w:r w:rsidR="00E83158">
        <w:t xml:space="preserve"> amount of loose Yard Trimmings from </w:t>
      </w:r>
      <w:r w:rsidR="00E83158" w:rsidRPr="00113925">
        <w:t>Customer</w:t>
      </w:r>
      <w:r w:rsidR="00E83158">
        <w:t>s</w:t>
      </w:r>
      <w:r w:rsidR="00E83158" w:rsidRPr="00113925">
        <w:t>.</w:t>
      </w:r>
    </w:p>
    <w:p w14:paraId="32851B29" w14:textId="77777777" w:rsidR="00E83158" w:rsidRDefault="00A55A2F" w:rsidP="00A55A2F">
      <w:pPr>
        <w:pStyle w:val="1LevelA"/>
        <w:rPr>
          <w:spacing w:val="29"/>
        </w:rPr>
      </w:pPr>
      <w:r w:rsidRPr="00A55A2F">
        <w:rPr>
          <w:rFonts w:eastAsia="Arial"/>
          <w:bCs/>
        </w:rPr>
        <w:t>C.</w:t>
      </w:r>
      <w:r w:rsidRPr="00A55A2F">
        <w:rPr>
          <w:rFonts w:eastAsia="Arial"/>
          <w:bCs/>
        </w:rPr>
        <w:tab/>
      </w:r>
      <w:r w:rsidR="00E83158" w:rsidRPr="00113925">
        <w:rPr>
          <w:rFonts w:eastAsia="Arial"/>
          <w:bCs/>
          <w:u w:val="single"/>
        </w:rPr>
        <w:t>Method</w:t>
      </w:r>
      <w:r w:rsidR="00E83158" w:rsidRPr="00113925">
        <w:rPr>
          <w:rFonts w:eastAsia="Arial"/>
          <w:bCs/>
          <w:spacing w:val="13"/>
          <w:u w:val="single"/>
        </w:rPr>
        <w:t xml:space="preserve"> </w:t>
      </w:r>
      <w:r w:rsidR="00E83158" w:rsidRPr="00113925">
        <w:rPr>
          <w:rFonts w:eastAsia="Arial"/>
          <w:bCs/>
          <w:u w:val="single"/>
        </w:rPr>
        <w:t>of</w:t>
      </w:r>
      <w:r w:rsidR="00E83158" w:rsidRPr="00113925">
        <w:rPr>
          <w:rFonts w:eastAsia="Arial"/>
          <w:bCs/>
          <w:spacing w:val="12"/>
          <w:u w:val="single"/>
        </w:rPr>
        <w:t xml:space="preserve"> </w:t>
      </w:r>
      <w:r w:rsidR="00E83158" w:rsidRPr="00113925">
        <w:rPr>
          <w:rFonts w:eastAsia="Arial"/>
          <w:bCs/>
          <w:u w:val="single"/>
        </w:rPr>
        <w:t>Collection</w:t>
      </w:r>
      <w:r w:rsidR="00E83158" w:rsidRPr="00E83158">
        <w:t xml:space="preserve">: </w:t>
      </w:r>
      <w:r w:rsidR="006A1AE7">
        <w:t xml:space="preserve">Contractor shall Collect the loose </w:t>
      </w:r>
      <w:r w:rsidR="00E83158" w:rsidRPr="00113925">
        <w:t>Yard</w:t>
      </w:r>
      <w:r w:rsidR="00E83158" w:rsidRPr="00E83158">
        <w:t xml:space="preserve"> </w:t>
      </w:r>
      <w:r w:rsidR="00E83158" w:rsidRPr="00113925">
        <w:t>Trimmings</w:t>
      </w:r>
      <w:r w:rsidR="00E83158" w:rsidRPr="00E83158">
        <w:t xml:space="preserve"> </w:t>
      </w:r>
      <w:r w:rsidR="00E83158" w:rsidRPr="00113925">
        <w:t>with</w:t>
      </w:r>
      <w:r w:rsidR="00E83158" w:rsidRPr="00E83158">
        <w:t xml:space="preserve"> </w:t>
      </w:r>
      <w:r w:rsidR="00E83158" w:rsidRPr="00113925">
        <w:t>a</w:t>
      </w:r>
      <w:r w:rsidR="00E83158" w:rsidRPr="00E83158">
        <w:t xml:space="preserve"> </w:t>
      </w:r>
      <w:r w:rsidR="00E83158" w:rsidRPr="003E6856">
        <w:rPr>
          <w:shd w:val="clear" w:color="auto" w:fill="B6CCE4"/>
        </w:rPr>
        <w:t>loader tractor</w:t>
      </w:r>
      <w:r w:rsidR="00E83158" w:rsidRPr="00E83158">
        <w:t xml:space="preserve"> </w:t>
      </w:r>
      <w:r w:rsidR="00E83158" w:rsidRPr="00113925">
        <w:t>that</w:t>
      </w:r>
      <w:r w:rsidR="00E83158" w:rsidRPr="00E83158">
        <w:t xml:space="preserve"> </w:t>
      </w:r>
      <w:r w:rsidR="00E83158" w:rsidRPr="00113925">
        <w:t>is</w:t>
      </w:r>
      <w:r w:rsidR="00E83158" w:rsidRPr="00E83158">
        <w:t xml:space="preserve"> </w:t>
      </w:r>
      <w:r w:rsidR="00E83158" w:rsidRPr="00113925">
        <w:t>equipped</w:t>
      </w:r>
      <w:r w:rsidR="00E83158" w:rsidRPr="00E83158">
        <w:t xml:space="preserve"> </w:t>
      </w:r>
      <w:r w:rsidR="00E83158" w:rsidRPr="00113925">
        <w:t>with</w:t>
      </w:r>
      <w:r w:rsidR="00E83158" w:rsidRPr="00E83158">
        <w:t xml:space="preserve"> </w:t>
      </w:r>
      <w:r w:rsidR="00E83158" w:rsidRPr="00113925">
        <w:t>a</w:t>
      </w:r>
      <w:r w:rsidR="00E83158" w:rsidRPr="00E83158">
        <w:t xml:space="preserve"> </w:t>
      </w:r>
      <w:r w:rsidR="00E83158" w:rsidRPr="00113925">
        <w:t>claw</w:t>
      </w:r>
      <w:r w:rsidR="006A1AE7">
        <w:t>-</w:t>
      </w:r>
      <w:r w:rsidR="00E83158" w:rsidRPr="00113925">
        <w:t>bucket</w:t>
      </w:r>
      <w:r w:rsidR="00E83158" w:rsidRPr="00E83158">
        <w:t xml:space="preserve"> </w:t>
      </w:r>
      <w:r w:rsidR="00E83158" w:rsidRPr="00113925">
        <w:t>specially</w:t>
      </w:r>
      <w:r w:rsidR="00E83158" w:rsidRPr="00E83158">
        <w:t xml:space="preserve"> </w:t>
      </w:r>
      <w:r w:rsidR="00E83158" w:rsidRPr="00113925">
        <w:t>designed</w:t>
      </w:r>
      <w:r w:rsidR="00E83158" w:rsidRPr="00E83158">
        <w:t xml:space="preserve"> </w:t>
      </w:r>
      <w:r w:rsidR="00E83158" w:rsidRPr="00113925">
        <w:t>for</w:t>
      </w:r>
      <w:r w:rsidR="00E83158" w:rsidRPr="00E83158">
        <w:t xml:space="preserve"> </w:t>
      </w:r>
      <w:r w:rsidR="00E83158" w:rsidRPr="00113925">
        <w:t>handling</w:t>
      </w:r>
      <w:r w:rsidR="00E83158" w:rsidRPr="00E83158">
        <w:t xml:space="preserve"> </w:t>
      </w:r>
      <w:r w:rsidR="00E83158" w:rsidRPr="00113925">
        <w:t>Yard</w:t>
      </w:r>
      <w:r w:rsidR="00E83158" w:rsidRPr="00E83158">
        <w:t xml:space="preserve"> </w:t>
      </w:r>
      <w:r w:rsidR="00E83158" w:rsidRPr="00113925">
        <w:t>Trimmings.</w:t>
      </w:r>
      <w:r w:rsidR="00E83158" w:rsidRPr="00E83158">
        <w:t xml:space="preserve"> </w:t>
      </w:r>
      <w:r w:rsidR="00E83158" w:rsidRPr="00113925">
        <w:t>The</w:t>
      </w:r>
      <w:r w:rsidR="00E83158" w:rsidRPr="00E83158">
        <w:t xml:space="preserve"> </w:t>
      </w:r>
      <w:r w:rsidR="00E83158" w:rsidRPr="00113925">
        <w:t>loader</w:t>
      </w:r>
      <w:r w:rsidR="00E83158" w:rsidRPr="00E83158">
        <w:t xml:space="preserve"> </w:t>
      </w:r>
      <w:r w:rsidR="00E83158" w:rsidRPr="00113925">
        <w:t>tractor</w:t>
      </w:r>
      <w:r w:rsidR="00E83158" w:rsidRPr="00E83158">
        <w:t xml:space="preserve"> </w:t>
      </w:r>
      <w:r w:rsidR="006A1AE7">
        <w:t>shall pick-up the Yard Trimmings and place</w:t>
      </w:r>
      <w:r w:rsidR="00E83158" w:rsidRPr="00E83158">
        <w:t xml:space="preserve"> </w:t>
      </w:r>
      <w:r w:rsidR="00E83158" w:rsidRPr="00113925">
        <w:t>the</w:t>
      </w:r>
      <w:r w:rsidR="00E83158" w:rsidRPr="00E83158">
        <w:t xml:space="preserve"> </w:t>
      </w:r>
      <w:r w:rsidR="00E83158" w:rsidRPr="00113925">
        <w:t>Yard</w:t>
      </w:r>
      <w:r w:rsidR="00E83158" w:rsidRPr="00E83158">
        <w:t xml:space="preserve"> </w:t>
      </w:r>
      <w:r w:rsidR="00E83158" w:rsidRPr="00113925">
        <w:t>Trimmings</w:t>
      </w:r>
      <w:r w:rsidR="00E83158" w:rsidRPr="00E83158">
        <w:t xml:space="preserve"> </w:t>
      </w:r>
      <w:r w:rsidR="00E83158" w:rsidRPr="00113925">
        <w:t>into</w:t>
      </w:r>
      <w:r w:rsidR="00E83158" w:rsidRPr="00E83158">
        <w:t xml:space="preserve"> </w:t>
      </w:r>
      <w:r w:rsidR="00E83158" w:rsidRPr="00113925">
        <w:t>a</w:t>
      </w:r>
      <w:r w:rsidR="00E83158" w:rsidRPr="00E83158">
        <w:t xml:space="preserve"> </w:t>
      </w:r>
      <w:r w:rsidR="00E83158" w:rsidRPr="003E6856">
        <w:rPr>
          <w:shd w:val="clear" w:color="auto" w:fill="B6CCE4"/>
        </w:rPr>
        <w:t>rear-end loader truck (REL)</w:t>
      </w:r>
      <w:r w:rsidR="00E83158" w:rsidRPr="00113925">
        <w:t>.</w:t>
      </w:r>
      <w:r w:rsidR="00E83158" w:rsidRPr="00E83158">
        <w:t xml:space="preserve"> </w:t>
      </w:r>
      <w:r w:rsidR="00E83158" w:rsidRPr="00113925">
        <w:t>When</w:t>
      </w:r>
      <w:r w:rsidR="00E83158" w:rsidRPr="00E83158">
        <w:t xml:space="preserve"> </w:t>
      </w:r>
      <w:r w:rsidR="00E83158" w:rsidRPr="00113925">
        <w:t>full,</w:t>
      </w:r>
      <w:r w:rsidR="00E83158" w:rsidRPr="00E83158">
        <w:t xml:space="preserve"> </w:t>
      </w:r>
      <w:r w:rsidR="00E83158" w:rsidRPr="00113925">
        <w:t>the</w:t>
      </w:r>
      <w:r w:rsidR="00E83158" w:rsidRPr="00E83158">
        <w:t xml:space="preserve"> </w:t>
      </w:r>
      <w:r w:rsidR="00E83158" w:rsidRPr="003E6856">
        <w:rPr>
          <w:shd w:val="clear" w:color="auto" w:fill="B6CCE4"/>
        </w:rPr>
        <w:t>REL</w:t>
      </w:r>
      <w:r w:rsidR="00E83158" w:rsidRPr="00E83158">
        <w:t xml:space="preserve"> </w:t>
      </w:r>
      <w:r w:rsidR="006A1AE7">
        <w:t xml:space="preserve">shall </w:t>
      </w:r>
      <w:r w:rsidR="002E51E1">
        <w:t>Transport</w:t>
      </w:r>
      <w:r w:rsidR="00E83158" w:rsidRPr="00E83158">
        <w:t xml:space="preserve"> </w:t>
      </w:r>
      <w:r w:rsidR="00E83158" w:rsidRPr="00113925">
        <w:t>the</w:t>
      </w:r>
      <w:r w:rsidR="00E83158" w:rsidRPr="00E83158">
        <w:t xml:space="preserve"> </w:t>
      </w:r>
      <w:r w:rsidR="00E83158" w:rsidRPr="00113925">
        <w:t>Yard</w:t>
      </w:r>
      <w:r w:rsidR="00E83158" w:rsidRPr="00E83158">
        <w:t xml:space="preserve"> </w:t>
      </w:r>
      <w:r w:rsidR="00E83158" w:rsidRPr="00113925">
        <w:t>Trimmings</w:t>
      </w:r>
      <w:r w:rsidR="00E83158" w:rsidRPr="00E83158">
        <w:t xml:space="preserve"> </w:t>
      </w:r>
      <w:r w:rsidR="00E83158" w:rsidRPr="00113925">
        <w:t>to</w:t>
      </w:r>
      <w:r w:rsidR="00E83158" w:rsidRPr="00E83158">
        <w:t xml:space="preserve"> </w:t>
      </w:r>
      <w:r w:rsidR="006A1AE7">
        <w:t xml:space="preserve">the </w:t>
      </w:r>
      <w:r w:rsidR="006A1AE7" w:rsidRPr="006A1AE7">
        <w:rPr>
          <w:shd w:val="clear" w:color="auto" w:fill="B6CCE4"/>
        </w:rPr>
        <w:t>Approved/</w:t>
      </w:r>
      <w:r w:rsidR="00E83158" w:rsidRPr="00113925">
        <w:rPr>
          <w:shd w:val="clear" w:color="auto" w:fill="B8CCE4" w:themeFill="accent1" w:themeFillTint="66"/>
        </w:rPr>
        <w:t xml:space="preserve">Designated </w:t>
      </w:r>
      <w:r w:rsidR="006A1AE7">
        <w:rPr>
          <w:shd w:val="clear" w:color="auto" w:fill="B8CCE4" w:themeFill="accent1" w:themeFillTint="66"/>
        </w:rPr>
        <w:t xml:space="preserve">Transfer </w:t>
      </w:r>
      <w:r w:rsidR="008D3D53">
        <w:rPr>
          <w:shd w:val="clear" w:color="auto" w:fill="B8CCE4" w:themeFill="accent1" w:themeFillTint="66"/>
        </w:rPr>
        <w:t>Facility</w:t>
      </w:r>
      <w:r w:rsidR="006A1AE7">
        <w:rPr>
          <w:shd w:val="clear" w:color="auto" w:fill="B8CCE4" w:themeFill="accent1" w:themeFillTint="66"/>
        </w:rPr>
        <w:t xml:space="preserve"> </w:t>
      </w:r>
      <w:r w:rsidR="00E83158" w:rsidRPr="00113925">
        <w:rPr>
          <w:shd w:val="clear" w:color="auto" w:fill="B8CCE4" w:themeFill="accent1" w:themeFillTint="66"/>
        </w:rPr>
        <w:t>for pre-Processing</w:t>
      </w:r>
      <w:r w:rsidR="006A1AE7">
        <w:rPr>
          <w:shd w:val="clear" w:color="auto" w:fill="B8CCE4" w:themeFill="accent1" w:themeFillTint="66"/>
        </w:rPr>
        <w:t xml:space="preserve"> (if applicable) and Transfer</w:t>
      </w:r>
      <w:r w:rsidR="00E83158" w:rsidRPr="00113925">
        <w:rPr>
          <w:shd w:val="clear" w:color="auto" w:fill="B8CCE4" w:themeFill="accent1" w:themeFillTint="66"/>
        </w:rPr>
        <w:t xml:space="preserve">, after which Yard Trimmings shall be </w:t>
      </w:r>
      <w:r w:rsidR="002E51E1">
        <w:rPr>
          <w:shd w:val="clear" w:color="auto" w:fill="B8CCE4" w:themeFill="accent1" w:themeFillTint="66"/>
        </w:rPr>
        <w:t>Transport</w:t>
      </w:r>
      <w:r w:rsidR="00E83158" w:rsidRPr="00113925">
        <w:rPr>
          <w:shd w:val="clear" w:color="auto" w:fill="B8CCE4" w:themeFill="accent1" w:themeFillTint="66"/>
        </w:rPr>
        <w:t xml:space="preserve">ed to </w:t>
      </w:r>
      <w:r w:rsidR="006A1AE7">
        <w:rPr>
          <w:shd w:val="clear" w:color="auto" w:fill="B8CCE4" w:themeFill="accent1" w:themeFillTint="66"/>
        </w:rPr>
        <w:t>the Approved/</w:t>
      </w:r>
      <w:r w:rsidR="00E83158" w:rsidRPr="00113925">
        <w:rPr>
          <w:shd w:val="clear" w:color="auto" w:fill="B8CCE4" w:themeFill="accent1" w:themeFillTint="66"/>
        </w:rPr>
        <w:t xml:space="preserve">Designated </w:t>
      </w:r>
      <w:r w:rsidR="00D12DF9">
        <w:rPr>
          <w:shd w:val="clear" w:color="auto" w:fill="B8CCE4" w:themeFill="accent1" w:themeFillTint="66"/>
        </w:rPr>
        <w:t xml:space="preserve">Organics </w:t>
      </w:r>
      <w:r w:rsidR="00E83158" w:rsidRPr="00113925">
        <w:rPr>
          <w:shd w:val="clear" w:color="auto" w:fill="B8CCE4" w:themeFill="accent1" w:themeFillTint="66"/>
        </w:rPr>
        <w:t>Processing Facility for Processing</w:t>
      </w:r>
      <w:r w:rsidR="00E83158" w:rsidRPr="00113925">
        <w:t>.</w:t>
      </w:r>
      <w:r w:rsidR="00E83158" w:rsidRPr="00113925">
        <w:rPr>
          <w:spacing w:val="29"/>
        </w:rPr>
        <w:t xml:space="preserve"> </w:t>
      </w:r>
    </w:p>
    <w:p w14:paraId="376FB216" w14:textId="77777777" w:rsidR="00E83158" w:rsidRPr="00113925" w:rsidRDefault="00A55A2F" w:rsidP="00A55A2F">
      <w:pPr>
        <w:pStyle w:val="1LevelA"/>
        <w:rPr>
          <w:rFonts w:eastAsia="Arial"/>
        </w:rPr>
      </w:pPr>
      <w:r w:rsidRPr="00A55A2F">
        <w:rPr>
          <w:rFonts w:eastAsia="Arial"/>
          <w:bCs/>
        </w:rPr>
        <w:t>D.</w:t>
      </w:r>
      <w:r w:rsidRPr="00A55A2F">
        <w:rPr>
          <w:rFonts w:eastAsia="Arial"/>
          <w:bCs/>
        </w:rPr>
        <w:tab/>
      </w:r>
      <w:r w:rsidR="00E83158" w:rsidRPr="00113925">
        <w:rPr>
          <w:rFonts w:eastAsia="Arial"/>
          <w:bCs/>
          <w:u w:val="single"/>
        </w:rPr>
        <w:t>Collection</w:t>
      </w:r>
      <w:r w:rsidR="00E83158" w:rsidRPr="007260C9">
        <w:rPr>
          <w:rFonts w:eastAsia="Arial"/>
          <w:bCs/>
        </w:rPr>
        <w:t>:</w:t>
      </w:r>
      <w:r w:rsidR="00E83158" w:rsidRPr="007260C9">
        <w:rPr>
          <w:rFonts w:eastAsia="Arial"/>
          <w:bCs/>
          <w:spacing w:val="1"/>
        </w:rPr>
        <w:t xml:space="preserve"> </w:t>
      </w:r>
      <w:r w:rsidR="00E83158" w:rsidRPr="00113925">
        <w:t>Following</w:t>
      </w:r>
      <w:r w:rsidR="00E83158" w:rsidRPr="00113925">
        <w:rPr>
          <w:spacing w:val="1"/>
        </w:rPr>
        <w:t xml:space="preserve"> </w:t>
      </w:r>
      <w:r w:rsidR="00E83158">
        <w:t>Jurisdiction</w:t>
      </w:r>
      <w:r w:rsidR="00E83158" w:rsidRPr="00113925">
        <w:t xml:space="preserve">-approved </w:t>
      </w:r>
      <w:r w:rsidR="00A26618">
        <w:t>Hauler Route</w:t>
      </w:r>
      <w:r w:rsidR="00E83158" w:rsidRPr="00113925">
        <w:t>s,</w:t>
      </w:r>
      <w:r w:rsidR="00E83158" w:rsidRPr="00113925">
        <w:rPr>
          <w:spacing w:val="64"/>
        </w:rPr>
        <w:t xml:space="preserve"> </w:t>
      </w:r>
      <w:r w:rsidR="00E83158" w:rsidRPr="00113925">
        <w:t>and</w:t>
      </w:r>
      <w:r w:rsidR="00E83158" w:rsidRPr="00113925">
        <w:rPr>
          <w:spacing w:val="53"/>
        </w:rPr>
        <w:t xml:space="preserve"> </w:t>
      </w:r>
      <w:r w:rsidR="00E83158" w:rsidRPr="00113925">
        <w:t>only</w:t>
      </w:r>
      <w:r w:rsidR="00E83158" w:rsidRPr="00113925">
        <w:rPr>
          <w:spacing w:val="55"/>
        </w:rPr>
        <w:t xml:space="preserve"> </w:t>
      </w:r>
      <w:r w:rsidR="00E83158" w:rsidRPr="00113925">
        <w:t>working</w:t>
      </w:r>
      <w:r w:rsidR="00E83158" w:rsidRPr="00113925">
        <w:rPr>
          <w:spacing w:val="54"/>
        </w:rPr>
        <w:t xml:space="preserve"> </w:t>
      </w:r>
      <w:r w:rsidR="00E83158" w:rsidRPr="00113925">
        <w:t>during</w:t>
      </w:r>
      <w:r w:rsidR="00E83158" w:rsidRPr="00113925">
        <w:rPr>
          <w:spacing w:val="53"/>
        </w:rPr>
        <w:t xml:space="preserve"> </w:t>
      </w:r>
      <w:r w:rsidR="00E83158" w:rsidRPr="00113925">
        <w:t>hours</w:t>
      </w:r>
      <w:r w:rsidR="00E83158" w:rsidRPr="00113925">
        <w:rPr>
          <w:spacing w:val="54"/>
        </w:rPr>
        <w:t xml:space="preserve"> </w:t>
      </w:r>
      <w:r w:rsidR="00E83158" w:rsidRPr="00113925">
        <w:t xml:space="preserve">approved by the </w:t>
      </w:r>
      <w:r w:rsidR="00E83158">
        <w:t>Jurisdiction</w:t>
      </w:r>
      <w:r w:rsidR="00E83158" w:rsidRPr="00113925">
        <w:t>,</w:t>
      </w:r>
      <w:r w:rsidR="00E83158" w:rsidRPr="006A1AE7">
        <w:t xml:space="preserve"> </w:t>
      </w:r>
      <w:r w:rsidR="00E83158" w:rsidRPr="00113925">
        <w:t>the</w:t>
      </w:r>
      <w:r w:rsidR="00E83158" w:rsidRPr="006A1AE7">
        <w:t xml:space="preserve"> </w:t>
      </w:r>
      <w:r w:rsidR="006A1AE7">
        <w:t xml:space="preserve">Contractor’s </w:t>
      </w:r>
      <w:r w:rsidR="00E83158" w:rsidRPr="003E6856">
        <w:rPr>
          <w:shd w:val="clear" w:color="auto" w:fill="B6CCE4"/>
        </w:rPr>
        <w:t>REL and loader tractor</w:t>
      </w:r>
      <w:r w:rsidR="00E83158" w:rsidRPr="006A1AE7">
        <w:t xml:space="preserve"> </w:t>
      </w:r>
      <w:r w:rsidR="006A1AE7">
        <w:t xml:space="preserve">shall </w:t>
      </w:r>
      <w:r w:rsidR="00E83158" w:rsidRPr="00113925">
        <w:t>work</w:t>
      </w:r>
      <w:r w:rsidR="00E83158" w:rsidRPr="006A1AE7">
        <w:t xml:space="preserve"> </w:t>
      </w:r>
      <w:r w:rsidR="00E83158" w:rsidRPr="00113925">
        <w:t>in</w:t>
      </w:r>
      <w:r w:rsidR="00E83158" w:rsidRPr="006A1AE7">
        <w:t xml:space="preserve"> </w:t>
      </w:r>
      <w:r w:rsidR="00E83158" w:rsidRPr="00113925">
        <w:t>tandem</w:t>
      </w:r>
      <w:r w:rsidR="00E83158" w:rsidRPr="006A1AE7">
        <w:t xml:space="preserve"> </w:t>
      </w:r>
      <w:r w:rsidR="00E83158" w:rsidRPr="00113925">
        <w:t>to</w:t>
      </w:r>
      <w:r w:rsidR="00E83158" w:rsidRPr="006A1AE7">
        <w:t xml:space="preserve"> </w:t>
      </w:r>
      <w:r w:rsidR="00E83158" w:rsidRPr="00113925">
        <w:t>Collect</w:t>
      </w:r>
      <w:r w:rsidR="00E83158" w:rsidRPr="006A1AE7">
        <w:t xml:space="preserve"> </w:t>
      </w:r>
      <w:r w:rsidR="006A1AE7">
        <w:t xml:space="preserve">loose </w:t>
      </w:r>
      <w:r w:rsidR="00E83158" w:rsidRPr="00113925">
        <w:t>Yard</w:t>
      </w:r>
      <w:r w:rsidR="00E83158" w:rsidRPr="006A1AE7">
        <w:t xml:space="preserve"> </w:t>
      </w:r>
      <w:r w:rsidR="00E83158" w:rsidRPr="00113925">
        <w:t>Trimmings</w:t>
      </w:r>
      <w:r w:rsidR="00E83158" w:rsidRPr="006A1AE7">
        <w:t xml:space="preserve"> </w:t>
      </w:r>
      <w:r w:rsidR="00E83158" w:rsidRPr="00113925">
        <w:t>that</w:t>
      </w:r>
      <w:r w:rsidR="00E83158" w:rsidRPr="006A1AE7">
        <w:t xml:space="preserve"> </w:t>
      </w:r>
      <w:r w:rsidR="00E83158" w:rsidRPr="00113925">
        <w:t>have</w:t>
      </w:r>
      <w:r w:rsidR="00E83158" w:rsidRPr="006A1AE7">
        <w:t xml:space="preserve"> </w:t>
      </w:r>
      <w:r w:rsidR="00E83158" w:rsidRPr="00113925">
        <w:t>been</w:t>
      </w:r>
      <w:r w:rsidR="00E83158" w:rsidRPr="006A1AE7">
        <w:t xml:space="preserve"> </w:t>
      </w:r>
      <w:r w:rsidR="00E83158" w:rsidRPr="00113925">
        <w:t>placed</w:t>
      </w:r>
      <w:r w:rsidR="00E83158" w:rsidRPr="006A1AE7">
        <w:t xml:space="preserve"> </w:t>
      </w:r>
      <w:r w:rsidR="00E83158" w:rsidRPr="00113925">
        <w:t>in</w:t>
      </w:r>
      <w:r w:rsidR="00E83158" w:rsidRPr="006A1AE7">
        <w:t xml:space="preserve"> </w:t>
      </w:r>
      <w:r w:rsidR="00E83158" w:rsidRPr="00113925">
        <w:t>the</w:t>
      </w:r>
      <w:r w:rsidR="00E83158" w:rsidRPr="006A1AE7">
        <w:t xml:space="preserve"> </w:t>
      </w:r>
      <w:r w:rsidR="00E83158" w:rsidRPr="00113925">
        <w:t>street.</w:t>
      </w:r>
      <w:r w:rsidR="00E83158" w:rsidRPr="006A1AE7">
        <w:t xml:space="preserve"> </w:t>
      </w:r>
      <w:r w:rsidR="00E83158" w:rsidRPr="00113925">
        <w:t>The</w:t>
      </w:r>
      <w:r w:rsidR="00E83158" w:rsidRPr="006A1AE7">
        <w:t xml:space="preserve"> </w:t>
      </w:r>
      <w:r w:rsidR="00E83158" w:rsidRPr="00113925">
        <w:t>loader</w:t>
      </w:r>
      <w:r w:rsidR="00E83158" w:rsidRPr="006A1AE7">
        <w:t xml:space="preserve"> </w:t>
      </w:r>
      <w:r w:rsidR="00E83158" w:rsidRPr="00113925">
        <w:t>tractor</w:t>
      </w:r>
      <w:r w:rsidR="00E83158" w:rsidRPr="006A1AE7">
        <w:t xml:space="preserve"> </w:t>
      </w:r>
      <w:r w:rsidR="006A1AE7">
        <w:t>shall pick</w:t>
      </w:r>
      <w:r w:rsidR="00E83158" w:rsidRPr="006A1AE7">
        <w:t xml:space="preserve"> </w:t>
      </w:r>
      <w:r w:rsidR="00E83158" w:rsidRPr="00113925">
        <w:t>up</w:t>
      </w:r>
      <w:r w:rsidR="00E83158" w:rsidRPr="006A1AE7">
        <w:t xml:space="preserve"> </w:t>
      </w:r>
      <w:r w:rsidR="00E83158" w:rsidRPr="00113925">
        <w:t>the</w:t>
      </w:r>
      <w:r w:rsidR="00E83158" w:rsidRPr="006A1AE7">
        <w:t xml:space="preserve"> </w:t>
      </w:r>
      <w:r w:rsidR="006A1AE7">
        <w:t xml:space="preserve">loose </w:t>
      </w:r>
      <w:r w:rsidR="00E83158" w:rsidRPr="00113925">
        <w:t>Yard</w:t>
      </w:r>
      <w:r w:rsidR="00E83158" w:rsidRPr="006A1AE7">
        <w:t xml:space="preserve"> </w:t>
      </w:r>
      <w:r w:rsidR="00E83158" w:rsidRPr="00113925">
        <w:t>Trimmings</w:t>
      </w:r>
      <w:r w:rsidR="00E83158" w:rsidRPr="006A1AE7">
        <w:t xml:space="preserve"> </w:t>
      </w:r>
      <w:r w:rsidR="00E83158" w:rsidRPr="00113925">
        <w:t>from</w:t>
      </w:r>
      <w:r w:rsidR="00E83158" w:rsidRPr="006A1AE7">
        <w:t xml:space="preserve"> </w:t>
      </w:r>
      <w:r w:rsidR="00E83158" w:rsidRPr="00113925">
        <w:t>the</w:t>
      </w:r>
      <w:r w:rsidR="00E83158" w:rsidRPr="006A1AE7">
        <w:t xml:space="preserve"> </w:t>
      </w:r>
      <w:r w:rsidR="00E83158" w:rsidRPr="00113925">
        <w:t>street</w:t>
      </w:r>
      <w:r w:rsidR="00E83158" w:rsidRPr="006A1AE7">
        <w:t xml:space="preserve"> </w:t>
      </w:r>
      <w:r w:rsidR="00E83158" w:rsidRPr="00113925">
        <w:t>and</w:t>
      </w:r>
      <w:r w:rsidR="00E83158" w:rsidRPr="006A1AE7">
        <w:t xml:space="preserve"> </w:t>
      </w:r>
      <w:r w:rsidR="006A1AE7">
        <w:t>load</w:t>
      </w:r>
      <w:r w:rsidR="00E83158" w:rsidRPr="006A1AE7">
        <w:t xml:space="preserve"> </w:t>
      </w:r>
      <w:r w:rsidR="00E83158" w:rsidRPr="00113925">
        <w:t>it</w:t>
      </w:r>
      <w:r w:rsidR="00E83158" w:rsidRPr="006A1AE7">
        <w:t xml:space="preserve"> </w:t>
      </w:r>
      <w:r w:rsidR="00E83158" w:rsidRPr="00113925">
        <w:t>directly</w:t>
      </w:r>
      <w:r w:rsidR="00E83158" w:rsidRPr="006A1AE7">
        <w:t xml:space="preserve"> </w:t>
      </w:r>
      <w:r w:rsidR="00E83158" w:rsidRPr="00113925">
        <w:t>into</w:t>
      </w:r>
      <w:r w:rsidR="00E83158" w:rsidRPr="006A1AE7">
        <w:t xml:space="preserve"> </w:t>
      </w:r>
      <w:r w:rsidR="00E83158" w:rsidRPr="00113925">
        <w:t>the</w:t>
      </w:r>
      <w:r w:rsidR="00E83158" w:rsidRPr="006A1AE7">
        <w:t xml:space="preserve"> </w:t>
      </w:r>
      <w:r w:rsidR="00E83158" w:rsidRPr="003E6856">
        <w:rPr>
          <w:shd w:val="clear" w:color="auto" w:fill="B6CCE4"/>
        </w:rPr>
        <w:t>REL</w:t>
      </w:r>
      <w:r w:rsidR="00E83158" w:rsidRPr="00113925">
        <w:t>.</w:t>
      </w:r>
      <w:r w:rsidR="00E83158" w:rsidRPr="006A1AE7">
        <w:t xml:space="preserve"> </w:t>
      </w:r>
      <w:r w:rsidR="00E83158" w:rsidRPr="00113925">
        <w:t>The</w:t>
      </w:r>
      <w:r w:rsidR="00E83158" w:rsidRPr="006A1AE7">
        <w:t xml:space="preserve"> </w:t>
      </w:r>
      <w:r w:rsidR="00E83158" w:rsidRPr="003E6856">
        <w:rPr>
          <w:shd w:val="clear" w:color="auto" w:fill="B6CCE4"/>
        </w:rPr>
        <w:t>loader tractor</w:t>
      </w:r>
      <w:r w:rsidR="00E83158" w:rsidRPr="006A1AE7">
        <w:t xml:space="preserve"> </w:t>
      </w:r>
      <w:r w:rsidR="00E83158" w:rsidRPr="00113925">
        <w:t>is</w:t>
      </w:r>
      <w:r w:rsidR="00E83158" w:rsidRPr="006A1AE7">
        <w:t xml:space="preserve"> </w:t>
      </w:r>
      <w:r w:rsidR="00E83158" w:rsidRPr="00113925">
        <w:t>articulated</w:t>
      </w:r>
      <w:r w:rsidR="00E83158" w:rsidRPr="006A1AE7">
        <w:t xml:space="preserve"> </w:t>
      </w:r>
      <w:r w:rsidR="00E83158" w:rsidRPr="00113925">
        <w:t>to</w:t>
      </w:r>
      <w:r w:rsidR="00E83158" w:rsidRPr="006A1AE7">
        <w:t xml:space="preserve"> </w:t>
      </w:r>
      <w:r w:rsidR="00E83158" w:rsidRPr="00113925">
        <w:t>maximize</w:t>
      </w:r>
      <w:r w:rsidR="00E83158" w:rsidRPr="006A1AE7">
        <w:t xml:space="preserve"> </w:t>
      </w:r>
      <w:r w:rsidR="00E83158" w:rsidRPr="00113925">
        <w:t>maneuverability</w:t>
      </w:r>
      <w:r w:rsidR="00E83158" w:rsidRPr="006A1AE7">
        <w:t xml:space="preserve"> </w:t>
      </w:r>
      <w:r w:rsidR="00E83158" w:rsidRPr="00113925">
        <w:t>and</w:t>
      </w:r>
      <w:r w:rsidR="00E83158" w:rsidRPr="006A1AE7">
        <w:t xml:space="preserve"> </w:t>
      </w:r>
      <w:r w:rsidR="00E83158" w:rsidRPr="00113925">
        <w:t>increase</w:t>
      </w:r>
      <w:r w:rsidR="00E83158" w:rsidRPr="006A1AE7">
        <w:t xml:space="preserve"> </w:t>
      </w:r>
      <w:r w:rsidR="00E83158" w:rsidRPr="00113925">
        <w:t>efficiency.</w:t>
      </w:r>
      <w:r w:rsidR="00E83158" w:rsidRPr="006A1AE7">
        <w:t xml:space="preserve"> </w:t>
      </w:r>
      <w:r w:rsidR="00E83158" w:rsidRPr="00113925">
        <w:t>For</w:t>
      </w:r>
      <w:r w:rsidR="00E83158" w:rsidRPr="006A1AE7">
        <w:t xml:space="preserve"> </w:t>
      </w:r>
      <w:r w:rsidR="00E83158" w:rsidRPr="00113925">
        <w:t>efficiency,</w:t>
      </w:r>
      <w:r w:rsidR="00E83158" w:rsidRPr="006A1AE7">
        <w:t xml:space="preserve"> </w:t>
      </w:r>
      <w:r w:rsidR="00E83158" w:rsidRPr="00113925">
        <w:t>the</w:t>
      </w:r>
      <w:r w:rsidR="00E83158" w:rsidRPr="006A1AE7">
        <w:t xml:space="preserve"> </w:t>
      </w:r>
      <w:r w:rsidR="00E83158" w:rsidRPr="00113925">
        <w:t>articulated</w:t>
      </w:r>
      <w:r w:rsidR="00E83158" w:rsidRPr="006A1AE7">
        <w:t xml:space="preserve"> </w:t>
      </w:r>
      <w:r w:rsidR="00E83158" w:rsidRPr="003E6856">
        <w:rPr>
          <w:shd w:val="clear" w:color="auto" w:fill="B6CCE4"/>
        </w:rPr>
        <w:t>loader tractor</w:t>
      </w:r>
      <w:r w:rsidR="00E83158" w:rsidRPr="006A1AE7">
        <w:t xml:space="preserve"> </w:t>
      </w:r>
      <w:r w:rsidR="006A1AE7">
        <w:t>may work</w:t>
      </w:r>
      <w:r w:rsidR="00E83158" w:rsidRPr="00113925">
        <w:t xml:space="preserve"> both sides of the street in one pass.</w:t>
      </w:r>
      <w:r w:rsidR="00E83158" w:rsidRPr="006A1AE7">
        <w:t xml:space="preserve"> </w:t>
      </w:r>
      <w:r w:rsidR="00E83158" w:rsidRPr="00113925">
        <w:t xml:space="preserve">The </w:t>
      </w:r>
      <w:r w:rsidR="00E83158" w:rsidRPr="003E6856">
        <w:rPr>
          <w:shd w:val="clear" w:color="auto" w:fill="B6CCE4"/>
        </w:rPr>
        <w:t>loader tractor</w:t>
      </w:r>
      <w:r w:rsidR="00E83158" w:rsidRPr="00113925">
        <w:t xml:space="preserve"> with its specially</w:t>
      </w:r>
      <w:r w:rsidR="006A1AE7">
        <w:t>-</w:t>
      </w:r>
      <w:r w:rsidR="00E83158" w:rsidRPr="00113925">
        <w:t>equipped</w:t>
      </w:r>
      <w:r w:rsidR="00E83158" w:rsidRPr="006A1AE7">
        <w:t xml:space="preserve"> </w:t>
      </w:r>
      <w:r w:rsidR="00E83158" w:rsidRPr="00113925">
        <w:t>claw</w:t>
      </w:r>
      <w:r w:rsidR="00E83158" w:rsidRPr="006A1AE7">
        <w:t xml:space="preserve"> </w:t>
      </w:r>
      <w:r w:rsidR="00E83158" w:rsidRPr="00113925">
        <w:t>bucket</w:t>
      </w:r>
      <w:r w:rsidR="00E83158" w:rsidRPr="006A1AE7">
        <w:t xml:space="preserve"> </w:t>
      </w:r>
      <w:r w:rsidR="00E83158" w:rsidRPr="00113925">
        <w:t>is</w:t>
      </w:r>
      <w:r w:rsidR="00E83158" w:rsidRPr="006A1AE7">
        <w:t xml:space="preserve"> </w:t>
      </w:r>
      <w:r w:rsidR="00E83158" w:rsidRPr="00113925">
        <w:t>capable</w:t>
      </w:r>
      <w:r w:rsidR="00E83158" w:rsidRPr="006A1AE7">
        <w:t xml:space="preserve"> </w:t>
      </w:r>
      <w:r w:rsidR="00E83158" w:rsidRPr="00113925">
        <w:t>of</w:t>
      </w:r>
      <w:r w:rsidR="00E83158" w:rsidRPr="006A1AE7">
        <w:t xml:space="preserve"> </w:t>
      </w:r>
      <w:r w:rsidR="00E83158" w:rsidRPr="00113925">
        <w:t>picking</w:t>
      </w:r>
      <w:r w:rsidR="00E83158" w:rsidRPr="006A1AE7">
        <w:t xml:space="preserve"> </w:t>
      </w:r>
      <w:r w:rsidR="00E83158" w:rsidRPr="00113925">
        <w:t>up</w:t>
      </w:r>
      <w:r w:rsidR="00E83158" w:rsidRPr="006A1AE7">
        <w:t xml:space="preserve"> </w:t>
      </w:r>
      <w:r w:rsidR="00E83158" w:rsidRPr="00113925">
        <w:t>the</w:t>
      </w:r>
      <w:r w:rsidR="00E83158" w:rsidRPr="006A1AE7">
        <w:t xml:space="preserve"> </w:t>
      </w:r>
      <w:r w:rsidR="00E83158" w:rsidRPr="00113925">
        <w:t>entire</w:t>
      </w:r>
      <w:r w:rsidR="00E83158" w:rsidRPr="006A1AE7">
        <w:t xml:space="preserve"> </w:t>
      </w:r>
      <w:r w:rsidR="00E83158" w:rsidRPr="00113925">
        <w:t>Yard</w:t>
      </w:r>
      <w:r w:rsidR="00E83158" w:rsidRPr="006A1AE7">
        <w:t xml:space="preserve"> </w:t>
      </w:r>
      <w:r w:rsidR="006A1AE7">
        <w:t>Trimming</w:t>
      </w:r>
      <w:r w:rsidR="00D12DF9">
        <w:t>s</w:t>
      </w:r>
      <w:r w:rsidR="00E83158" w:rsidRPr="006A1AE7">
        <w:t xml:space="preserve"> </w:t>
      </w:r>
      <w:r w:rsidR="00E83158" w:rsidRPr="00113925">
        <w:t>pile</w:t>
      </w:r>
      <w:r w:rsidR="006A1AE7">
        <w:t>s</w:t>
      </w:r>
      <w:r w:rsidR="00E83158" w:rsidRPr="006A1AE7">
        <w:t xml:space="preserve"> </w:t>
      </w:r>
      <w:r w:rsidR="00E83158" w:rsidRPr="00113925">
        <w:t>and</w:t>
      </w:r>
      <w:r w:rsidR="00E83158" w:rsidRPr="006A1AE7">
        <w:t xml:space="preserve"> </w:t>
      </w:r>
      <w:r w:rsidR="00E83158" w:rsidRPr="00113925">
        <w:t>is</w:t>
      </w:r>
      <w:r w:rsidR="00E83158" w:rsidRPr="006A1AE7">
        <w:t xml:space="preserve"> </w:t>
      </w:r>
      <w:r w:rsidR="00E83158" w:rsidRPr="00113925">
        <w:t>expected</w:t>
      </w:r>
      <w:r w:rsidR="00E83158" w:rsidRPr="006A1AE7">
        <w:t xml:space="preserve"> </w:t>
      </w:r>
      <w:r w:rsidR="00E83158" w:rsidRPr="00113925">
        <w:t>to</w:t>
      </w:r>
      <w:r w:rsidR="00E83158" w:rsidRPr="006A1AE7">
        <w:t xml:space="preserve"> </w:t>
      </w:r>
      <w:r w:rsidR="00E83158" w:rsidRPr="00113925">
        <w:t>only</w:t>
      </w:r>
      <w:r w:rsidR="00E83158" w:rsidRPr="006A1AE7">
        <w:t xml:space="preserve"> </w:t>
      </w:r>
      <w:r w:rsidR="00E83158" w:rsidRPr="00113925">
        <w:t>leave</w:t>
      </w:r>
      <w:r w:rsidR="00E83158" w:rsidRPr="006A1AE7">
        <w:t xml:space="preserve"> </w:t>
      </w:r>
      <w:r w:rsidR="00E83158" w:rsidRPr="00113925">
        <w:t>minimum</w:t>
      </w:r>
      <w:r w:rsidR="00E83158" w:rsidRPr="006A1AE7">
        <w:t xml:space="preserve"> </w:t>
      </w:r>
      <w:r w:rsidR="003E6856">
        <w:t>debris</w:t>
      </w:r>
      <w:r w:rsidR="00E83158" w:rsidRPr="006A1AE7">
        <w:t xml:space="preserve"> </w:t>
      </w:r>
      <w:r w:rsidR="00E83158" w:rsidRPr="00113925">
        <w:t>that</w:t>
      </w:r>
      <w:r w:rsidR="00E83158" w:rsidRPr="006A1AE7">
        <w:t xml:space="preserve"> </w:t>
      </w:r>
      <w:r w:rsidR="00E83158" w:rsidRPr="00113925">
        <w:t>is</w:t>
      </w:r>
      <w:r w:rsidR="00E83158" w:rsidRPr="006A1AE7">
        <w:t xml:space="preserve"> </w:t>
      </w:r>
      <w:r w:rsidR="00E83158" w:rsidRPr="00113925">
        <w:t>easily</w:t>
      </w:r>
      <w:r w:rsidR="00E83158" w:rsidRPr="006A1AE7">
        <w:t xml:space="preserve"> </w:t>
      </w:r>
      <w:r w:rsidR="00E83158" w:rsidRPr="00113925">
        <w:t>collected</w:t>
      </w:r>
      <w:r w:rsidR="00E83158" w:rsidRPr="006A1AE7">
        <w:t xml:space="preserve"> </w:t>
      </w:r>
      <w:r w:rsidR="00E83158" w:rsidRPr="00113925">
        <w:t>by</w:t>
      </w:r>
      <w:r w:rsidR="00E83158" w:rsidRPr="006A1AE7">
        <w:t xml:space="preserve"> </w:t>
      </w:r>
      <w:r w:rsidR="00E83158" w:rsidRPr="00113925">
        <w:t>the</w:t>
      </w:r>
      <w:r w:rsidR="00E83158" w:rsidRPr="006A1AE7">
        <w:t xml:space="preserve"> </w:t>
      </w:r>
      <w:r w:rsidR="00E83158" w:rsidRPr="00113925">
        <w:t>street</w:t>
      </w:r>
      <w:r w:rsidR="00E83158" w:rsidRPr="006A1AE7">
        <w:t xml:space="preserve"> </w:t>
      </w:r>
      <w:r w:rsidR="00E83158" w:rsidRPr="00113925">
        <w:t xml:space="preserve">sweeper. </w:t>
      </w:r>
      <w:r w:rsidR="00E83158" w:rsidRPr="006A1AE7">
        <w:t xml:space="preserve"> </w:t>
      </w:r>
      <w:r w:rsidR="00E83158" w:rsidRPr="00113925">
        <w:t>The</w:t>
      </w:r>
      <w:r w:rsidR="00E83158" w:rsidRPr="006A1AE7">
        <w:t xml:space="preserve"> </w:t>
      </w:r>
      <w:r w:rsidR="00E83158" w:rsidRPr="00113925">
        <w:t>Collection</w:t>
      </w:r>
      <w:r w:rsidR="00E83158" w:rsidRPr="006A1AE7">
        <w:t xml:space="preserve"> </w:t>
      </w:r>
      <w:r w:rsidR="00E83158" w:rsidRPr="00113925">
        <w:t>crew</w:t>
      </w:r>
      <w:r w:rsidR="00E83158" w:rsidRPr="006A1AE7">
        <w:t xml:space="preserve"> </w:t>
      </w:r>
      <w:r w:rsidR="006A1AE7">
        <w:t xml:space="preserve">shall be </w:t>
      </w:r>
      <w:r w:rsidR="00E83158" w:rsidRPr="00113925">
        <w:t>issued</w:t>
      </w:r>
      <w:r w:rsidR="00E83158" w:rsidRPr="006A1AE7">
        <w:t xml:space="preserve"> </w:t>
      </w:r>
      <w:r w:rsidR="00E83158" w:rsidRPr="00113925">
        <w:t>a</w:t>
      </w:r>
      <w:r w:rsidR="00E83158" w:rsidRPr="006A1AE7">
        <w:t xml:space="preserve"> </w:t>
      </w:r>
      <w:r w:rsidR="00E83158" w:rsidRPr="00113925">
        <w:t>shovel</w:t>
      </w:r>
      <w:r w:rsidR="00E83158" w:rsidRPr="006A1AE7">
        <w:t xml:space="preserve"> </w:t>
      </w:r>
      <w:r w:rsidR="00E83158" w:rsidRPr="00113925">
        <w:t>and</w:t>
      </w:r>
      <w:r w:rsidR="00E83158" w:rsidRPr="006A1AE7">
        <w:t xml:space="preserve"> </w:t>
      </w:r>
      <w:r w:rsidR="00E83158" w:rsidRPr="00113925">
        <w:t>broom</w:t>
      </w:r>
      <w:r w:rsidR="00E83158" w:rsidRPr="006A1AE7">
        <w:t xml:space="preserve"> </w:t>
      </w:r>
      <w:r w:rsidR="00E83158" w:rsidRPr="00113925">
        <w:t>for</w:t>
      </w:r>
      <w:r w:rsidR="00E83158" w:rsidRPr="006A1AE7">
        <w:t xml:space="preserve"> </w:t>
      </w:r>
      <w:r w:rsidR="00E83158" w:rsidRPr="00113925">
        <w:t>any</w:t>
      </w:r>
      <w:r w:rsidR="00E83158" w:rsidRPr="006A1AE7">
        <w:t xml:space="preserve"> </w:t>
      </w:r>
      <w:r w:rsidR="00E83158" w:rsidRPr="00113925">
        <w:t>additional</w:t>
      </w:r>
      <w:r w:rsidR="00E83158" w:rsidRPr="006A1AE7">
        <w:t xml:space="preserve"> </w:t>
      </w:r>
      <w:r w:rsidR="003E6856">
        <w:t>debris</w:t>
      </w:r>
      <w:r w:rsidR="00E83158" w:rsidRPr="006A1AE7">
        <w:t xml:space="preserve"> </w:t>
      </w:r>
      <w:r w:rsidR="00E83158" w:rsidRPr="00113925">
        <w:t>cleanup</w:t>
      </w:r>
      <w:r w:rsidR="00E83158" w:rsidRPr="006A1AE7">
        <w:t xml:space="preserve"> </w:t>
      </w:r>
      <w:r w:rsidR="00E83158" w:rsidRPr="00113925">
        <w:t>that</w:t>
      </w:r>
      <w:r w:rsidR="00E83158" w:rsidRPr="006A1AE7">
        <w:t xml:space="preserve"> </w:t>
      </w:r>
      <w:r w:rsidR="00E83158" w:rsidRPr="00113925">
        <w:t>may</w:t>
      </w:r>
      <w:r w:rsidR="00E83158" w:rsidRPr="006A1AE7">
        <w:t xml:space="preserve"> </w:t>
      </w:r>
      <w:r w:rsidR="00E83158" w:rsidRPr="00113925">
        <w:t>be</w:t>
      </w:r>
      <w:r w:rsidR="00E83158" w:rsidRPr="006A1AE7">
        <w:t xml:space="preserve"> </w:t>
      </w:r>
      <w:r w:rsidR="00E83158" w:rsidRPr="00113925">
        <w:t>required.</w:t>
      </w:r>
      <w:r w:rsidR="00E83158" w:rsidRPr="006A1AE7">
        <w:t xml:space="preserve"> </w:t>
      </w:r>
    </w:p>
    <w:p w14:paraId="530FC6B0" w14:textId="77777777" w:rsidR="00E83158" w:rsidRPr="00113925" w:rsidRDefault="00A55A2F" w:rsidP="00A55A2F">
      <w:pPr>
        <w:pStyle w:val="1LevelA"/>
        <w:rPr>
          <w:rFonts w:eastAsia="Arial"/>
        </w:rPr>
      </w:pPr>
      <w:r w:rsidRPr="00A55A2F">
        <w:t>E.</w:t>
      </w:r>
      <w:r w:rsidRPr="00A55A2F">
        <w:tab/>
      </w:r>
      <w:r w:rsidR="00E83158">
        <w:rPr>
          <w:u w:val="single"/>
        </w:rPr>
        <w:t xml:space="preserve">Collection </w:t>
      </w:r>
      <w:r w:rsidR="00E83158" w:rsidRPr="00B03501">
        <w:rPr>
          <w:u w:val="single"/>
        </w:rPr>
        <w:t>Vehicles</w:t>
      </w:r>
      <w:r w:rsidR="00E83158" w:rsidRPr="00B35290">
        <w:t>:</w:t>
      </w:r>
      <w:r w:rsidR="00E83158">
        <w:t xml:space="preserve"> </w:t>
      </w:r>
      <w:r w:rsidR="00B35290" w:rsidRPr="00B35290">
        <w:rPr>
          <w:shd w:val="clear" w:color="auto" w:fill="D6E3BC"/>
        </w:rPr>
        <w:t xml:space="preserve">Guidance: In this subsection, Jurisdiction shall insert a description of the type of Collection vehicle(s) that Contractor will </w:t>
      </w:r>
      <w:r w:rsidR="00131394">
        <w:rPr>
          <w:shd w:val="clear" w:color="auto" w:fill="D6E3BC"/>
        </w:rPr>
        <w:t>use</w:t>
      </w:r>
      <w:r w:rsidR="00B35290" w:rsidRPr="00B35290">
        <w:rPr>
          <w:shd w:val="clear" w:color="auto" w:fill="D6E3BC"/>
        </w:rPr>
        <w:t xml:space="preserve"> for uncontainerized Collection service and unique features, if any, of the Collection </w:t>
      </w:r>
      <w:r w:rsidR="00FA17A9">
        <w:rPr>
          <w:shd w:val="clear" w:color="auto" w:fill="D6E3BC"/>
        </w:rPr>
        <w:t>vehicles and their operations</w:t>
      </w:r>
      <w:r w:rsidR="00B35290" w:rsidRPr="00B35290">
        <w:t>.</w:t>
      </w:r>
      <w:r w:rsidR="00B35290" w:rsidRPr="00B35290" w:rsidDel="00B35290">
        <w:t xml:space="preserve"> </w:t>
      </w:r>
      <w:r w:rsidR="00DA77B8">
        <w:rPr>
          <w:spacing w:val="50"/>
        </w:rPr>
        <w:t xml:space="preserve"> </w:t>
      </w:r>
    </w:p>
    <w:p w14:paraId="1F463FD5" w14:textId="77777777" w:rsidR="00A925EC" w:rsidRDefault="006A1AE7" w:rsidP="00647456">
      <w:pPr>
        <w:pStyle w:val="ExhibitHeading2"/>
      </w:pPr>
      <w:r>
        <w:t>2</w:t>
      </w:r>
      <w:r w:rsidR="00A925EC" w:rsidRPr="00A925EC">
        <w:t xml:space="preserve">. </w:t>
      </w:r>
      <w:r w:rsidR="00AC33C5" w:rsidRPr="007260C9">
        <w:t xml:space="preserve">On-Street </w:t>
      </w:r>
      <w:r w:rsidR="00113925" w:rsidRPr="007260C9">
        <w:t xml:space="preserve">Bagged </w:t>
      </w:r>
      <w:r w:rsidR="00AC33C5" w:rsidRPr="007260C9">
        <w:t>Yard Trimmings</w:t>
      </w:r>
      <w:r w:rsidR="00BB660C" w:rsidRPr="007260C9">
        <w:t xml:space="preserve"> Collection Service</w:t>
      </w:r>
      <w:r w:rsidR="00A925EC" w:rsidRPr="007260C9">
        <w:t xml:space="preserve"> </w:t>
      </w:r>
      <w:r w:rsidR="00A925EC" w:rsidRPr="007260C9">
        <w:rPr>
          <w:shd w:val="clear" w:color="auto" w:fill="B6CCE4"/>
        </w:rPr>
        <w:t>(Optional)</w:t>
      </w:r>
    </w:p>
    <w:p w14:paraId="650B8573" w14:textId="77777777" w:rsidR="00AE6EC4" w:rsidRPr="004D6C7B" w:rsidRDefault="00A55A2F" w:rsidP="00AE6EC4">
      <w:pPr>
        <w:pStyle w:val="1LevelA"/>
      </w:pPr>
      <w:r w:rsidRPr="00A55A2F">
        <w:t>A.</w:t>
      </w:r>
      <w:r w:rsidRPr="00A55A2F">
        <w:tab/>
      </w:r>
      <w:r w:rsidR="007260C9" w:rsidRPr="007260C9">
        <w:rPr>
          <w:u w:val="single"/>
        </w:rPr>
        <w:t>General</w:t>
      </w:r>
      <w:r w:rsidR="007260C9">
        <w:t xml:space="preserve">. </w:t>
      </w:r>
      <w:r w:rsidR="00AC33C5" w:rsidRPr="004D6C7B">
        <w:t xml:space="preserve">Contractor may propose use of an </w:t>
      </w:r>
      <w:r w:rsidR="007260C9" w:rsidRPr="004D6C7B">
        <w:t xml:space="preserve">on-street bagged </w:t>
      </w:r>
      <w:r w:rsidR="00AC33C5" w:rsidRPr="004D6C7B">
        <w:t xml:space="preserve">Yard Trimmings Collection Service for </w:t>
      </w:r>
      <w:r w:rsidR="00346D2A">
        <w:t>Single-Family</w:t>
      </w:r>
      <w:r w:rsidR="00AC33C5" w:rsidRPr="004D6C7B">
        <w:t xml:space="preserve"> Customers such that Yard Trimming</w:t>
      </w:r>
      <w:r w:rsidR="007260C9">
        <w:t>s</w:t>
      </w:r>
      <w:r w:rsidR="00AC33C5" w:rsidRPr="004D6C7B">
        <w:t xml:space="preserve"> are set out in</w:t>
      </w:r>
      <w:r w:rsidR="00AE6EC4">
        <w:t xml:space="preserve"> </w:t>
      </w:r>
      <w:r w:rsidR="00AE6EC4" w:rsidRPr="00AE6EC4">
        <w:rPr>
          <w:shd w:val="clear" w:color="auto" w:fill="B8CCE4"/>
        </w:rPr>
        <w:t>Jurisdiction-approved</w:t>
      </w:r>
      <w:r w:rsidR="00AC33C5" w:rsidRPr="00C7092A">
        <w:rPr>
          <w:shd w:val="clear" w:color="auto" w:fill="B6CCE4"/>
        </w:rPr>
        <w:t xml:space="preserve"> </w:t>
      </w:r>
      <w:r w:rsidR="0025303E" w:rsidRPr="004D6C7B">
        <w:rPr>
          <w:shd w:val="clear" w:color="auto" w:fill="B8CCE4" w:themeFill="accent1" w:themeFillTint="66"/>
        </w:rPr>
        <w:t>paper garden bags</w:t>
      </w:r>
      <w:r w:rsidR="0025303E">
        <w:rPr>
          <w:shd w:val="clear" w:color="auto" w:fill="B8CCE4" w:themeFill="accent1" w:themeFillTint="66"/>
        </w:rPr>
        <w:t xml:space="preserve"> </w:t>
      </w:r>
      <w:r w:rsidR="006F4E14">
        <w:rPr>
          <w:shd w:val="clear" w:color="auto" w:fill="B8CCE4" w:themeFill="accent1" w:themeFillTint="66"/>
        </w:rPr>
        <w:t>and/or plastic bags</w:t>
      </w:r>
      <w:r w:rsidR="00AC33C5" w:rsidRPr="004D6C7B">
        <w:t xml:space="preserve"> on a paved surface of the public roadway, closest accessible roadway, or other such location agreed upon by the </w:t>
      </w:r>
      <w:r w:rsidR="00AC33C5" w:rsidRPr="007260C9">
        <w:t>Contractor</w:t>
      </w:r>
      <w:r w:rsidR="00AC33C5" w:rsidRPr="004D6C7B">
        <w:t xml:space="preserve"> and the </w:t>
      </w:r>
      <w:r w:rsidR="007260C9">
        <w:t>Customer. The agreed-</w:t>
      </w:r>
      <w:r w:rsidR="00AC33C5" w:rsidRPr="004D6C7B">
        <w:t xml:space="preserve">upon location shall provide safe and efficient accessibility to the Contractor’s Collection crew and vehicle. The total quantity of Yard Trimmings Collected through the </w:t>
      </w:r>
      <w:r w:rsidR="007260C9" w:rsidRPr="004D6C7B">
        <w:t xml:space="preserve">on-street </w:t>
      </w:r>
      <w:r w:rsidR="007260C9">
        <w:t xml:space="preserve">bagged </w:t>
      </w:r>
      <w:r w:rsidR="00AC33C5" w:rsidRPr="004D6C7B">
        <w:t xml:space="preserve">Yard Trimmings Collection </w:t>
      </w:r>
      <w:r w:rsidR="007260C9">
        <w:t>s</w:t>
      </w:r>
      <w:r w:rsidR="00AC33C5" w:rsidRPr="004D6C7B">
        <w:t xml:space="preserve">ervice from each </w:t>
      </w:r>
      <w:r w:rsidR="00346D2A">
        <w:t>Single-Family</w:t>
      </w:r>
      <w:r w:rsidR="00AC33C5" w:rsidRPr="004D6C7B">
        <w:t xml:space="preserve"> Customer </w:t>
      </w:r>
      <w:r w:rsidR="00AC33C5" w:rsidRPr="004D6C7B">
        <w:rPr>
          <w:shd w:val="clear" w:color="auto" w:fill="B8CCE4" w:themeFill="accent1" w:themeFillTint="66"/>
        </w:rPr>
        <w:t>shall be unlimited</w:t>
      </w:r>
      <w:r w:rsidR="00AC33C5" w:rsidRPr="004D6C7B">
        <w:t xml:space="preserve">. </w:t>
      </w:r>
    </w:p>
    <w:p w14:paraId="060B7A07" w14:textId="77777777" w:rsidR="00AC33C5" w:rsidRDefault="00A55A2F" w:rsidP="00A55A2F">
      <w:pPr>
        <w:pStyle w:val="1LevelA"/>
      </w:pPr>
      <w:r w:rsidRPr="00A55A2F">
        <w:t>B.</w:t>
      </w:r>
      <w:r w:rsidRPr="00A55A2F">
        <w:tab/>
      </w:r>
      <w:r w:rsidR="00BB660C" w:rsidRPr="00BB660C">
        <w:rPr>
          <w:u w:val="single"/>
        </w:rPr>
        <w:t>Collection</w:t>
      </w:r>
      <w:r w:rsidR="00BB660C" w:rsidRPr="00BB660C">
        <w:t xml:space="preserve">: </w:t>
      </w:r>
      <w:r w:rsidR="00AC33C5" w:rsidRPr="00191822">
        <w:t xml:space="preserve">Contractor shall </w:t>
      </w:r>
      <w:r w:rsidR="00AC33C5">
        <w:t xml:space="preserve">Collect </w:t>
      </w:r>
      <w:r w:rsidR="00AC33C5" w:rsidRPr="00191822">
        <w:t xml:space="preserve">all Yard Trimming </w:t>
      </w:r>
      <w:r w:rsidR="00AC33C5">
        <w:t xml:space="preserve">contained in </w:t>
      </w:r>
      <w:r w:rsidR="0025303E" w:rsidRPr="00E63E35">
        <w:rPr>
          <w:shd w:val="clear" w:color="auto" w:fill="B8CCE4" w:themeFill="accent1" w:themeFillTint="66"/>
        </w:rPr>
        <w:t>paper garden bags</w:t>
      </w:r>
      <w:r w:rsidR="0025303E">
        <w:rPr>
          <w:shd w:val="clear" w:color="auto" w:fill="B8CCE4" w:themeFill="accent1" w:themeFillTint="66"/>
        </w:rPr>
        <w:t xml:space="preserve"> </w:t>
      </w:r>
      <w:r w:rsidR="006F4E14">
        <w:rPr>
          <w:shd w:val="clear" w:color="auto" w:fill="B8CCE4" w:themeFill="accent1" w:themeFillTint="66"/>
        </w:rPr>
        <w:t>and/or plastic bags</w:t>
      </w:r>
      <w:r w:rsidR="00AC33C5">
        <w:rPr>
          <w:shd w:val="clear" w:color="auto" w:fill="B8CCE4" w:themeFill="accent1" w:themeFillTint="66"/>
        </w:rPr>
        <w:t xml:space="preserve"> set out near Customer’s Discarded Materials Container</w:t>
      </w:r>
      <w:r w:rsidR="00AC33C5" w:rsidRPr="00191822">
        <w:t xml:space="preserve">. If Contractor’s access to </w:t>
      </w:r>
      <w:r w:rsidR="007260C9">
        <w:t xml:space="preserve">the bagged </w:t>
      </w:r>
      <w:r w:rsidR="00AC33C5" w:rsidRPr="00191822">
        <w:t>Yard Trimming</w:t>
      </w:r>
      <w:r w:rsidR="007260C9">
        <w:t>s</w:t>
      </w:r>
      <w:r w:rsidR="00AC33C5" w:rsidRPr="00191822">
        <w:t xml:space="preserve"> set-out is blocked or inhibited by a Container provided by the </w:t>
      </w:r>
      <w:r w:rsidR="007260C9">
        <w:t>Customer</w:t>
      </w:r>
      <w:r w:rsidR="00AC33C5" w:rsidRPr="00191822">
        <w:t xml:space="preserve">, Contractor shall manually move such Container, Collect the </w:t>
      </w:r>
      <w:r w:rsidR="007260C9">
        <w:t xml:space="preserve">bagged </w:t>
      </w:r>
      <w:r w:rsidR="00AC33C5" w:rsidRPr="00191822">
        <w:t>Yard Trimming</w:t>
      </w:r>
      <w:r w:rsidR="007260C9">
        <w:t>s</w:t>
      </w:r>
      <w:r w:rsidR="00AC33C5">
        <w:t>,</w:t>
      </w:r>
      <w:r w:rsidR="00AC33C5" w:rsidRPr="00191822">
        <w:t xml:space="preserve"> and manually replace the Container where it can be properly Collected by the Contractor.</w:t>
      </w:r>
    </w:p>
    <w:p w14:paraId="01550B94" w14:textId="77777777" w:rsidR="00C41B9E" w:rsidRDefault="00AE6EC4" w:rsidP="00A55A2F">
      <w:pPr>
        <w:pStyle w:val="BodyTextIndent"/>
      </w:pPr>
      <w:r w:rsidRPr="00AE6EC4">
        <w:rPr>
          <w:shd w:val="clear" w:color="auto" w:fill="B8CCE4"/>
        </w:rPr>
        <w:t>Use of Standardized Bags</w:t>
      </w:r>
      <w:r w:rsidR="00FA17A9">
        <w:rPr>
          <w:shd w:val="clear" w:color="auto" w:fill="B8CCE4"/>
        </w:rPr>
        <w:t xml:space="preserve"> (Optional)</w:t>
      </w:r>
      <w:r w:rsidRPr="00AE6EC4">
        <w:rPr>
          <w:shd w:val="clear" w:color="auto" w:fill="B8CCE4"/>
        </w:rPr>
        <w:t>:</w:t>
      </w:r>
      <w:r>
        <w:t xml:space="preserve"> </w:t>
      </w:r>
      <w:r w:rsidR="005E294B">
        <w:t>P</w:t>
      </w:r>
      <w:r w:rsidR="0025303E">
        <w:t>aper garden bags</w:t>
      </w:r>
      <w:r w:rsidR="00C41B9E">
        <w:t xml:space="preserve"> shall be a paper bag approved by the Jurisdiction </w:t>
      </w:r>
      <w:r w:rsidR="00633C07">
        <w:t xml:space="preserve">and provided by the Contractor </w:t>
      </w:r>
      <w:r w:rsidR="00C41B9E">
        <w:t>for purchase by Customers for the Collectio</w:t>
      </w:r>
      <w:r w:rsidR="00633C07">
        <w:t xml:space="preserve">n of </w:t>
      </w:r>
      <w:r w:rsidR="00BF2C53">
        <w:t>Yard Trimmings</w:t>
      </w:r>
      <w:r w:rsidR="00633C07">
        <w:t xml:space="preserve"> overages, or available for purchase at local retailers or on-line retailers.</w:t>
      </w:r>
      <w:r w:rsidR="006F4E14">
        <w:t xml:space="preserve"> The use of plastic bags shall be approved by the Juri</w:t>
      </w:r>
      <w:r w:rsidR="008C1281">
        <w:t xml:space="preserve">sdiction. If the Jurisdiction allows the use of plastic bags, </w:t>
      </w:r>
      <w:r w:rsidR="006F4E14">
        <w:t>Contractor shall demonstrate</w:t>
      </w:r>
      <w:r w:rsidR="006F4E14" w:rsidRPr="006F4E14">
        <w:t xml:space="preserve"> that use of plastic </w:t>
      </w:r>
      <w:r w:rsidR="006F4E14">
        <w:t xml:space="preserve">bags is allowable </w:t>
      </w:r>
      <w:r w:rsidR="005E294B">
        <w:t xml:space="preserve">at the </w:t>
      </w:r>
      <w:r w:rsidR="005E294B" w:rsidRPr="002634D6">
        <w:rPr>
          <w:shd w:val="clear" w:color="auto" w:fill="B6CCE4"/>
        </w:rPr>
        <w:t>Approved/</w:t>
      </w:r>
      <w:r w:rsidR="00240E7A" w:rsidRPr="002634D6">
        <w:rPr>
          <w:shd w:val="clear" w:color="auto" w:fill="B6CCE4"/>
        </w:rPr>
        <w:t>Designated</w:t>
      </w:r>
      <w:r w:rsidR="00240E7A">
        <w:t xml:space="preserve"> Organic Waste</w:t>
      </w:r>
      <w:r w:rsidR="005E294B">
        <w:t xml:space="preserve"> Processing Facility </w:t>
      </w:r>
      <w:r w:rsidR="006F4E14">
        <w:t>pursuant to</w:t>
      </w:r>
      <w:r w:rsidR="006F4E14" w:rsidRPr="006F4E14">
        <w:t xml:space="preserve"> </w:t>
      </w:r>
      <w:r w:rsidR="00DA4208">
        <w:t xml:space="preserve">Section 5.6 </w:t>
      </w:r>
      <w:r w:rsidR="005E294B">
        <w:t xml:space="preserve">of the Agreement </w:t>
      </w:r>
      <w:r w:rsidR="00DA4208">
        <w:t>and Section E.2.</w:t>
      </w:r>
      <w:r w:rsidR="004D734D">
        <w:t>J</w:t>
      </w:r>
      <w:r w:rsidR="005E294B">
        <w:t xml:space="preserve"> of Exhibit E.2</w:t>
      </w:r>
      <w:r w:rsidR="006F4E14" w:rsidRPr="00AE6EC4">
        <w:t xml:space="preserve">. </w:t>
      </w:r>
      <w:r w:rsidRPr="00AE6EC4">
        <w:t xml:space="preserve">Plastic garden bags shall be a plastic bag approved by the Jurisdiction and provided by the Contractor for purchase by Customers for the Collection of Yard Trimmings overages, or available for purchase at local retailers or on-line retailers </w:t>
      </w:r>
      <w:r w:rsidR="006F4E14" w:rsidRPr="00AE6EC4">
        <w:t>Contractor shall provide educational information to Customers on the types and color</w:t>
      </w:r>
      <w:r w:rsidR="006F4E14" w:rsidRPr="006F4E14">
        <w:t xml:space="preserve"> of </w:t>
      </w:r>
      <w:r w:rsidR="005E294B">
        <w:t xml:space="preserve">paper garden bags or </w:t>
      </w:r>
      <w:r w:rsidR="006F4E14" w:rsidRPr="006F4E14">
        <w:t>plastic bags that are acceptable for the</w:t>
      </w:r>
      <w:r w:rsidR="006F4E14">
        <w:t xml:space="preserve"> Collection of on-street bagged</w:t>
      </w:r>
      <w:r w:rsidR="006F4E14" w:rsidRPr="006F4E14">
        <w:t xml:space="preserve"> </w:t>
      </w:r>
      <w:r w:rsidR="006F4E14">
        <w:t>Yard Trimmings</w:t>
      </w:r>
      <w:r w:rsidR="006F4E14" w:rsidRPr="006F4E14">
        <w:t>.</w:t>
      </w:r>
    </w:p>
    <w:p w14:paraId="36A9E69C" w14:textId="77777777" w:rsidR="00AE6EC4" w:rsidRPr="00191822" w:rsidRDefault="00AE6EC4" w:rsidP="00A55A2F">
      <w:pPr>
        <w:pStyle w:val="BodyTextIndent"/>
      </w:pPr>
      <w:r w:rsidRPr="00AE6EC4">
        <w:rPr>
          <w:shd w:val="clear" w:color="auto" w:fill="D6E3BC"/>
        </w:rPr>
        <w:t>Guidance: Use of standardized bags is not required, but has been included as an option in this section.</w:t>
      </w:r>
      <w:r>
        <w:t xml:space="preserve"> </w:t>
      </w:r>
    </w:p>
    <w:p w14:paraId="2F00D135" w14:textId="77777777" w:rsidR="00AC33C5" w:rsidRDefault="00A55A2F" w:rsidP="00A55A2F">
      <w:pPr>
        <w:pStyle w:val="1LevelA"/>
      </w:pPr>
      <w:r w:rsidRPr="00A55A2F">
        <w:t>C.</w:t>
      </w:r>
      <w:r w:rsidRPr="00A55A2F">
        <w:tab/>
      </w:r>
      <w:r w:rsidR="00BB660C" w:rsidRPr="00BB660C">
        <w:rPr>
          <w:u w:val="single"/>
        </w:rPr>
        <w:t>Contamination</w:t>
      </w:r>
      <w:r w:rsidR="00BB660C" w:rsidRPr="007260C9">
        <w:t xml:space="preserve">: </w:t>
      </w:r>
      <w:r w:rsidR="00AC33C5">
        <w:t xml:space="preserve">Contractor may refuse </w:t>
      </w:r>
      <w:r w:rsidR="007260C9">
        <w:t xml:space="preserve">Collection of bagged </w:t>
      </w:r>
      <w:r w:rsidR="00AC33C5">
        <w:t>Yard Trimming</w:t>
      </w:r>
      <w:r w:rsidR="007260C9">
        <w:t>s</w:t>
      </w:r>
      <w:r w:rsidR="00AC33C5" w:rsidRPr="00191822">
        <w:t xml:space="preserve"> </w:t>
      </w:r>
      <w:r w:rsidR="007260C9">
        <w:t xml:space="preserve">from Customers </w:t>
      </w:r>
      <w:r w:rsidR="00AC33C5">
        <w:t>under the following circumstances</w:t>
      </w:r>
      <w:r w:rsidR="00AC33C5" w:rsidRPr="00191822">
        <w:t>:</w:t>
      </w:r>
      <w:r w:rsidR="00AC33C5">
        <w:t xml:space="preserve"> </w:t>
      </w:r>
      <w:r w:rsidR="007260C9">
        <w:t>(i</w:t>
      </w:r>
      <w:r w:rsidR="00AC33C5">
        <w:t>)</w:t>
      </w:r>
      <w:r w:rsidR="00AC33C5" w:rsidRPr="00191822">
        <w:t xml:space="preserve"> the </w:t>
      </w:r>
      <w:r w:rsidR="00AC33C5">
        <w:t>Yard Trimmings are</w:t>
      </w:r>
      <w:r w:rsidR="00AC33C5" w:rsidRPr="00191822">
        <w:t xml:space="preserve"> not </w:t>
      </w:r>
      <w:r w:rsidR="00AC33C5">
        <w:t xml:space="preserve">Source Separated </w:t>
      </w:r>
      <w:r w:rsidR="00AC33C5" w:rsidRPr="00191822">
        <w:t xml:space="preserve">from other </w:t>
      </w:r>
      <w:r w:rsidR="00AC33C5">
        <w:t>Discarded Materials or Excluded Waste</w:t>
      </w:r>
      <w:r w:rsidR="00AC33C5" w:rsidRPr="00191822">
        <w:t>;</w:t>
      </w:r>
      <w:r w:rsidR="00AC33C5">
        <w:t xml:space="preserve"> </w:t>
      </w:r>
      <w:r w:rsidR="007260C9">
        <w:t>(ii</w:t>
      </w:r>
      <w:r w:rsidR="00AC33C5">
        <w:t>)</w:t>
      </w:r>
      <w:r w:rsidR="00AC33C5" w:rsidRPr="00191822">
        <w:t xml:space="preserve"> access is blocked or inhibited by vehicles or other obstacles; or</w:t>
      </w:r>
      <w:r w:rsidR="00AC33C5">
        <w:t xml:space="preserve">, </w:t>
      </w:r>
      <w:r w:rsidR="007260C9">
        <w:t>(iii</w:t>
      </w:r>
      <w:r w:rsidR="00AC33C5">
        <w:t>)</w:t>
      </w:r>
      <w:r w:rsidR="00AC33C5" w:rsidRPr="00191822">
        <w:t xml:space="preserve"> th</w:t>
      </w:r>
      <w:r w:rsidR="00AC33C5">
        <w:t>e Yard Trimmings are</w:t>
      </w:r>
      <w:r w:rsidR="00AC33C5" w:rsidRPr="00191822">
        <w:t xml:space="preserve"> commingled with </w:t>
      </w:r>
      <w:r w:rsidR="007260C9">
        <w:t xml:space="preserve">Prohibited Container Contaminants. </w:t>
      </w:r>
      <w:r w:rsidR="00AC33C5" w:rsidRPr="00191822">
        <w:t xml:space="preserve">In the event </w:t>
      </w:r>
      <w:r w:rsidR="00AC33C5">
        <w:t>Contractor</w:t>
      </w:r>
      <w:r w:rsidR="00AC33C5" w:rsidRPr="00191822">
        <w:t xml:space="preserve"> does not </w:t>
      </w:r>
      <w:r w:rsidR="002634D6" w:rsidRPr="00191822">
        <w:t xml:space="preserve">Collect </w:t>
      </w:r>
      <w:r w:rsidR="007260C9">
        <w:t xml:space="preserve">bagged </w:t>
      </w:r>
      <w:r w:rsidR="00AC33C5" w:rsidRPr="00191822">
        <w:t>Y</w:t>
      </w:r>
      <w:r w:rsidR="00AC33C5">
        <w:t>ard Trimmings</w:t>
      </w:r>
      <w:r w:rsidR="00AC33C5" w:rsidRPr="00191822">
        <w:t xml:space="preserve"> for </w:t>
      </w:r>
      <w:r w:rsidR="007260C9">
        <w:t xml:space="preserve">a Customer for </w:t>
      </w:r>
      <w:r w:rsidR="00AC33C5" w:rsidRPr="00191822">
        <w:t xml:space="preserve">any of these reasons, </w:t>
      </w:r>
      <w:r w:rsidR="00AC33C5">
        <w:t>Contractor</w:t>
      </w:r>
      <w:r w:rsidR="00AC33C5" w:rsidRPr="00191822">
        <w:t xml:space="preserve"> shall leave a </w:t>
      </w:r>
      <w:r w:rsidR="007260C9" w:rsidRPr="00191822">
        <w:t xml:space="preserve">non-collection notice </w:t>
      </w:r>
      <w:r w:rsidR="007260C9">
        <w:t xml:space="preserve">for the Customer </w:t>
      </w:r>
      <w:r w:rsidR="00AC33C5">
        <w:t xml:space="preserve">recording at a minimum the date, Customer location, and an explanation as to why the </w:t>
      </w:r>
      <w:r w:rsidR="007260C9">
        <w:t xml:space="preserve">bagged Yard Trimmings were </w:t>
      </w:r>
      <w:r w:rsidR="00AC33C5">
        <w:t xml:space="preserve">not </w:t>
      </w:r>
      <w:r w:rsidR="007260C9">
        <w:t>Collected</w:t>
      </w:r>
      <w:r w:rsidR="00AC33C5">
        <w:t xml:space="preserve">. </w:t>
      </w:r>
    </w:p>
    <w:p w14:paraId="4D6697B9" w14:textId="77777777" w:rsidR="00AB1A27" w:rsidRDefault="00AB1A27" w:rsidP="00AB1A27"/>
    <w:p w14:paraId="73D77A42" w14:textId="77777777" w:rsidR="00EE0945" w:rsidRDefault="00EE0945" w:rsidP="00AB1A27">
      <w:pPr>
        <w:sectPr w:rsidR="00EE0945" w:rsidSect="003F6C32">
          <w:footerReference w:type="default" r:id="rId28"/>
          <w:pgSz w:w="12240" w:h="15840" w:code="1"/>
          <w:pgMar w:top="1440" w:right="1440" w:bottom="1440" w:left="1440" w:header="720" w:footer="720" w:gutter="0"/>
          <w:pgNumType w:start="1"/>
          <w:cols w:space="720"/>
          <w:docGrid w:linePitch="360"/>
        </w:sectPr>
      </w:pPr>
    </w:p>
    <w:p w14:paraId="2C7A1EF4" w14:textId="77777777" w:rsidR="00AB1A27" w:rsidRDefault="00350FD9" w:rsidP="00350FD9">
      <w:pPr>
        <w:pStyle w:val="ExhibitHeading1"/>
      </w:pPr>
      <w:r>
        <w:t xml:space="preserve">Exhibit A.5 – </w:t>
      </w:r>
      <w:r w:rsidR="00AB1A27">
        <w:t xml:space="preserve">Supplemental </w:t>
      </w:r>
      <w:r w:rsidR="008B3BB3">
        <w:t xml:space="preserve">Single-Family </w:t>
      </w:r>
      <w:r w:rsidR="00AB1A27">
        <w:t>Programs</w:t>
      </w:r>
    </w:p>
    <w:p w14:paraId="64023C8C" w14:textId="376AE4E4" w:rsidR="00AB1A27" w:rsidRDefault="00AB1A27" w:rsidP="002634D6">
      <w:pPr>
        <w:pStyle w:val="BodyText"/>
        <w:spacing w:after="0"/>
      </w:pPr>
      <w:r w:rsidRPr="002634D6">
        <w:rPr>
          <w:shd w:val="clear" w:color="auto" w:fill="D6E3BC"/>
        </w:rPr>
        <w:t>Guidance: Th</w:t>
      </w:r>
      <w:r w:rsidR="00403B1C" w:rsidRPr="002634D6">
        <w:rPr>
          <w:shd w:val="clear" w:color="auto" w:fill="D6E3BC"/>
        </w:rPr>
        <w:t>e</w:t>
      </w:r>
      <w:r w:rsidRPr="002634D6">
        <w:rPr>
          <w:shd w:val="clear" w:color="auto" w:fill="D6E3BC"/>
        </w:rPr>
        <w:t xml:space="preserve"> </w:t>
      </w:r>
      <w:r w:rsidR="00FE7D8E" w:rsidRPr="002634D6">
        <w:rPr>
          <w:shd w:val="clear" w:color="auto" w:fill="D6E3BC"/>
        </w:rPr>
        <w:t xml:space="preserve">provisions in this </w:t>
      </w:r>
      <w:r w:rsidR="00403B1C" w:rsidRPr="002634D6">
        <w:rPr>
          <w:shd w:val="clear" w:color="auto" w:fill="D6E3BC"/>
        </w:rPr>
        <w:t>S</w:t>
      </w:r>
      <w:r w:rsidR="00FE7D8E" w:rsidRPr="002634D6">
        <w:rPr>
          <w:shd w:val="clear" w:color="auto" w:fill="D6E3BC"/>
        </w:rPr>
        <w:t>ection</w:t>
      </w:r>
      <w:r w:rsidRPr="002634D6">
        <w:rPr>
          <w:shd w:val="clear" w:color="auto" w:fill="D6E3BC"/>
        </w:rPr>
        <w:t xml:space="preserve"> are provided as example programs that are not required by SB 1383</w:t>
      </w:r>
      <w:r w:rsidR="00103F21">
        <w:rPr>
          <w:shd w:val="clear" w:color="auto" w:fill="D6E3BC"/>
        </w:rPr>
        <w:t xml:space="preserve"> R</w:t>
      </w:r>
      <w:r w:rsidR="00352908">
        <w:rPr>
          <w:shd w:val="clear" w:color="auto" w:fill="D6E3BC"/>
        </w:rPr>
        <w:t>egulations</w:t>
      </w:r>
      <w:r w:rsidRPr="002634D6">
        <w:rPr>
          <w:shd w:val="clear" w:color="auto" w:fill="D6E3BC"/>
        </w:rPr>
        <w:t xml:space="preserve">. The following programs are optional and </w:t>
      </w:r>
      <w:r w:rsidR="006A1AE7" w:rsidRPr="002634D6">
        <w:rPr>
          <w:shd w:val="clear" w:color="auto" w:fill="D6E3BC"/>
        </w:rPr>
        <w:t xml:space="preserve">a Jurisdiction </w:t>
      </w:r>
      <w:r w:rsidRPr="002634D6">
        <w:rPr>
          <w:shd w:val="clear" w:color="auto" w:fill="D6E3BC"/>
        </w:rPr>
        <w:t xml:space="preserve">may </w:t>
      </w:r>
      <w:r w:rsidR="006A1AE7" w:rsidRPr="002634D6">
        <w:rPr>
          <w:shd w:val="clear" w:color="auto" w:fill="D6E3BC"/>
        </w:rPr>
        <w:t xml:space="preserve">choose </w:t>
      </w:r>
      <w:r w:rsidRPr="002634D6">
        <w:rPr>
          <w:shd w:val="clear" w:color="auto" w:fill="D6E3BC"/>
        </w:rPr>
        <w:t>not</w:t>
      </w:r>
      <w:r w:rsidR="00BF0F00" w:rsidRPr="002634D6">
        <w:rPr>
          <w:shd w:val="clear" w:color="auto" w:fill="D6E3BC"/>
        </w:rPr>
        <w:t xml:space="preserve"> to</w:t>
      </w:r>
      <w:r w:rsidRPr="002634D6">
        <w:rPr>
          <w:shd w:val="clear" w:color="auto" w:fill="D6E3BC"/>
        </w:rPr>
        <w:t xml:space="preserve"> include </w:t>
      </w:r>
      <w:r w:rsidR="006A1AE7" w:rsidRPr="002634D6">
        <w:rPr>
          <w:shd w:val="clear" w:color="auto" w:fill="D6E3BC"/>
        </w:rPr>
        <w:t>these program</w:t>
      </w:r>
      <w:r w:rsidR="00BF0F00" w:rsidRPr="002634D6">
        <w:rPr>
          <w:shd w:val="clear" w:color="auto" w:fill="D6E3BC"/>
        </w:rPr>
        <w:t>s</w:t>
      </w:r>
      <w:r w:rsidR="006A1AE7" w:rsidRPr="002634D6">
        <w:rPr>
          <w:shd w:val="clear" w:color="auto" w:fill="D6E3BC"/>
        </w:rPr>
        <w:t xml:space="preserve"> </w:t>
      </w:r>
      <w:r w:rsidRPr="002634D6">
        <w:rPr>
          <w:shd w:val="clear" w:color="auto" w:fill="D6E3BC"/>
        </w:rPr>
        <w:t xml:space="preserve">in </w:t>
      </w:r>
      <w:r w:rsidR="006A1AE7" w:rsidRPr="002634D6">
        <w:rPr>
          <w:shd w:val="clear" w:color="auto" w:fill="D6E3BC"/>
        </w:rPr>
        <w:t xml:space="preserve">their </w:t>
      </w:r>
      <w:r w:rsidRPr="002634D6">
        <w:rPr>
          <w:shd w:val="clear" w:color="auto" w:fill="D6E3BC"/>
        </w:rPr>
        <w:t xml:space="preserve">franchise agreement. </w:t>
      </w:r>
      <w:r w:rsidR="007E577B" w:rsidRPr="002634D6">
        <w:rPr>
          <w:shd w:val="clear" w:color="auto" w:fill="D6E3BC"/>
        </w:rPr>
        <w:t xml:space="preserve">Note, if </w:t>
      </w:r>
      <w:r w:rsidR="00FE7107" w:rsidRPr="002634D6">
        <w:rPr>
          <w:shd w:val="clear" w:color="auto" w:fill="D6E3BC"/>
        </w:rPr>
        <w:t xml:space="preserve">a </w:t>
      </w:r>
      <w:r w:rsidR="007E577B" w:rsidRPr="002634D6">
        <w:rPr>
          <w:shd w:val="clear" w:color="auto" w:fill="D6E3BC"/>
        </w:rPr>
        <w:t>Jurisdiction</w:t>
      </w:r>
      <w:r w:rsidR="00026240" w:rsidRPr="002634D6">
        <w:rPr>
          <w:shd w:val="clear" w:color="auto" w:fill="D6E3BC"/>
        </w:rPr>
        <w:t xml:space="preserve"> choose</w:t>
      </w:r>
      <w:r w:rsidR="006A1AE7" w:rsidRPr="002634D6">
        <w:rPr>
          <w:shd w:val="clear" w:color="auto" w:fill="D6E3BC"/>
        </w:rPr>
        <w:t>s</w:t>
      </w:r>
      <w:r w:rsidR="00026240" w:rsidRPr="002634D6">
        <w:rPr>
          <w:shd w:val="clear" w:color="auto" w:fill="D6E3BC"/>
        </w:rPr>
        <w:t xml:space="preserve"> to</w:t>
      </w:r>
      <w:r w:rsidR="007E577B" w:rsidRPr="002634D6">
        <w:rPr>
          <w:shd w:val="clear" w:color="auto" w:fill="D6E3BC"/>
        </w:rPr>
        <w:t xml:space="preserve"> implement</w:t>
      </w:r>
      <w:r w:rsidR="00026240" w:rsidRPr="002634D6">
        <w:rPr>
          <w:shd w:val="clear" w:color="auto" w:fill="D6E3BC"/>
        </w:rPr>
        <w:t xml:space="preserve"> </w:t>
      </w:r>
      <w:r w:rsidR="007E577B" w:rsidRPr="002634D6">
        <w:rPr>
          <w:shd w:val="clear" w:color="auto" w:fill="D6E3BC"/>
        </w:rPr>
        <w:t>a Christmas Tree Collection program, SB 1383</w:t>
      </w:r>
      <w:r w:rsidR="00352908">
        <w:rPr>
          <w:shd w:val="clear" w:color="auto" w:fill="D6E3BC"/>
        </w:rPr>
        <w:t xml:space="preserve"> </w:t>
      </w:r>
      <w:r w:rsidR="00103F21">
        <w:rPr>
          <w:shd w:val="clear" w:color="auto" w:fill="D6E3BC"/>
        </w:rPr>
        <w:t>R</w:t>
      </w:r>
      <w:r w:rsidR="00352908">
        <w:rPr>
          <w:shd w:val="clear" w:color="auto" w:fill="D6E3BC"/>
        </w:rPr>
        <w:t>egulatory</w:t>
      </w:r>
      <w:r w:rsidR="007E577B" w:rsidRPr="002634D6">
        <w:rPr>
          <w:shd w:val="clear" w:color="auto" w:fill="D6E3BC"/>
        </w:rPr>
        <w:t xml:space="preserve"> requirements will be triggered as the Christmas Tree Collection program entails the </w:t>
      </w:r>
      <w:r w:rsidR="0040525C" w:rsidRPr="002634D6">
        <w:rPr>
          <w:shd w:val="clear" w:color="auto" w:fill="D6E3BC"/>
        </w:rPr>
        <w:t>C</w:t>
      </w:r>
      <w:r w:rsidR="007E577B" w:rsidRPr="002634D6">
        <w:rPr>
          <w:shd w:val="clear" w:color="auto" w:fill="D6E3BC"/>
        </w:rPr>
        <w:t xml:space="preserve">ollection and </w:t>
      </w:r>
      <w:r w:rsidR="0040525C" w:rsidRPr="002634D6">
        <w:rPr>
          <w:shd w:val="clear" w:color="auto" w:fill="D6E3BC"/>
        </w:rPr>
        <w:t>P</w:t>
      </w:r>
      <w:r w:rsidR="007E577B" w:rsidRPr="002634D6">
        <w:rPr>
          <w:shd w:val="clear" w:color="auto" w:fill="D6E3BC"/>
        </w:rPr>
        <w:t xml:space="preserve">rocessing of </w:t>
      </w:r>
      <w:r w:rsidR="0040525C" w:rsidRPr="002634D6">
        <w:rPr>
          <w:shd w:val="clear" w:color="auto" w:fill="D6E3BC"/>
        </w:rPr>
        <w:t>O</w:t>
      </w:r>
      <w:r w:rsidR="007E577B" w:rsidRPr="002634D6">
        <w:rPr>
          <w:shd w:val="clear" w:color="auto" w:fill="D6E3BC"/>
        </w:rPr>
        <w:t xml:space="preserve">rganic </w:t>
      </w:r>
      <w:r w:rsidR="00BF2C53" w:rsidRPr="002634D6">
        <w:rPr>
          <w:shd w:val="clear" w:color="auto" w:fill="D6E3BC"/>
        </w:rPr>
        <w:t>Waste</w:t>
      </w:r>
      <w:r w:rsidR="007E577B" w:rsidRPr="002634D6">
        <w:rPr>
          <w:shd w:val="clear" w:color="auto" w:fill="D6E3BC"/>
        </w:rPr>
        <w:t>.</w:t>
      </w:r>
      <w:r w:rsidR="00FE7107" w:rsidRPr="002634D6">
        <w:rPr>
          <w:shd w:val="clear" w:color="auto" w:fill="D6E3BC"/>
        </w:rPr>
        <w:t xml:space="preserve"> </w:t>
      </w:r>
    </w:p>
    <w:p w14:paraId="44D9B2C2" w14:textId="77777777" w:rsidR="00AB1A27" w:rsidRDefault="00AB1A27" w:rsidP="00647456">
      <w:pPr>
        <w:pStyle w:val="ExhibitHeading2"/>
        <w:rPr>
          <w:shd w:val="clear" w:color="auto" w:fill="B6CCE4"/>
        </w:rPr>
      </w:pPr>
      <w:r>
        <w:t>1. Used Oil and Filter Collection</w:t>
      </w:r>
      <w:r w:rsidR="0040525C">
        <w:t xml:space="preserve"> </w:t>
      </w:r>
      <w:r w:rsidR="0040525C" w:rsidRPr="0040525C">
        <w:rPr>
          <w:shd w:val="clear" w:color="auto" w:fill="B6CCE4"/>
        </w:rPr>
        <w:t>(Optional)</w:t>
      </w:r>
    </w:p>
    <w:p w14:paraId="6EAB8587" w14:textId="77777777" w:rsidR="00DA4208" w:rsidRPr="003C5783" w:rsidRDefault="00DA4208" w:rsidP="00DA4208">
      <w:pPr>
        <w:pStyle w:val="GuidanceNotes"/>
      </w:pPr>
      <w:r w:rsidRPr="003C5783">
        <w:rPr>
          <w:rStyle w:val="SB1383SpecificChar"/>
          <w:rFonts w:eastAsia="Times"/>
          <w:color w:val="auto"/>
        </w:rPr>
        <w:t xml:space="preserve">Guidance: If program is to be included in the franchise agreement, </w:t>
      </w:r>
      <w:r w:rsidR="00FA6CE3">
        <w:t>Jurisdictions are advised to use their existing contract provisions, subject to review and revision as needed, or are advised to use provisions resulting from negotiations with their service provider.</w:t>
      </w:r>
    </w:p>
    <w:p w14:paraId="452E9011" w14:textId="77777777" w:rsidR="00AB1A27" w:rsidRDefault="00AB1A27" w:rsidP="00647456">
      <w:pPr>
        <w:pStyle w:val="ExhibitHeading2"/>
      </w:pPr>
      <w:r>
        <w:t>2. Scheduled Neighborhood Clean-up Days</w:t>
      </w:r>
      <w:r w:rsidR="002D001E">
        <w:t xml:space="preserve"> </w:t>
      </w:r>
      <w:r w:rsidR="002D001E" w:rsidRPr="002D001E">
        <w:rPr>
          <w:shd w:val="clear" w:color="auto" w:fill="B6CCE4"/>
        </w:rPr>
        <w:t>(Optional)</w:t>
      </w:r>
    </w:p>
    <w:p w14:paraId="2659B81D" w14:textId="505AE2C3" w:rsidR="0031374D" w:rsidRPr="00775E9C" w:rsidRDefault="0031374D" w:rsidP="0031374D">
      <w:pPr>
        <w:pStyle w:val="GuidanceNotes"/>
      </w:pPr>
      <w:r>
        <w:t xml:space="preserve">Guidance: With regard to Collection of Organic Wastes through </w:t>
      </w:r>
      <w:r w:rsidR="005E6048">
        <w:t xml:space="preserve">neighborhood clean-up days, </w:t>
      </w:r>
      <w:r>
        <w:t xml:space="preserve">Jurisdictions </w:t>
      </w:r>
      <w:r w:rsidR="005E6048">
        <w:t xml:space="preserve">must comply with </w:t>
      </w:r>
      <w:r w:rsidR="001F2428">
        <w:t>the</w:t>
      </w:r>
      <w:r w:rsidR="005E6048">
        <w:t xml:space="preserve"> Organic Waste requirements</w:t>
      </w:r>
      <w:r w:rsidR="00103F21">
        <w:t xml:space="preserve"> of the SB 1383 R</w:t>
      </w:r>
      <w:r w:rsidR="00352908">
        <w:t>egulations</w:t>
      </w:r>
      <w:r w:rsidR="005E294B">
        <w:t xml:space="preserve"> if Organic Waste is Collected</w:t>
      </w:r>
      <w:r w:rsidR="005E6048">
        <w:t xml:space="preserve">. Three </w:t>
      </w:r>
      <w:r>
        <w:t>options</w:t>
      </w:r>
      <w:r w:rsidR="005E6048">
        <w:t xml:space="preserve"> are presented</w:t>
      </w:r>
      <w:r w:rsidR="005E294B">
        <w:t xml:space="preserve"> here</w:t>
      </w:r>
      <w:r>
        <w:t xml:space="preserve">. Option 1: Allow separate set out of Yard Trimmings and </w:t>
      </w:r>
      <w:r w:rsidR="00E330AD">
        <w:t xml:space="preserve">SSBCOW </w:t>
      </w:r>
      <w:r>
        <w:t xml:space="preserve">and have Contractor separately Collect and Process </w:t>
      </w:r>
      <w:r w:rsidR="00E330AD">
        <w:t xml:space="preserve">these </w:t>
      </w:r>
      <w:r>
        <w:t xml:space="preserve">Organic Wastes.  Option 2: Allow set out of Yard Trimmings and </w:t>
      </w:r>
      <w:r w:rsidR="00E330AD">
        <w:t xml:space="preserve">SSBCOW </w:t>
      </w:r>
      <w:r>
        <w:t xml:space="preserve">with other materials and have Contractor Collect all materials together for Processing at an </w:t>
      </w:r>
      <w:r w:rsidRPr="00775E9C">
        <w:t>Approved/Designated High Diversion Organic Waste Processing Facility</w:t>
      </w:r>
      <w:r>
        <w:t xml:space="preserve"> for Processing. Option 3:  Exclude Collection of </w:t>
      </w:r>
      <w:r w:rsidR="00E330AD">
        <w:t xml:space="preserve">all </w:t>
      </w:r>
      <w:r>
        <w:t xml:space="preserve">Organic Waste from the </w:t>
      </w:r>
      <w:r w:rsidR="005E294B">
        <w:t xml:space="preserve">neighborhood clean-up days </w:t>
      </w:r>
      <w:r>
        <w:t>Collection program. Example provisions are provided below to address these options.</w:t>
      </w:r>
      <w:r w:rsidR="005E6048">
        <w:t xml:space="preserve"> </w:t>
      </w:r>
      <w:r w:rsidR="005E6048" w:rsidRPr="006A1AE7">
        <w:t>Jurisdiction</w:t>
      </w:r>
      <w:r w:rsidR="005E294B">
        <w:t>s</w:t>
      </w:r>
      <w:r w:rsidR="005E6048" w:rsidRPr="006A1AE7">
        <w:t xml:space="preserve"> </w:t>
      </w:r>
      <w:r w:rsidR="005E6048">
        <w:t>should also not</w:t>
      </w:r>
      <w:r w:rsidR="005E294B">
        <w:t>e</w:t>
      </w:r>
      <w:r w:rsidR="005E6048">
        <w:t xml:space="preserve"> that they </w:t>
      </w:r>
      <w:r w:rsidR="005E6048" w:rsidRPr="006A1AE7">
        <w:t xml:space="preserve">may choose to specify that this service is not required in the </w:t>
      </w:r>
      <w:r w:rsidR="005E6048">
        <w:t>Low-Population Area</w:t>
      </w:r>
      <w:r w:rsidR="005E6048" w:rsidRPr="006A1AE7">
        <w:t>s.</w:t>
      </w:r>
    </w:p>
    <w:p w14:paraId="5AF90581" w14:textId="77777777" w:rsidR="0031374D" w:rsidRDefault="00A62558" w:rsidP="00AB1A27">
      <w:pPr>
        <w:pStyle w:val="BodyText"/>
      </w:pPr>
      <w:r>
        <w:rPr>
          <w:shd w:val="clear" w:color="auto" w:fill="B8CCE4" w:themeFill="accent1" w:themeFillTint="66"/>
        </w:rPr>
        <w:t>Option 1</w:t>
      </w:r>
      <w:r w:rsidR="0031374D">
        <w:rPr>
          <w:shd w:val="clear" w:color="auto" w:fill="B8CCE4" w:themeFill="accent1" w:themeFillTint="66"/>
        </w:rPr>
        <w:t xml:space="preserve">, Separate Collection of Organic </w:t>
      </w:r>
      <w:r w:rsidR="00BF2C53">
        <w:rPr>
          <w:shd w:val="clear" w:color="auto" w:fill="B8CCE4" w:themeFill="accent1" w:themeFillTint="66"/>
        </w:rPr>
        <w:t>Waste</w:t>
      </w:r>
      <w:r>
        <w:rPr>
          <w:shd w:val="clear" w:color="auto" w:fill="B8CCE4" w:themeFill="accent1" w:themeFillTint="66"/>
        </w:rPr>
        <w:t>:</w:t>
      </w:r>
      <w:r w:rsidRPr="0031374D">
        <w:t xml:space="preserve">  </w:t>
      </w:r>
      <w:r>
        <w:rPr>
          <w:shd w:val="clear" w:color="auto" w:fill="B8CCE4" w:themeFill="accent1" w:themeFillTint="66"/>
        </w:rPr>
        <w:t xml:space="preserve">_____ </w:t>
      </w:r>
      <w:r w:rsidR="00AB1A27" w:rsidRPr="00254A3F">
        <w:rPr>
          <w:shd w:val="clear" w:color="auto" w:fill="B8CCE4" w:themeFill="accent1" w:themeFillTint="66"/>
        </w:rPr>
        <w:t>(</w:t>
      </w:r>
      <w:r>
        <w:rPr>
          <w:shd w:val="clear" w:color="auto" w:fill="B8CCE4" w:themeFill="accent1" w:themeFillTint="66"/>
        </w:rPr>
        <w:t>___</w:t>
      </w:r>
      <w:r w:rsidR="00AB1A27" w:rsidRPr="00254A3F">
        <w:rPr>
          <w:shd w:val="clear" w:color="auto" w:fill="B8CCE4" w:themeFill="accent1" w:themeFillTint="66"/>
        </w:rPr>
        <w:t>) times per Rate Period</w:t>
      </w:r>
      <w:r w:rsidR="00AB1A27">
        <w:t xml:space="preserve">, on dates to be mutually agreed upon by </w:t>
      </w:r>
      <w:r w:rsidR="00E626CB">
        <w:t>Jurisdiction</w:t>
      </w:r>
      <w:r w:rsidR="00AB1A27">
        <w:t xml:space="preserve"> and Contractor, Contractor shall Collect Bulky Items, </w:t>
      </w:r>
      <w:r w:rsidR="00195F0C">
        <w:t>Reusable Items</w:t>
      </w:r>
      <w:r w:rsidR="00AB1A27">
        <w:t xml:space="preserve"> </w:t>
      </w:r>
      <w:r w:rsidR="0031374D">
        <w:t xml:space="preserve">Yard Trimmings, Paper Products, </w:t>
      </w:r>
      <w:r w:rsidR="00AB1A27">
        <w:t xml:space="preserve">and other materials described herein </w:t>
      </w:r>
      <w:r w:rsidR="00AB1A27" w:rsidRPr="00900102">
        <w:t>from</w:t>
      </w:r>
      <w:r w:rsidR="00AB1A27">
        <w:t xml:space="preserve"> </w:t>
      </w:r>
      <w:r w:rsidR="00AB1A27" w:rsidRPr="002618AD">
        <w:t xml:space="preserve">Single-Family </w:t>
      </w:r>
      <w:r w:rsidR="00AB1A27">
        <w:t>Customer</w:t>
      </w:r>
      <w:r w:rsidR="00AB1A27" w:rsidRPr="002618AD">
        <w:t>s</w:t>
      </w:r>
      <w:r w:rsidR="002D001E">
        <w:t>,</w:t>
      </w:r>
      <w:r w:rsidR="002D001E" w:rsidRPr="002D001E">
        <w:rPr>
          <w:shd w:val="clear" w:color="auto" w:fill="B8CCE4" w:themeFill="accent1" w:themeFillTint="66"/>
        </w:rPr>
        <w:t xml:space="preserve"> excluding Customers in </w:t>
      </w:r>
      <w:r w:rsidR="00280E60">
        <w:rPr>
          <w:shd w:val="clear" w:color="auto" w:fill="B8CCE4" w:themeFill="accent1" w:themeFillTint="66"/>
        </w:rPr>
        <w:t>Low-Population Area</w:t>
      </w:r>
      <w:r w:rsidR="002D001E" w:rsidRPr="002D001E">
        <w:rPr>
          <w:shd w:val="clear" w:color="auto" w:fill="B8CCE4" w:themeFill="accent1" w:themeFillTint="66"/>
        </w:rPr>
        <w:t>s</w:t>
      </w:r>
      <w:r w:rsidR="002D001E">
        <w:rPr>
          <w:shd w:val="clear" w:color="auto" w:fill="B8CCE4" w:themeFill="accent1" w:themeFillTint="66"/>
        </w:rPr>
        <w:t xml:space="preserve"> (optional)</w:t>
      </w:r>
      <w:r w:rsidR="00AB1A27">
        <w:t xml:space="preserve">. Contractor shall Collect </w:t>
      </w:r>
      <w:r w:rsidR="00AB1A27" w:rsidRPr="002618AD">
        <w:t>Bulky Items</w:t>
      </w:r>
      <w:r w:rsidR="007E03CE">
        <w:t xml:space="preserve">, </w:t>
      </w:r>
      <w:r w:rsidR="002D001E">
        <w:t>Reusable Items</w:t>
      </w:r>
      <w:r w:rsidR="007E03CE">
        <w:t xml:space="preserve">, </w:t>
      </w:r>
      <w:r w:rsidR="00827404">
        <w:rPr>
          <w:shd w:val="clear" w:color="auto" w:fill="B8CCE4" w:themeFill="accent1" w:themeFillTint="66"/>
        </w:rPr>
        <w:t>Yard Trimmings</w:t>
      </w:r>
      <w:r w:rsidR="004B7BFD">
        <w:rPr>
          <w:shd w:val="clear" w:color="auto" w:fill="B8CCE4" w:themeFill="accent1" w:themeFillTint="66"/>
        </w:rPr>
        <w:t>, Paper Products</w:t>
      </w:r>
      <w:r w:rsidR="0031374D">
        <w:rPr>
          <w:shd w:val="clear" w:color="auto" w:fill="B8CCE4" w:themeFill="accent1" w:themeFillTint="66"/>
        </w:rPr>
        <w:t>, and other Organic Wastes (amend list as needed)</w:t>
      </w:r>
      <w:r w:rsidR="00AB1A27">
        <w:t xml:space="preserve"> separately from other materials which have been placed for Collection. Contractor shall</w:t>
      </w:r>
      <w:r w:rsidR="00AB1A27" w:rsidRPr="002618AD">
        <w:t xml:space="preserve"> </w:t>
      </w:r>
      <w:r w:rsidR="00AB1A27">
        <w:t xml:space="preserve">route Collection vehicles such that the Bulky Items and </w:t>
      </w:r>
      <w:r w:rsidR="002D001E">
        <w:t>Reusable Items</w:t>
      </w:r>
      <w:r w:rsidR="00AB1A27">
        <w:t xml:space="preserve"> are Collected prior to all other materials placed for Collection, in a non-compacting vehicle, and in such a manner so as to preserve the materials for reuse.  Contractor shall Transport such Bulky Items and </w:t>
      </w:r>
      <w:r w:rsidR="002D001E">
        <w:t>Reusable Items</w:t>
      </w:r>
      <w:r w:rsidR="00AB1A27" w:rsidRPr="002618AD">
        <w:t xml:space="preserve"> to the </w:t>
      </w:r>
      <w:r w:rsidR="00D17038">
        <w:t xml:space="preserve">appropriate </w:t>
      </w:r>
      <w:r w:rsidR="00AB1A27" w:rsidRPr="00FD64E4">
        <w:rPr>
          <w:shd w:val="clear" w:color="auto" w:fill="B8CCE4" w:themeFill="accent1" w:themeFillTint="66"/>
        </w:rPr>
        <w:t>Approved</w:t>
      </w:r>
      <w:r w:rsidR="002D001E">
        <w:rPr>
          <w:shd w:val="clear" w:color="auto" w:fill="B8CCE4" w:themeFill="accent1" w:themeFillTint="66"/>
        </w:rPr>
        <w:t>/Designated</w:t>
      </w:r>
      <w:r w:rsidR="00AB1A27" w:rsidRPr="00FD64E4">
        <w:rPr>
          <w:shd w:val="clear" w:color="auto" w:fill="B8CCE4" w:themeFill="accent1" w:themeFillTint="66"/>
        </w:rPr>
        <w:t xml:space="preserve"> </w:t>
      </w:r>
      <w:r w:rsidR="00AB1A27" w:rsidRPr="00FD64E4">
        <w:rPr>
          <w:bCs/>
          <w:shd w:val="clear" w:color="auto" w:fill="B8CCE4" w:themeFill="accent1" w:themeFillTint="66"/>
        </w:rPr>
        <w:t>Facility</w:t>
      </w:r>
      <w:r w:rsidR="00AB1A27" w:rsidRPr="002618AD">
        <w:t xml:space="preserve"> </w:t>
      </w:r>
      <w:r w:rsidR="00AB1A27">
        <w:t xml:space="preserve">for </w:t>
      </w:r>
      <w:r w:rsidR="00D17038">
        <w:t xml:space="preserve">Reuse, </w:t>
      </w:r>
      <w:r w:rsidR="00AB1A27">
        <w:t>Processing</w:t>
      </w:r>
      <w:r w:rsidR="00D17038">
        <w:t>, or Disposal</w:t>
      </w:r>
      <w:r w:rsidR="00AB1A27">
        <w:t xml:space="preserve">. </w:t>
      </w:r>
      <w:r w:rsidR="007E03CE" w:rsidRPr="004B7BFD">
        <w:t xml:space="preserve">Contractor shall Transport </w:t>
      </w:r>
      <w:r w:rsidR="00685909" w:rsidRPr="004B7BFD">
        <w:t>Yard Trimmings</w:t>
      </w:r>
      <w:r w:rsidR="007E03CE" w:rsidRPr="004B7BFD">
        <w:t xml:space="preserve"> to the </w:t>
      </w:r>
      <w:r w:rsidR="007E03CE" w:rsidRPr="002634D6">
        <w:rPr>
          <w:shd w:val="clear" w:color="auto" w:fill="B6CCE4"/>
        </w:rPr>
        <w:t>Approved/Designated</w:t>
      </w:r>
      <w:r w:rsidR="007E03CE" w:rsidRPr="004B7BFD">
        <w:t xml:space="preserve"> </w:t>
      </w:r>
      <w:r w:rsidR="00240E7A">
        <w:t>Organic Waste Processing</w:t>
      </w:r>
      <w:r w:rsidR="007E03CE" w:rsidRPr="004B7BFD">
        <w:t xml:space="preserve"> Facility for Processing. </w:t>
      </w:r>
      <w:r w:rsidR="004B7BFD" w:rsidRPr="004B7BFD">
        <w:t xml:space="preserve">Contractor shall Transport Paper Products to the </w:t>
      </w:r>
      <w:r w:rsidR="004B7BFD" w:rsidRPr="002634D6">
        <w:rPr>
          <w:shd w:val="clear" w:color="auto" w:fill="B6CCE4"/>
        </w:rPr>
        <w:t>Approved/Designated</w:t>
      </w:r>
      <w:r w:rsidR="004B7BFD" w:rsidRPr="004B7BFD">
        <w:t xml:space="preserve"> Source Separated Recyclable Materials Processing Facility for Processing.  </w:t>
      </w:r>
    </w:p>
    <w:p w14:paraId="1E54FEF5" w14:textId="77777777" w:rsidR="0031374D" w:rsidRPr="0031374D" w:rsidRDefault="0031374D" w:rsidP="0031374D">
      <w:pPr>
        <w:pStyle w:val="BodyText"/>
        <w:rPr>
          <w:shd w:val="clear" w:color="auto" w:fill="B8CCE4" w:themeFill="accent1" w:themeFillTint="66"/>
        </w:rPr>
      </w:pPr>
      <w:r>
        <w:rPr>
          <w:shd w:val="clear" w:color="auto" w:fill="B8CCE4" w:themeFill="accent1" w:themeFillTint="66"/>
        </w:rPr>
        <w:t xml:space="preserve">Option 2, </w:t>
      </w:r>
      <w:r w:rsidR="00BF2C53">
        <w:rPr>
          <w:shd w:val="clear" w:color="auto" w:fill="B8CCE4" w:themeFill="accent1" w:themeFillTint="66"/>
        </w:rPr>
        <w:t xml:space="preserve">Commingled </w:t>
      </w:r>
      <w:r>
        <w:rPr>
          <w:shd w:val="clear" w:color="auto" w:fill="B8CCE4" w:themeFill="accent1" w:themeFillTint="66"/>
        </w:rPr>
        <w:t xml:space="preserve">Collection of Organic </w:t>
      </w:r>
      <w:r w:rsidR="00BF2C53">
        <w:rPr>
          <w:shd w:val="clear" w:color="auto" w:fill="B8CCE4" w:themeFill="accent1" w:themeFillTint="66"/>
        </w:rPr>
        <w:t xml:space="preserve">Waste </w:t>
      </w:r>
      <w:r>
        <w:rPr>
          <w:shd w:val="clear" w:color="auto" w:fill="B8CCE4" w:themeFill="accent1" w:themeFillTint="66"/>
        </w:rPr>
        <w:t>with Other Materials:</w:t>
      </w:r>
      <w:r w:rsidRPr="0031374D">
        <w:t xml:space="preserve">  </w:t>
      </w:r>
      <w:r>
        <w:rPr>
          <w:shd w:val="clear" w:color="auto" w:fill="B8CCE4" w:themeFill="accent1" w:themeFillTint="66"/>
        </w:rPr>
        <w:t xml:space="preserve">_____ </w:t>
      </w:r>
      <w:r w:rsidRPr="00254A3F">
        <w:rPr>
          <w:shd w:val="clear" w:color="auto" w:fill="B8CCE4" w:themeFill="accent1" w:themeFillTint="66"/>
        </w:rPr>
        <w:t>(</w:t>
      </w:r>
      <w:r>
        <w:rPr>
          <w:shd w:val="clear" w:color="auto" w:fill="B8CCE4" w:themeFill="accent1" w:themeFillTint="66"/>
        </w:rPr>
        <w:t>___</w:t>
      </w:r>
      <w:r w:rsidRPr="00254A3F">
        <w:rPr>
          <w:shd w:val="clear" w:color="auto" w:fill="B8CCE4" w:themeFill="accent1" w:themeFillTint="66"/>
        </w:rPr>
        <w:t>) times per Rate Period</w:t>
      </w:r>
      <w:r>
        <w:t xml:space="preserve">, on dates to be mutually agreed upon by Jurisdiction and Contractor, Contractor shall Collect Bulky Items, Reusable Items, Yard Trimmings, Paper Products, and other materials described herein </w:t>
      </w:r>
      <w:r w:rsidRPr="00900102">
        <w:t>from</w:t>
      </w:r>
      <w:r>
        <w:t xml:space="preserve"> </w:t>
      </w:r>
      <w:r w:rsidRPr="002618AD">
        <w:t xml:space="preserve">Single-Family </w:t>
      </w:r>
      <w:r>
        <w:t>Customer</w:t>
      </w:r>
      <w:r w:rsidRPr="002618AD">
        <w:t>s</w:t>
      </w:r>
      <w:r>
        <w:t>,</w:t>
      </w:r>
      <w:r w:rsidRPr="002D001E">
        <w:rPr>
          <w:shd w:val="clear" w:color="auto" w:fill="B8CCE4" w:themeFill="accent1" w:themeFillTint="66"/>
        </w:rPr>
        <w:t xml:space="preserve"> excluding Customers in </w:t>
      </w:r>
      <w:r>
        <w:rPr>
          <w:shd w:val="clear" w:color="auto" w:fill="B8CCE4" w:themeFill="accent1" w:themeFillTint="66"/>
        </w:rPr>
        <w:t>Low-Population Area</w:t>
      </w:r>
      <w:r w:rsidRPr="002D001E">
        <w:rPr>
          <w:shd w:val="clear" w:color="auto" w:fill="B8CCE4" w:themeFill="accent1" w:themeFillTint="66"/>
        </w:rPr>
        <w:t>s</w:t>
      </w:r>
      <w:r>
        <w:rPr>
          <w:shd w:val="clear" w:color="auto" w:fill="B8CCE4" w:themeFill="accent1" w:themeFillTint="66"/>
        </w:rPr>
        <w:t xml:space="preserve"> (optional)</w:t>
      </w:r>
      <w:r>
        <w:t xml:space="preserve">. Contractor shall Collect </w:t>
      </w:r>
      <w:r w:rsidRPr="002618AD">
        <w:t>Bulky Items</w:t>
      </w:r>
      <w:r>
        <w:t xml:space="preserve"> and Reusable Items separately from other materials which have been placed for Collection. Contractor shall</w:t>
      </w:r>
      <w:r w:rsidRPr="002618AD">
        <w:t xml:space="preserve"> </w:t>
      </w:r>
      <w:r>
        <w:t xml:space="preserve">route Collection vehicles such that the Bulky Items and Reusable Items are Collected prior to all other materials placed for Collection, in a non-compacting vehicle, and in such a manner so as to preserve the materials for </w:t>
      </w:r>
      <w:r w:rsidR="005E294B">
        <w:t>Recycling or R</w:t>
      </w:r>
      <w:r>
        <w:t>euse. Contractor shall Transport such Bulky Items and Reusable Items</w:t>
      </w:r>
      <w:r w:rsidRPr="002618AD">
        <w:t xml:space="preserve"> to the </w:t>
      </w:r>
      <w:r>
        <w:t xml:space="preserve">appropriate </w:t>
      </w:r>
      <w:r w:rsidRPr="00FD64E4">
        <w:rPr>
          <w:shd w:val="clear" w:color="auto" w:fill="B8CCE4" w:themeFill="accent1" w:themeFillTint="66"/>
        </w:rPr>
        <w:t>Approved</w:t>
      </w:r>
      <w:r>
        <w:rPr>
          <w:shd w:val="clear" w:color="auto" w:fill="B8CCE4" w:themeFill="accent1" w:themeFillTint="66"/>
        </w:rPr>
        <w:t>/Designated</w:t>
      </w:r>
      <w:r w:rsidRPr="00FD64E4">
        <w:rPr>
          <w:shd w:val="clear" w:color="auto" w:fill="B8CCE4" w:themeFill="accent1" w:themeFillTint="66"/>
        </w:rPr>
        <w:t xml:space="preserve"> </w:t>
      </w:r>
      <w:r w:rsidRPr="00FD64E4">
        <w:rPr>
          <w:bCs/>
          <w:shd w:val="clear" w:color="auto" w:fill="B8CCE4" w:themeFill="accent1" w:themeFillTint="66"/>
        </w:rPr>
        <w:t>Facility</w:t>
      </w:r>
      <w:r w:rsidRPr="002618AD">
        <w:t xml:space="preserve"> </w:t>
      </w:r>
      <w:r>
        <w:t xml:space="preserve">for Reuse, Processing, or Disposal. </w:t>
      </w:r>
      <w:r w:rsidRPr="004B7BFD">
        <w:t xml:space="preserve">Contractor shall </w:t>
      </w:r>
      <w:r>
        <w:t xml:space="preserve">Collect all remaining materials and </w:t>
      </w:r>
      <w:r w:rsidRPr="004B7BFD">
        <w:t xml:space="preserve">Transport </w:t>
      </w:r>
      <w:r>
        <w:t>the material</w:t>
      </w:r>
      <w:r w:rsidR="005E294B">
        <w:t>s</w:t>
      </w:r>
      <w:r>
        <w:t xml:space="preserve"> to </w:t>
      </w:r>
      <w:r w:rsidRPr="004B7BFD">
        <w:t xml:space="preserve">the </w:t>
      </w:r>
      <w:r w:rsidRPr="00D12DF9">
        <w:rPr>
          <w:shd w:val="clear" w:color="auto" w:fill="B6CCE4"/>
        </w:rPr>
        <w:t>Approved/Designated</w:t>
      </w:r>
      <w:r w:rsidRPr="004B7BFD">
        <w:t xml:space="preserve"> </w:t>
      </w:r>
      <w:r>
        <w:t xml:space="preserve">High Diversion Organic Waste </w:t>
      </w:r>
      <w:r w:rsidRPr="004B7BFD">
        <w:t xml:space="preserve">Processing Facility for Processing.  </w:t>
      </w:r>
    </w:p>
    <w:p w14:paraId="3DC5AF5B" w14:textId="77777777" w:rsidR="005C1FDF" w:rsidRPr="0031374D" w:rsidRDefault="005C1FDF" w:rsidP="005C1FDF">
      <w:pPr>
        <w:pStyle w:val="BodyText"/>
        <w:rPr>
          <w:shd w:val="clear" w:color="auto" w:fill="B8CCE4" w:themeFill="accent1" w:themeFillTint="66"/>
        </w:rPr>
      </w:pPr>
      <w:r>
        <w:rPr>
          <w:shd w:val="clear" w:color="auto" w:fill="B8CCE4" w:themeFill="accent1" w:themeFillTint="66"/>
        </w:rPr>
        <w:t>Option 3, Exclu</w:t>
      </w:r>
      <w:r w:rsidR="00BF2C53">
        <w:rPr>
          <w:shd w:val="clear" w:color="auto" w:fill="B8CCE4" w:themeFill="accent1" w:themeFillTint="66"/>
        </w:rPr>
        <w:t>de</w:t>
      </w:r>
      <w:r>
        <w:rPr>
          <w:shd w:val="clear" w:color="auto" w:fill="B8CCE4" w:themeFill="accent1" w:themeFillTint="66"/>
        </w:rPr>
        <w:t xml:space="preserve"> Organic </w:t>
      </w:r>
      <w:r w:rsidR="00BF2C53">
        <w:rPr>
          <w:shd w:val="clear" w:color="auto" w:fill="B8CCE4" w:themeFill="accent1" w:themeFillTint="66"/>
        </w:rPr>
        <w:t>Waste</w:t>
      </w:r>
      <w:r>
        <w:rPr>
          <w:shd w:val="clear" w:color="auto" w:fill="B8CCE4" w:themeFill="accent1" w:themeFillTint="66"/>
        </w:rPr>
        <w:t>:</w:t>
      </w:r>
      <w:r w:rsidRPr="0031374D">
        <w:t xml:space="preserve">  </w:t>
      </w:r>
      <w:r>
        <w:rPr>
          <w:shd w:val="clear" w:color="auto" w:fill="B8CCE4" w:themeFill="accent1" w:themeFillTint="66"/>
        </w:rPr>
        <w:t xml:space="preserve">_____ </w:t>
      </w:r>
      <w:r w:rsidRPr="00254A3F">
        <w:rPr>
          <w:shd w:val="clear" w:color="auto" w:fill="B8CCE4" w:themeFill="accent1" w:themeFillTint="66"/>
        </w:rPr>
        <w:t>(</w:t>
      </w:r>
      <w:r>
        <w:rPr>
          <w:shd w:val="clear" w:color="auto" w:fill="B8CCE4" w:themeFill="accent1" w:themeFillTint="66"/>
        </w:rPr>
        <w:t>___</w:t>
      </w:r>
      <w:r w:rsidRPr="00254A3F">
        <w:rPr>
          <w:shd w:val="clear" w:color="auto" w:fill="B8CCE4" w:themeFill="accent1" w:themeFillTint="66"/>
        </w:rPr>
        <w:t>) times per Rate Period</w:t>
      </w:r>
      <w:r>
        <w:t xml:space="preserve">, on dates to be mutually agreed upon by Jurisdiction and Contractor, Contractor shall Collect Bulky Items, Reusable Items, other materials described herein </w:t>
      </w:r>
      <w:r w:rsidRPr="00900102">
        <w:t>from</w:t>
      </w:r>
      <w:r>
        <w:t xml:space="preserve"> </w:t>
      </w:r>
      <w:r w:rsidRPr="002618AD">
        <w:t xml:space="preserve">Single-Family </w:t>
      </w:r>
      <w:r>
        <w:t>Customer</w:t>
      </w:r>
      <w:r w:rsidRPr="002618AD">
        <w:t>s</w:t>
      </w:r>
      <w:r>
        <w:t>,</w:t>
      </w:r>
      <w:r w:rsidRPr="002D001E">
        <w:rPr>
          <w:shd w:val="clear" w:color="auto" w:fill="B8CCE4" w:themeFill="accent1" w:themeFillTint="66"/>
        </w:rPr>
        <w:t xml:space="preserve"> excluding Customers in </w:t>
      </w:r>
      <w:r>
        <w:rPr>
          <w:shd w:val="clear" w:color="auto" w:fill="B8CCE4" w:themeFill="accent1" w:themeFillTint="66"/>
        </w:rPr>
        <w:t>Low-Population Area</w:t>
      </w:r>
      <w:r w:rsidRPr="002D001E">
        <w:rPr>
          <w:shd w:val="clear" w:color="auto" w:fill="B8CCE4" w:themeFill="accent1" w:themeFillTint="66"/>
        </w:rPr>
        <w:t>s</w:t>
      </w:r>
      <w:r>
        <w:rPr>
          <w:shd w:val="clear" w:color="auto" w:fill="B8CCE4" w:themeFill="accent1" w:themeFillTint="66"/>
        </w:rPr>
        <w:t xml:space="preserve"> (optional)</w:t>
      </w:r>
      <w:r>
        <w:t xml:space="preserve">. Contractor shall Collect </w:t>
      </w:r>
      <w:r w:rsidRPr="002618AD">
        <w:t>Bulky Items</w:t>
      </w:r>
      <w:r>
        <w:t xml:space="preserve"> and Reusable Items separately from other materials which have been placed for Collection. Contractor shall</w:t>
      </w:r>
      <w:r w:rsidRPr="002618AD">
        <w:t xml:space="preserve"> </w:t>
      </w:r>
      <w:r>
        <w:t xml:space="preserve">route Collection vehicles such that the Bulky Items and Reusable Items are Collected prior to all other materials placed for Collection, in a non-compacting vehicle, and in such a manner so as to preserve the materials for </w:t>
      </w:r>
      <w:r w:rsidR="005E294B">
        <w:t>Recycling or R</w:t>
      </w:r>
      <w:r>
        <w:t>euse. Contractor shall Transport such Bulky Items and Reusable Items</w:t>
      </w:r>
      <w:r w:rsidRPr="002618AD">
        <w:t xml:space="preserve"> to the </w:t>
      </w:r>
      <w:r>
        <w:t xml:space="preserve">appropriate </w:t>
      </w:r>
      <w:r w:rsidRPr="00FD64E4">
        <w:rPr>
          <w:shd w:val="clear" w:color="auto" w:fill="B8CCE4" w:themeFill="accent1" w:themeFillTint="66"/>
        </w:rPr>
        <w:t>Approved</w:t>
      </w:r>
      <w:r>
        <w:rPr>
          <w:shd w:val="clear" w:color="auto" w:fill="B8CCE4" w:themeFill="accent1" w:themeFillTint="66"/>
        </w:rPr>
        <w:t>/Designated</w:t>
      </w:r>
      <w:r w:rsidRPr="00FD64E4">
        <w:rPr>
          <w:shd w:val="clear" w:color="auto" w:fill="B8CCE4" w:themeFill="accent1" w:themeFillTint="66"/>
        </w:rPr>
        <w:t xml:space="preserve"> </w:t>
      </w:r>
      <w:r w:rsidRPr="00FD64E4">
        <w:rPr>
          <w:bCs/>
          <w:shd w:val="clear" w:color="auto" w:fill="B8CCE4" w:themeFill="accent1" w:themeFillTint="66"/>
        </w:rPr>
        <w:t>Facility</w:t>
      </w:r>
      <w:r w:rsidRPr="002618AD">
        <w:t xml:space="preserve"> </w:t>
      </w:r>
      <w:r>
        <w:t xml:space="preserve">for Reuse, Processing, or Disposal. </w:t>
      </w:r>
      <w:r w:rsidRPr="004B7BFD">
        <w:t xml:space="preserve">Contractor shall </w:t>
      </w:r>
      <w:r>
        <w:t xml:space="preserve">Collect all remaining materials and </w:t>
      </w:r>
      <w:r w:rsidRPr="004B7BFD">
        <w:t xml:space="preserve">Transport </w:t>
      </w:r>
      <w:r>
        <w:t>the material</w:t>
      </w:r>
      <w:r w:rsidR="005E294B">
        <w:t>s</w:t>
      </w:r>
      <w:r>
        <w:t xml:space="preserve"> to </w:t>
      </w:r>
      <w:r w:rsidRPr="004B7BFD">
        <w:t xml:space="preserve">the </w:t>
      </w:r>
      <w:r w:rsidRPr="002634D6">
        <w:rPr>
          <w:shd w:val="clear" w:color="auto" w:fill="B6CCE4"/>
        </w:rPr>
        <w:t>Approved/Designated</w:t>
      </w:r>
      <w:r w:rsidRPr="004B7BFD">
        <w:t xml:space="preserve"> </w:t>
      </w:r>
      <w:r>
        <w:t xml:space="preserve">Disposal </w:t>
      </w:r>
      <w:r w:rsidRPr="004B7BFD">
        <w:t>Facility for</w:t>
      </w:r>
      <w:r>
        <w:t xml:space="preserve"> Disposal</w:t>
      </w:r>
      <w:r w:rsidRPr="004B7BFD">
        <w:t xml:space="preserve">.  </w:t>
      </w:r>
    </w:p>
    <w:p w14:paraId="63E5124B" w14:textId="77777777" w:rsidR="004B7BFD" w:rsidRDefault="004B7BFD" w:rsidP="00AB1A27">
      <w:pPr>
        <w:pStyle w:val="BodyText"/>
      </w:pPr>
      <w:r w:rsidRPr="004B7BFD">
        <w:rPr>
          <w:shd w:val="clear" w:color="auto" w:fill="B6CCE4"/>
        </w:rPr>
        <w:t>For Option</w:t>
      </w:r>
      <w:r w:rsidR="005C1FDF">
        <w:rPr>
          <w:shd w:val="clear" w:color="auto" w:fill="B6CCE4"/>
        </w:rPr>
        <w:t>s</w:t>
      </w:r>
      <w:r>
        <w:rPr>
          <w:shd w:val="clear" w:color="auto" w:fill="B6CCE4"/>
        </w:rPr>
        <w:t xml:space="preserve"> </w:t>
      </w:r>
      <w:r w:rsidR="005C1FDF">
        <w:rPr>
          <w:shd w:val="clear" w:color="auto" w:fill="B6CCE4"/>
        </w:rPr>
        <w:t xml:space="preserve">1, </w:t>
      </w:r>
      <w:r>
        <w:rPr>
          <w:shd w:val="clear" w:color="auto" w:fill="B6CCE4"/>
        </w:rPr>
        <w:t>2</w:t>
      </w:r>
      <w:r w:rsidR="005C1FDF">
        <w:rPr>
          <w:shd w:val="clear" w:color="auto" w:fill="B6CCE4"/>
        </w:rPr>
        <w:t>, and 3</w:t>
      </w:r>
      <w:r w:rsidRPr="004B7BFD">
        <w:rPr>
          <w:shd w:val="clear" w:color="auto" w:fill="B6CCE4"/>
        </w:rPr>
        <w:t>:</w:t>
      </w:r>
      <w:r>
        <w:t xml:space="preserve"> </w:t>
      </w:r>
    </w:p>
    <w:p w14:paraId="65FBB816" w14:textId="77777777" w:rsidR="00AB1A27" w:rsidRDefault="00AB1A27" w:rsidP="00AB1A27">
      <w:pPr>
        <w:pStyle w:val="BodyText"/>
      </w:pPr>
      <w:r>
        <w:t xml:space="preserve">Contractor shall ensure that </w:t>
      </w:r>
      <w:r w:rsidRPr="00FD64E4">
        <w:rPr>
          <w:shd w:val="clear" w:color="auto" w:fill="B8CCE4" w:themeFill="accent1" w:themeFillTint="66"/>
        </w:rPr>
        <w:t>one (1)</w:t>
      </w:r>
      <w:r>
        <w:t xml:space="preserve"> such clean-up event occurs in each </w:t>
      </w:r>
      <w:r w:rsidRPr="000A4AB8">
        <w:rPr>
          <w:shd w:val="clear" w:color="auto" w:fill="B8CCE4" w:themeFill="accent1" w:themeFillTint="66"/>
        </w:rPr>
        <w:t>neighborhood</w:t>
      </w:r>
      <w:r>
        <w:t xml:space="preserve"> approximately every </w:t>
      </w:r>
      <w:r w:rsidRPr="00FD64E4">
        <w:rPr>
          <w:shd w:val="clear" w:color="auto" w:fill="B8CCE4" w:themeFill="accent1" w:themeFillTint="66"/>
        </w:rPr>
        <w:t>four (4) months</w:t>
      </w:r>
      <w:r>
        <w:t xml:space="preserve"> during the Term of this Agreement, unless otherwise approved in writing by the </w:t>
      </w:r>
      <w:r w:rsidR="00E626CB">
        <w:t>Jurisdiction</w:t>
      </w:r>
      <w:r>
        <w:t xml:space="preserve"> Contract Manager. </w:t>
      </w:r>
    </w:p>
    <w:p w14:paraId="04D212F7" w14:textId="77777777" w:rsidR="00AB1A27" w:rsidRDefault="00AB1A27" w:rsidP="003E6856">
      <w:pPr>
        <w:tabs>
          <w:tab w:val="left" w:pos="2160"/>
        </w:tabs>
        <w:spacing w:after="240"/>
        <w:ind w:left="2160" w:hanging="2160"/>
      </w:pPr>
      <w:r>
        <w:rPr>
          <w:b/>
        </w:rPr>
        <w:t>Containers:</w:t>
      </w:r>
      <w:r>
        <w:t xml:space="preserve"> </w:t>
      </w:r>
      <w:r>
        <w:tab/>
        <w:t>Not applicable</w:t>
      </w:r>
    </w:p>
    <w:p w14:paraId="0A2E4196" w14:textId="77777777" w:rsidR="00AB1A27" w:rsidRDefault="00AB1A27" w:rsidP="003E6856">
      <w:pPr>
        <w:tabs>
          <w:tab w:val="left" w:pos="2160"/>
        </w:tabs>
        <w:spacing w:after="240"/>
        <w:ind w:left="2160" w:hanging="2160"/>
        <w:rPr>
          <w:shd w:val="clear" w:color="auto" w:fill="B6CCE4"/>
        </w:rPr>
      </w:pPr>
      <w:r>
        <w:rPr>
          <w:b/>
        </w:rPr>
        <w:t>Service Level</w:t>
      </w:r>
      <w:r w:rsidRPr="001233BA">
        <w:rPr>
          <w:b/>
        </w:rPr>
        <w:t>:</w:t>
      </w:r>
      <w:r>
        <w:t xml:space="preserve"> </w:t>
      </w:r>
      <w:r>
        <w:tab/>
      </w:r>
      <w:r w:rsidRPr="002D001E">
        <w:rPr>
          <w:shd w:val="clear" w:color="auto" w:fill="B6CCE4"/>
        </w:rPr>
        <w:t xml:space="preserve">Up to three (3) cubic yards of </w:t>
      </w:r>
      <w:r w:rsidR="002D001E" w:rsidRPr="002D001E">
        <w:rPr>
          <w:shd w:val="clear" w:color="auto" w:fill="B6CCE4"/>
        </w:rPr>
        <w:t>Reusable Items</w:t>
      </w:r>
      <w:r w:rsidRPr="002D001E">
        <w:rPr>
          <w:shd w:val="clear" w:color="auto" w:fill="B6CCE4"/>
        </w:rPr>
        <w:t xml:space="preserve">, </w:t>
      </w:r>
      <w:r w:rsidR="00D55DE1">
        <w:rPr>
          <w:shd w:val="clear" w:color="auto" w:fill="B6CCE4"/>
        </w:rPr>
        <w:t>Source Separated Recyclable Materials</w:t>
      </w:r>
      <w:r w:rsidRPr="002D001E">
        <w:rPr>
          <w:shd w:val="clear" w:color="auto" w:fill="B6CCE4"/>
        </w:rPr>
        <w:t xml:space="preserve">, Yard Trimmings, </w:t>
      </w:r>
      <w:r w:rsidR="006229AF">
        <w:rPr>
          <w:shd w:val="clear" w:color="auto" w:fill="B6CCE4"/>
        </w:rPr>
        <w:t xml:space="preserve">and </w:t>
      </w:r>
      <w:r w:rsidR="00CE4844">
        <w:rPr>
          <w:shd w:val="clear" w:color="auto" w:fill="B6CCE4"/>
        </w:rPr>
        <w:t>Gray Container Waste</w:t>
      </w:r>
      <w:r w:rsidR="002634D6">
        <w:rPr>
          <w:shd w:val="clear" w:color="auto" w:fill="B6CCE4"/>
        </w:rPr>
        <w:t>/Mixed Waste</w:t>
      </w:r>
      <w:r w:rsidRPr="002D001E">
        <w:rPr>
          <w:shd w:val="clear" w:color="auto" w:fill="B6CCE4"/>
        </w:rPr>
        <w:t>; AND, up to four (4) auto tires; AND, up to two (2) other Bulky Items</w:t>
      </w:r>
    </w:p>
    <w:p w14:paraId="2B96BF48" w14:textId="77777777" w:rsidR="003E6856" w:rsidRPr="003E6856" w:rsidRDefault="003E6856" w:rsidP="003E6856">
      <w:pPr>
        <w:tabs>
          <w:tab w:val="left" w:pos="2160"/>
        </w:tabs>
        <w:spacing w:after="240"/>
        <w:ind w:left="2160" w:hanging="2160"/>
      </w:pPr>
      <w:r w:rsidRPr="003E6856">
        <w:tab/>
      </w:r>
      <w:r w:rsidRPr="003E6856">
        <w:rPr>
          <w:shd w:val="clear" w:color="auto" w:fill="D6E3BC"/>
        </w:rPr>
        <w:t xml:space="preserve">Guidance: Jurisdictions may want to amend the above service level description to adjust the allowable quantities and acceptable types of materials. Jurisdictions may also include additional material types such as e-waste, if such material can be handled in a manner that complies with </w:t>
      </w:r>
      <w:r w:rsidR="00FA17A9" w:rsidRPr="003E6856">
        <w:rPr>
          <w:shd w:val="clear" w:color="auto" w:fill="D6E3BC"/>
        </w:rPr>
        <w:t>Applicable Law.</w:t>
      </w:r>
    </w:p>
    <w:p w14:paraId="5134F1F1" w14:textId="77777777" w:rsidR="00AB1A27" w:rsidRDefault="00AB1A27" w:rsidP="003E6856">
      <w:pPr>
        <w:tabs>
          <w:tab w:val="left" w:pos="2160"/>
        </w:tabs>
        <w:spacing w:after="240"/>
        <w:ind w:left="2160" w:hanging="2160"/>
      </w:pPr>
      <w:r w:rsidRPr="001233BA">
        <w:rPr>
          <w:b/>
        </w:rPr>
        <w:t>Service Frequency:</w:t>
      </w:r>
      <w:r>
        <w:t xml:space="preserve"> </w:t>
      </w:r>
      <w:r>
        <w:tab/>
      </w:r>
      <w:r w:rsidRPr="00FD64E4">
        <w:rPr>
          <w:shd w:val="clear" w:color="auto" w:fill="B8CCE4" w:themeFill="accent1" w:themeFillTint="66"/>
        </w:rPr>
        <w:t>Three (3) times per year per neighborhood</w:t>
      </w:r>
      <w:r>
        <w:t xml:space="preserve"> (as scheduled Contractor and approved by </w:t>
      </w:r>
      <w:r w:rsidR="00E626CB">
        <w:t>Jurisdiction</w:t>
      </w:r>
      <w:r>
        <w:t>)</w:t>
      </w:r>
    </w:p>
    <w:p w14:paraId="77327AA5" w14:textId="77777777" w:rsidR="00AB1A27" w:rsidRDefault="00AB1A27" w:rsidP="003E6856">
      <w:pPr>
        <w:tabs>
          <w:tab w:val="left" w:pos="2160"/>
        </w:tabs>
        <w:spacing w:after="240"/>
        <w:ind w:left="2160" w:hanging="2160"/>
      </w:pPr>
      <w:r>
        <w:rPr>
          <w:b/>
        </w:rPr>
        <w:t>Service Location:</w:t>
      </w:r>
      <w:r>
        <w:rPr>
          <w:b/>
        </w:rPr>
        <w:tab/>
      </w:r>
      <w:r w:rsidRPr="00170A89">
        <w:t>Curbside</w:t>
      </w:r>
      <w:r>
        <w:t xml:space="preserve">, in front of each individual Premises </w:t>
      </w:r>
    </w:p>
    <w:p w14:paraId="669812CF" w14:textId="77777777" w:rsidR="00AB1A27" w:rsidRDefault="00AB1A27" w:rsidP="003E6856">
      <w:pPr>
        <w:tabs>
          <w:tab w:val="left" w:pos="2160"/>
        </w:tabs>
        <w:spacing w:after="240"/>
        <w:ind w:left="2160" w:hanging="2160"/>
      </w:pPr>
      <w:r>
        <w:rPr>
          <w:b/>
        </w:rPr>
        <w:t>Acceptable Materials:</w:t>
      </w:r>
      <w:r>
        <w:t xml:space="preserve"> </w:t>
      </w:r>
      <w:r>
        <w:tab/>
      </w:r>
      <w:r w:rsidR="002D001E">
        <w:t>Reusable Items</w:t>
      </w:r>
      <w:r>
        <w:t xml:space="preserve">, Bulky Items, </w:t>
      </w:r>
      <w:r w:rsidR="00D55DE1">
        <w:t>Source Separated Recyclable Materials</w:t>
      </w:r>
      <w:r>
        <w:t xml:space="preserve">, </w:t>
      </w:r>
      <w:r w:rsidRPr="005C1FDF">
        <w:rPr>
          <w:shd w:val="clear" w:color="auto" w:fill="B8CCE4" w:themeFill="accent1" w:themeFillTint="66"/>
        </w:rPr>
        <w:t xml:space="preserve">Yard Trimmings, </w:t>
      </w:r>
      <w:r w:rsidR="00CE4844">
        <w:rPr>
          <w:shd w:val="clear" w:color="auto" w:fill="B8CCE4" w:themeFill="accent1" w:themeFillTint="66"/>
        </w:rPr>
        <w:t>Gray Container Waste</w:t>
      </w:r>
      <w:r w:rsidR="002634D6">
        <w:rPr>
          <w:shd w:val="clear" w:color="auto" w:fill="B8CCE4" w:themeFill="accent1" w:themeFillTint="66"/>
        </w:rPr>
        <w:t>/Mixed Waste</w:t>
      </w:r>
      <w:r>
        <w:t xml:space="preserve">, </w:t>
      </w:r>
      <w:r w:rsidR="006229AF">
        <w:t xml:space="preserve">and </w:t>
      </w:r>
      <w:r>
        <w:t>auto tires</w:t>
      </w:r>
      <w:r w:rsidR="002634D6">
        <w:t>.</w:t>
      </w:r>
      <w:r w:rsidR="003E6856">
        <w:t xml:space="preserve"> </w:t>
      </w:r>
      <w:r w:rsidR="003E6856" w:rsidRPr="003E6856">
        <w:rPr>
          <w:shd w:val="clear" w:color="auto" w:fill="D6E3BC"/>
        </w:rPr>
        <w:t xml:space="preserve">Guidance: Jurisdictions may want to amend the acceptable types of materials. Jurisdictions may also include additional material types such as e-waste, if such material can be handled in a manner that complies with </w:t>
      </w:r>
      <w:r w:rsidR="00FA17A9" w:rsidRPr="003E6856">
        <w:rPr>
          <w:shd w:val="clear" w:color="auto" w:fill="D6E3BC"/>
        </w:rPr>
        <w:t>Applicable Law</w:t>
      </w:r>
      <w:r w:rsidR="003E6856" w:rsidRPr="003E6856">
        <w:rPr>
          <w:shd w:val="clear" w:color="auto" w:fill="D6E3BC"/>
        </w:rPr>
        <w:t>.</w:t>
      </w:r>
    </w:p>
    <w:p w14:paraId="73168D9A" w14:textId="77777777" w:rsidR="005E294B" w:rsidRDefault="00AB1A27" w:rsidP="003E6856">
      <w:pPr>
        <w:tabs>
          <w:tab w:val="left" w:pos="2160"/>
        </w:tabs>
        <w:spacing w:after="240"/>
        <w:ind w:left="2160" w:hanging="2160"/>
        <w:rPr>
          <w:shd w:val="clear" w:color="auto" w:fill="B8CCE4" w:themeFill="accent1" w:themeFillTint="66"/>
        </w:rPr>
      </w:pPr>
      <w:r>
        <w:rPr>
          <w:b/>
        </w:rPr>
        <w:t>Prohibited Materials:</w:t>
      </w:r>
      <w:r>
        <w:t xml:space="preserve"> </w:t>
      </w:r>
      <w:r>
        <w:tab/>
      </w:r>
      <w:r w:rsidR="00027B0F">
        <w:t>Food Waste</w:t>
      </w:r>
      <w:r>
        <w:t>,</w:t>
      </w:r>
      <w:r w:rsidRPr="0032217D">
        <w:t xml:space="preserve"> Hazardous Materials, abandoned automobiles, trees, Excluded Waste or any single item (e.g. large auto parts, etc.) </w:t>
      </w:r>
      <w:r w:rsidRPr="00FD64E4">
        <w:rPr>
          <w:shd w:val="clear" w:color="auto" w:fill="B8CCE4" w:themeFill="accent1" w:themeFillTint="66"/>
        </w:rPr>
        <w:t>that exceeds two hundred (200) lbs. in weight</w:t>
      </w:r>
      <w:r w:rsidR="005C1FDF">
        <w:rPr>
          <w:shd w:val="clear" w:color="auto" w:fill="B8CCE4" w:themeFill="accent1" w:themeFillTint="66"/>
        </w:rPr>
        <w:t xml:space="preserve">  </w:t>
      </w:r>
    </w:p>
    <w:p w14:paraId="43433732" w14:textId="77777777" w:rsidR="00AB1A27" w:rsidRPr="00FD64E4" w:rsidRDefault="005E294B" w:rsidP="003E6856">
      <w:pPr>
        <w:tabs>
          <w:tab w:val="left" w:pos="2160"/>
        </w:tabs>
        <w:spacing w:after="240"/>
        <w:ind w:left="2160" w:hanging="2160"/>
        <w:rPr>
          <w:shd w:val="clear" w:color="auto" w:fill="B8CCE4" w:themeFill="accent1" w:themeFillTint="66"/>
        </w:rPr>
      </w:pPr>
      <w:r w:rsidRPr="005E294B">
        <w:tab/>
      </w:r>
      <w:r w:rsidRPr="005E294B">
        <w:rPr>
          <w:shd w:val="clear" w:color="auto" w:fill="D6E3BC"/>
        </w:rPr>
        <w:t xml:space="preserve">Guidance: For </w:t>
      </w:r>
      <w:r w:rsidR="005C1FDF" w:rsidRPr="005E294B">
        <w:rPr>
          <w:shd w:val="clear" w:color="auto" w:fill="D6E3BC"/>
        </w:rPr>
        <w:t xml:space="preserve">Option </w:t>
      </w:r>
      <w:r w:rsidRPr="005E294B">
        <w:rPr>
          <w:shd w:val="clear" w:color="auto" w:fill="D6E3BC"/>
        </w:rPr>
        <w:t>3,</w:t>
      </w:r>
      <w:r w:rsidR="005C1FDF" w:rsidRPr="005E294B">
        <w:rPr>
          <w:shd w:val="clear" w:color="auto" w:fill="D6E3BC"/>
        </w:rPr>
        <w:t xml:space="preserve"> </w:t>
      </w:r>
      <w:r>
        <w:rPr>
          <w:shd w:val="clear" w:color="auto" w:fill="D6E3BC"/>
        </w:rPr>
        <w:t>a</w:t>
      </w:r>
      <w:r w:rsidR="005E6048" w:rsidRPr="005E294B">
        <w:rPr>
          <w:shd w:val="clear" w:color="auto" w:fill="D6E3BC"/>
        </w:rPr>
        <w:t xml:space="preserve">dd </w:t>
      </w:r>
      <w:r w:rsidR="005C1FDF" w:rsidRPr="005E294B">
        <w:rPr>
          <w:shd w:val="clear" w:color="auto" w:fill="D6E3BC"/>
        </w:rPr>
        <w:t>Organic Waste</w:t>
      </w:r>
      <w:r w:rsidR="005E6048" w:rsidRPr="005E294B">
        <w:rPr>
          <w:shd w:val="clear" w:color="auto" w:fill="D6E3BC"/>
        </w:rPr>
        <w:t xml:space="preserve"> to this list of prohibited materials.</w:t>
      </w:r>
    </w:p>
    <w:p w14:paraId="04A94286" w14:textId="77777777" w:rsidR="00AB1A27" w:rsidRDefault="00AB1A27" w:rsidP="003E6856">
      <w:pPr>
        <w:tabs>
          <w:tab w:val="left" w:pos="2160"/>
        </w:tabs>
        <w:spacing w:after="240"/>
        <w:ind w:left="2160" w:hanging="2160"/>
      </w:pPr>
      <w:r>
        <w:rPr>
          <w:b/>
        </w:rPr>
        <w:t>Additional Service:</w:t>
      </w:r>
      <w:r>
        <w:t xml:space="preserve"> </w:t>
      </w:r>
      <w:r>
        <w:tab/>
        <w:t xml:space="preserve">Contractor shall Collect additional Acceptable Materials (as described herein) that exceed the required Service Level (as requested by Customer) and </w:t>
      </w:r>
      <w:r w:rsidR="00C11BB7">
        <w:t>shall charge</w:t>
      </w:r>
      <w:r>
        <w:t xml:space="preserve"> the </w:t>
      </w:r>
      <w:r w:rsidRPr="00FD64E4">
        <w:rPr>
          <w:shd w:val="clear" w:color="auto" w:fill="B8CCE4" w:themeFill="accent1" w:themeFillTint="66"/>
        </w:rPr>
        <w:t xml:space="preserve">appropriate Rate approved by the </w:t>
      </w:r>
      <w:r w:rsidR="00E626CB">
        <w:rPr>
          <w:shd w:val="clear" w:color="auto" w:fill="B8CCE4" w:themeFill="accent1" w:themeFillTint="66"/>
        </w:rPr>
        <w:t>Jurisdiction</w:t>
      </w:r>
      <w:r>
        <w:t xml:space="preserve"> for such additional material Collected.</w:t>
      </w:r>
    </w:p>
    <w:p w14:paraId="6C69BB7C" w14:textId="77777777" w:rsidR="00AB1A27" w:rsidRDefault="00AB1A27" w:rsidP="00AB1A27">
      <w:pPr>
        <w:tabs>
          <w:tab w:val="left" w:pos="2160"/>
        </w:tabs>
        <w:spacing w:after="60"/>
        <w:ind w:left="2160" w:hanging="2160"/>
      </w:pPr>
      <w:r>
        <w:rPr>
          <w:b/>
        </w:rPr>
        <w:t>Other Requirements:</w:t>
      </w:r>
      <w:r>
        <w:rPr>
          <w:b/>
        </w:rPr>
        <w:tab/>
      </w:r>
      <w:r>
        <w:t xml:space="preserve">Contractor shall collect </w:t>
      </w:r>
      <w:r w:rsidR="002D001E">
        <w:t>Reusable Items</w:t>
      </w:r>
      <w:r>
        <w:t xml:space="preserve">, auto tires, and Bulky Items in non-compacting vehicles.  Contractor shall collect </w:t>
      </w:r>
      <w:r w:rsidR="002D001E">
        <w:t>Reusable Items</w:t>
      </w:r>
      <w:r>
        <w:t xml:space="preserve">, auto tires, and Bulky Items prior to Collecting other materials, up to one day earlier, on a schedule to be mutually agreed upon by </w:t>
      </w:r>
      <w:r w:rsidR="00E626CB">
        <w:t>Jurisdiction</w:t>
      </w:r>
      <w:r>
        <w:t xml:space="preserve"> and Contractor.  Contractor shall notify all Single-Family Customers </w:t>
      </w:r>
      <w:r w:rsidRPr="00BF0F00">
        <w:rPr>
          <w:shd w:val="clear" w:color="auto" w:fill="B8CCE4" w:themeFill="accent1" w:themeFillTint="66"/>
        </w:rPr>
        <w:t xml:space="preserve">two </w:t>
      </w:r>
      <w:r w:rsidR="002D001E" w:rsidRPr="00BF0F00">
        <w:rPr>
          <w:shd w:val="clear" w:color="auto" w:fill="B8CCE4" w:themeFill="accent1" w:themeFillTint="66"/>
        </w:rPr>
        <w:t xml:space="preserve">(2) </w:t>
      </w:r>
      <w:r w:rsidRPr="00BF0F00">
        <w:rPr>
          <w:shd w:val="clear" w:color="auto" w:fill="B8CCE4" w:themeFill="accent1" w:themeFillTint="66"/>
        </w:rPr>
        <w:t>weeks</w:t>
      </w:r>
      <w:r>
        <w:t xml:space="preserve"> in advance of an upcoming clean-up day via direct mail or other </w:t>
      </w:r>
      <w:r w:rsidR="00E626CB">
        <w:t>Jurisdiction</w:t>
      </w:r>
      <w:r>
        <w:t>-approved method.  Contractor shall post on its website a listing of the scheduled neighborhood clean-up</w:t>
      </w:r>
      <w:r w:rsidR="002D001E">
        <w:t xml:space="preserve"> days for each calendar year. </w:t>
      </w:r>
      <w:r>
        <w:t xml:space="preserve">This listing shall allow residents to look up their </w:t>
      </w:r>
      <w:r w:rsidRPr="00BF0F00">
        <w:rPr>
          <w:shd w:val="clear" w:color="auto" w:fill="B8CCE4" w:themeFill="accent1" w:themeFillTint="66"/>
        </w:rPr>
        <w:t xml:space="preserve">three </w:t>
      </w:r>
      <w:r w:rsidR="002D001E" w:rsidRPr="00BF0F00">
        <w:rPr>
          <w:shd w:val="clear" w:color="auto" w:fill="B8CCE4" w:themeFill="accent1" w:themeFillTint="66"/>
        </w:rPr>
        <w:t xml:space="preserve">(3) </w:t>
      </w:r>
      <w:r w:rsidRPr="00BF0F00">
        <w:rPr>
          <w:shd w:val="clear" w:color="auto" w:fill="B8CCE4" w:themeFill="accent1" w:themeFillTint="66"/>
        </w:rPr>
        <w:t>scheduled</w:t>
      </w:r>
      <w:r>
        <w:t xml:space="preserve"> clean-up days by street name. </w:t>
      </w:r>
    </w:p>
    <w:p w14:paraId="2F4A75B7" w14:textId="77777777" w:rsidR="00AB1A27" w:rsidRDefault="00AB1A27" w:rsidP="00647456">
      <w:pPr>
        <w:pStyle w:val="ExhibitHeading2"/>
        <w:rPr>
          <w:shd w:val="clear" w:color="auto" w:fill="B6CCE4"/>
        </w:rPr>
      </w:pPr>
      <w:r>
        <w:t>3. On-Call Bulky Item Collection</w:t>
      </w:r>
      <w:r w:rsidR="002D001E">
        <w:t xml:space="preserve"> </w:t>
      </w:r>
      <w:r w:rsidR="002D001E" w:rsidRPr="00A62558">
        <w:rPr>
          <w:shd w:val="clear" w:color="auto" w:fill="B6CCE4"/>
        </w:rPr>
        <w:t>(Optional)</w:t>
      </w:r>
    </w:p>
    <w:p w14:paraId="5692B616" w14:textId="7B516B5D" w:rsidR="005C1FDF" w:rsidRPr="005C1FDF" w:rsidRDefault="005C1FDF" w:rsidP="005C1FDF">
      <w:pPr>
        <w:pStyle w:val="GuidanceNotes"/>
      </w:pPr>
      <w:r>
        <w:t xml:space="preserve">Guidance: With regard to Collection of Organic Wastes through an on-call Bulky Item Collection program, Jurisdictions </w:t>
      </w:r>
      <w:r w:rsidR="005E6048">
        <w:t xml:space="preserve">must comply with </w:t>
      </w:r>
      <w:r w:rsidR="001F2428">
        <w:t>the</w:t>
      </w:r>
      <w:r w:rsidR="005E6048">
        <w:t xml:space="preserve"> Organic Waste requirements</w:t>
      </w:r>
      <w:r w:rsidR="00103F21">
        <w:t xml:space="preserve"> of the SB 1383 R</w:t>
      </w:r>
      <w:r w:rsidR="00352908">
        <w:t>egulations</w:t>
      </w:r>
      <w:r w:rsidR="005E6048">
        <w:t>. Three options are presented here</w:t>
      </w:r>
      <w:r>
        <w:t xml:space="preserve">. Option 1: Allow separate set out of Yard Trimmings and </w:t>
      </w:r>
      <w:r w:rsidR="00E330AD">
        <w:t xml:space="preserve">SSBCOW </w:t>
      </w:r>
      <w:r>
        <w:t>and have Contractor separately Collect and Process the</w:t>
      </w:r>
      <w:r w:rsidR="00E330AD">
        <w:t>se</w:t>
      </w:r>
      <w:r>
        <w:t xml:space="preserve"> Organic Wastes.  Option 2: Allow set out of Yard Trimmings and </w:t>
      </w:r>
      <w:r w:rsidR="00E330AD">
        <w:t xml:space="preserve">SSBCOW </w:t>
      </w:r>
      <w:r>
        <w:t xml:space="preserve">with other materials and have Contractor Collect all materials together for Processing at an </w:t>
      </w:r>
      <w:r w:rsidRPr="00775E9C">
        <w:t>Approved/Designated High Diversion Organic Waste Processing Facility</w:t>
      </w:r>
      <w:r>
        <w:t xml:space="preserve"> for Processing. Option 3:  Exclude Collection of </w:t>
      </w:r>
      <w:r w:rsidR="00E330AD">
        <w:t xml:space="preserve">all </w:t>
      </w:r>
      <w:r>
        <w:t>Organic Waste from the Bulky Item Collection program. Example provisions are provided below to address these options.</w:t>
      </w:r>
      <w:r w:rsidR="005E6048">
        <w:t xml:space="preserve"> </w:t>
      </w:r>
      <w:r w:rsidR="005E6048" w:rsidRPr="006A1AE7">
        <w:t xml:space="preserve">Jurisdiction </w:t>
      </w:r>
      <w:r w:rsidR="005E6048">
        <w:t>should also not</w:t>
      </w:r>
      <w:r w:rsidR="003C2D6E">
        <w:t>e</w:t>
      </w:r>
      <w:r w:rsidR="005E6048">
        <w:t xml:space="preserve"> that they </w:t>
      </w:r>
      <w:r w:rsidR="005E6048" w:rsidRPr="006A1AE7">
        <w:t xml:space="preserve">may choose to specify that this service is not required in the </w:t>
      </w:r>
      <w:r w:rsidR="005E6048">
        <w:t>Low-Population Area</w:t>
      </w:r>
      <w:r w:rsidR="005E6048" w:rsidRPr="006A1AE7">
        <w:t>s.</w:t>
      </w:r>
    </w:p>
    <w:p w14:paraId="55604434" w14:textId="77777777" w:rsidR="005E6048" w:rsidRDefault="005E6048" w:rsidP="005E6048">
      <w:pPr>
        <w:pStyle w:val="BodyText"/>
      </w:pPr>
      <w:r>
        <w:rPr>
          <w:shd w:val="clear" w:color="auto" w:fill="B8CCE4" w:themeFill="accent1" w:themeFillTint="66"/>
        </w:rPr>
        <w:t xml:space="preserve">Option 1, Separate Collection of Organic </w:t>
      </w:r>
      <w:r w:rsidR="00BF2C53">
        <w:rPr>
          <w:shd w:val="clear" w:color="auto" w:fill="B8CCE4" w:themeFill="accent1" w:themeFillTint="66"/>
        </w:rPr>
        <w:t>Waste</w:t>
      </w:r>
      <w:r>
        <w:rPr>
          <w:shd w:val="clear" w:color="auto" w:fill="B8CCE4" w:themeFill="accent1" w:themeFillTint="66"/>
        </w:rPr>
        <w:t>:</w:t>
      </w:r>
      <w:r w:rsidRPr="0031374D">
        <w:t xml:space="preserve">  </w:t>
      </w:r>
      <w:r>
        <w:t xml:space="preserve">Contractor shall Collect Bulky Items </w:t>
      </w:r>
      <w:r w:rsidRPr="00900102">
        <w:t>from</w:t>
      </w:r>
      <w:r>
        <w:t xml:space="preserve"> </w:t>
      </w:r>
      <w:r w:rsidRPr="002618AD">
        <w:t xml:space="preserve">Single-Family </w:t>
      </w:r>
      <w:r>
        <w:t>Customer</w:t>
      </w:r>
      <w:r w:rsidRPr="002618AD">
        <w:t>s</w:t>
      </w:r>
      <w:r>
        <w:t xml:space="preserve">, </w:t>
      </w:r>
      <w:r w:rsidRPr="002D001E">
        <w:rPr>
          <w:shd w:val="clear" w:color="auto" w:fill="B6CCE4"/>
        </w:rPr>
        <w:t xml:space="preserve">excluding Customers in the </w:t>
      </w:r>
      <w:r>
        <w:rPr>
          <w:shd w:val="clear" w:color="auto" w:fill="B6CCE4"/>
        </w:rPr>
        <w:t>Low-Population Area</w:t>
      </w:r>
      <w:r w:rsidRPr="002D001E">
        <w:rPr>
          <w:shd w:val="clear" w:color="auto" w:fill="B6CCE4"/>
        </w:rPr>
        <w:t>s</w:t>
      </w:r>
      <w:r>
        <w:t xml:space="preserve"> </w:t>
      </w:r>
      <w:r>
        <w:rPr>
          <w:shd w:val="clear" w:color="auto" w:fill="B8CCE4" w:themeFill="accent1" w:themeFillTint="66"/>
        </w:rPr>
        <w:t>(optional)</w:t>
      </w:r>
      <w:r>
        <w:t xml:space="preserve">, upon request. Contractor shall Collect </w:t>
      </w:r>
      <w:r w:rsidRPr="002618AD">
        <w:t>Bulky Items</w:t>
      </w:r>
      <w:r>
        <w:t xml:space="preserve">, Reusable Items, </w:t>
      </w:r>
      <w:r>
        <w:rPr>
          <w:shd w:val="clear" w:color="auto" w:fill="B8CCE4" w:themeFill="accent1" w:themeFillTint="66"/>
        </w:rPr>
        <w:t>Yard Trimmings, Paper Products, and other Organic Wastes (amend list as needed)</w:t>
      </w:r>
      <w:r>
        <w:t xml:space="preserve"> separately from other materials which have been placed for Collection. Contractor shall</w:t>
      </w:r>
      <w:r w:rsidRPr="002618AD">
        <w:t xml:space="preserve"> </w:t>
      </w:r>
      <w:r>
        <w:t xml:space="preserve">route Collection vehicles such that the Bulky Items and Reusable Items are Collected prior to all other materials placed for Collection, in a non-compacting vehicle, and in such a manner so as to preserve the materials for </w:t>
      </w:r>
      <w:r w:rsidR="003C2D6E">
        <w:t>Recycling or R</w:t>
      </w:r>
      <w:r>
        <w:t>euse.  Contractor shall Transport such Bulky Items and Reusable Items</w:t>
      </w:r>
      <w:r w:rsidRPr="002618AD">
        <w:t xml:space="preserve"> to the </w:t>
      </w:r>
      <w:r>
        <w:t xml:space="preserve">appropriate </w:t>
      </w:r>
      <w:r w:rsidRPr="00FD64E4">
        <w:rPr>
          <w:shd w:val="clear" w:color="auto" w:fill="B8CCE4" w:themeFill="accent1" w:themeFillTint="66"/>
        </w:rPr>
        <w:t>Approved</w:t>
      </w:r>
      <w:r>
        <w:rPr>
          <w:shd w:val="clear" w:color="auto" w:fill="B8CCE4" w:themeFill="accent1" w:themeFillTint="66"/>
        </w:rPr>
        <w:t>/Designated</w:t>
      </w:r>
      <w:r w:rsidRPr="00FD64E4">
        <w:rPr>
          <w:shd w:val="clear" w:color="auto" w:fill="B8CCE4" w:themeFill="accent1" w:themeFillTint="66"/>
        </w:rPr>
        <w:t xml:space="preserve"> </w:t>
      </w:r>
      <w:r w:rsidRPr="00FD64E4">
        <w:rPr>
          <w:bCs/>
          <w:shd w:val="clear" w:color="auto" w:fill="B8CCE4" w:themeFill="accent1" w:themeFillTint="66"/>
        </w:rPr>
        <w:t>Facility</w:t>
      </w:r>
      <w:r w:rsidRPr="002618AD">
        <w:t xml:space="preserve"> </w:t>
      </w:r>
      <w:r>
        <w:t xml:space="preserve">for Reuse, Processing, or Disposal. </w:t>
      </w:r>
      <w:r w:rsidRPr="004B7BFD">
        <w:t xml:space="preserve">Contractor shall Transport Yard Trimmings to the </w:t>
      </w:r>
      <w:r w:rsidRPr="00346D2A">
        <w:rPr>
          <w:shd w:val="clear" w:color="auto" w:fill="B6CCE4"/>
        </w:rPr>
        <w:t>Approved/</w:t>
      </w:r>
      <w:r w:rsidR="00240E7A" w:rsidRPr="00346D2A">
        <w:rPr>
          <w:shd w:val="clear" w:color="auto" w:fill="B6CCE4"/>
        </w:rPr>
        <w:t>Designated</w:t>
      </w:r>
      <w:r w:rsidR="00240E7A">
        <w:t xml:space="preserve"> Organic Waste</w:t>
      </w:r>
      <w:r w:rsidRPr="004B7BFD">
        <w:t xml:space="preserve"> Processing Facility for Processing. Contractor shall Transport Paper Products to the </w:t>
      </w:r>
      <w:r w:rsidRPr="00346D2A">
        <w:rPr>
          <w:shd w:val="clear" w:color="auto" w:fill="B6CCE4"/>
        </w:rPr>
        <w:t>Approved/Designated</w:t>
      </w:r>
      <w:r w:rsidRPr="004B7BFD">
        <w:t xml:space="preserve"> Source Separated Recyclable Materials Processing Facility for Processing.  </w:t>
      </w:r>
    </w:p>
    <w:p w14:paraId="69257367" w14:textId="77777777" w:rsidR="005E6048" w:rsidRPr="0031374D" w:rsidRDefault="005E6048" w:rsidP="005E6048">
      <w:pPr>
        <w:pStyle w:val="BodyText"/>
        <w:rPr>
          <w:shd w:val="clear" w:color="auto" w:fill="B8CCE4" w:themeFill="accent1" w:themeFillTint="66"/>
        </w:rPr>
      </w:pPr>
      <w:r>
        <w:rPr>
          <w:shd w:val="clear" w:color="auto" w:fill="B8CCE4" w:themeFill="accent1" w:themeFillTint="66"/>
        </w:rPr>
        <w:t xml:space="preserve">Option 2, </w:t>
      </w:r>
      <w:r w:rsidR="00BF2C53">
        <w:rPr>
          <w:shd w:val="clear" w:color="auto" w:fill="B8CCE4" w:themeFill="accent1" w:themeFillTint="66"/>
        </w:rPr>
        <w:t xml:space="preserve">Combined </w:t>
      </w:r>
      <w:r>
        <w:rPr>
          <w:shd w:val="clear" w:color="auto" w:fill="B8CCE4" w:themeFill="accent1" w:themeFillTint="66"/>
        </w:rPr>
        <w:t xml:space="preserve">Collection of Organic </w:t>
      </w:r>
      <w:r w:rsidR="00BF2C53">
        <w:rPr>
          <w:shd w:val="clear" w:color="auto" w:fill="B8CCE4" w:themeFill="accent1" w:themeFillTint="66"/>
        </w:rPr>
        <w:t xml:space="preserve">Waste </w:t>
      </w:r>
      <w:r>
        <w:rPr>
          <w:shd w:val="clear" w:color="auto" w:fill="B8CCE4" w:themeFill="accent1" w:themeFillTint="66"/>
        </w:rPr>
        <w:t>with Other Materials:</w:t>
      </w:r>
      <w:r w:rsidRPr="0031374D">
        <w:t xml:space="preserve">  </w:t>
      </w:r>
      <w:r>
        <w:t xml:space="preserve">Contractor shall Collect Bulky Items </w:t>
      </w:r>
      <w:r w:rsidRPr="00900102">
        <w:t>from</w:t>
      </w:r>
      <w:r>
        <w:t xml:space="preserve"> </w:t>
      </w:r>
      <w:r w:rsidRPr="002618AD">
        <w:t xml:space="preserve">Single-Family </w:t>
      </w:r>
      <w:r>
        <w:t>Customer</w:t>
      </w:r>
      <w:r w:rsidRPr="002618AD">
        <w:t>s</w:t>
      </w:r>
      <w:r>
        <w:t xml:space="preserve">, </w:t>
      </w:r>
      <w:r w:rsidRPr="002D001E">
        <w:rPr>
          <w:shd w:val="clear" w:color="auto" w:fill="B6CCE4"/>
        </w:rPr>
        <w:t xml:space="preserve">excluding Customers in the </w:t>
      </w:r>
      <w:r>
        <w:rPr>
          <w:shd w:val="clear" w:color="auto" w:fill="B6CCE4"/>
        </w:rPr>
        <w:t>Low-Population Area</w:t>
      </w:r>
      <w:r w:rsidRPr="002D001E">
        <w:rPr>
          <w:shd w:val="clear" w:color="auto" w:fill="B6CCE4"/>
        </w:rPr>
        <w:t>s</w:t>
      </w:r>
      <w:r>
        <w:t xml:space="preserve"> </w:t>
      </w:r>
      <w:r>
        <w:rPr>
          <w:shd w:val="clear" w:color="auto" w:fill="B8CCE4" w:themeFill="accent1" w:themeFillTint="66"/>
        </w:rPr>
        <w:t>(optional)</w:t>
      </w:r>
      <w:r>
        <w:t xml:space="preserve">, upon request. Contractor shall Collect </w:t>
      </w:r>
      <w:r w:rsidRPr="002618AD">
        <w:t>Bulky Items</w:t>
      </w:r>
      <w:r>
        <w:t xml:space="preserve"> and Reusable Items separately from other materials which have been placed for Collection. Contractor shall</w:t>
      </w:r>
      <w:r w:rsidRPr="002618AD">
        <w:t xml:space="preserve"> </w:t>
      </w:r>
      <w:r>
        <w:t xml:space="preserve">route Collection vehicles such that the Bulky Items and Reusable Items are Collected prior to all other materials placed for Collection, in a non-compacting vehicle, and in such a manner so as to preserve the materials for </w:t>
      </w:r>
      <w:r w:rsidR="003C2D6E">
        <w:t>Recycling or R</w:t>
      </w:r>
      <w:r>
        <w:t>euse. Contractor shall Transport such Bulky Items and Reusable Items</w:t>
      </w:r>
      <w:r w:rsidRPr="002618AD">
        <w:t xml:space="preserve"> to the </w:t>
      </w:r>
      <w:r>
        <w:t xml:space="preserve">appropriate </w:t>
      </w:r>
      <w:r w:rsidRPr="00FD64E4">
        <w:rPr>
          <w:shd w:val="clear" w:color="auto" w:fill="B8CCE4" w:themeFill="accent1" w:themeFillTint="66"/>
        </w:rPr>
        <w:t>Approved</w:t>
      </w:r>
      <w:r>
        <w:rPr>
          <w:shd w:val="clear" w:color="auto" w:fill="B8CCE4" w:themeFill="accent1" w:themeFillTint="66"/>
        </w:rPr>
        <w:t>/Designated</w:t>
      </w:r>
      <w:r w:rsidRPr="00FD64E4">
        <w:rPr>
          <w:shd w:val="clear" w:color="auto" w:fill="B8CCE4" w:themeFill="accent1" w:themeFillTint="66"/>
        </w:rPr>
        <w:t xml:space="preserve"> </w:t>
      </w:r>
      <w:r w:rsidRPr="00FD64E4">
        <w:rPr>
          <w:bCs/>
          <w:shd w:val="clear" w:color="auto" w:fill="B8CCE4" w:themeFill="accent1" w:themeFillTint="66"/>
        </w:rPr>
        <w:t>Facility</w:t>
      </w:r>
      <w:r w:rsidRPr="002618AD">
        <w:t xml:space="preserve"> </w:t>
      </w:r>
      <w:r>
        <w:t xml:space="preserve">for Reuse, Processing, or Disposal. </w:t>
      </w:r>
      <w:r w:rsidRPr="004B7BFD">
        <w:t xml:space="preserve">Contractor shall </w:t>
      </w:r>
      <w:r>
        <w:t xml:space="preserve">Collect all remaining materials and </w:t>
      </w:r>
      <w:r w:rsidRPr="004B7BFD">
        <w:t xml:space="preserve">Transport </w:t>
      </w:r>
      <w:r>
        <w:t>the material</w:t>
      </w:r>
      <w:r w:rsidR="003C2D6E">
        <w:t>s</w:t>
      </w:r>
      <w:r>
        <w:t xml:space="preserve"> to </w:t>
      </w:r>
      <w:r w:rsidRPr="004B7BFD">
        <w:t xml:space="preserve">the </w:t>
      </w:r>
      <w:r w:rsidRPr="00346D2A">
        <w:rPr>
          <w:shd w:val="clear" w:color="auto" w:fill="B6CCE4"/>
        </w:rPr>
        <w:t>Approved/Designated</w:t>
      </w:r>
      <w:r w:rsidRPr="004B7BFD">
        <w:t xml:space="preserve"> </w:t>
      </w:r>
      <w:r>
        <w:t xml:space="preserve">High Diversion Organic Waste </w:t>
      </w:r>
      <w:r w:rsidRPr="004B7BFD">
        <w:t xml:space="preserve">Processing Facility for Processing.  </w:t>
      </w:r>
    </w:p>
    <w:p w14:paraId="5CC92190" w14:textId="77777777" w:rsidR="00AB1A27" w:rsidRDefault="005E6048" w:rsidP="00AB1A27">
      <w:pPr>
        <w:pStyle w:val="BodyText"/>
        <w:rPr>
          <w:shd w:val="clear" w:color="auto" w:fill="D6E3BC"/>
        </w:rPr>
      </w:pPr>
      <w:r w:rsidRPr="005E6048">
        <w:rPr>
          <w:shd w:val="clear" w:color="auto" w:fill="B8CCE4" w:themeFill="accent1" w:themeFillTint="66"/>
        </w:rPr>
        <w:t>Option 3, Exclude Organic Waste</w:t>
      </w:r>
      <w:r>
        <w:t xml:space="preserve">:  </w:t>
      </w:r>
      <w:r w:rsidR="00AB1A27">
        <w:t xml:space="preserve">Contractor shall Collect Bulky Items </w:t>
      </w:r>
      <w:r w:rsidR="00AB1A27" w:rsidRPr="00900102">
        <w:t>from</w:t>
      </w:r>
      <w:r w:rsidR="00AB1A27">
        <w:t xml:space="preserve"> </w:t>
      </w:r>
      <w:r w:rsidR="00AB1A27" w:rsidRPr="002618AD">
        <w:t xml:space="preserve">Single-Family </w:t>
      </w:r>
      <w:r w:rsidR="00AB1A27">
        <w:t>Customer</w:t>
      </w:r>
      <w:r w:rsidR="00AB1A27" w:rsidRPr="002618AD">
        <w:t>s</w:t>
      </w:r>
      <w:r w:rsidR="002D001E">
        <w:t xml:space="preserve">, </w:t>
      </w:r>
      <w:r w:rsidR="002D001E" w:rsidRPr="002D001E">
        <w:rPr>
          <w:shd w:val="clear" w:color="auto" w:fill="B6CCE4"/>
        </w:rPr>
        <w:t xml:space="preserve">excluding Customers in the </w:t>
      </w:r>
      <w:r w:rsidR="00280E60">
        <w:rPr>
          <w:shd w:val="clear" w:color="auto" w:fill="B6CCE4"/>
        </w:rPr>
        <w:t>Low-Population Area</w:t>
      </w:r>
      <w:r w:rsidR="002D001E" w:rsidRPr="002D001E">
        <w:rPr>
          <w:shd w:val="clear" w:color="auto" w:fill="B6CCE4"/>
        </w:rPr>
        <w:t>s</w:t>
      </w:r>
      <w:r w:rsidR="002D001E">
        <w:t xml:space="preserve"> </w:t>
      </w:r>
      <w:r w:rsidR="002D001E">
        <w:rPr>
          <w:shd w:val="clear" w:color="auto" w:fill="B8CCE4" w:themeFill="accent1" w:themeFillTint="66"/>
        </w:rPr>
        <w:t>(optional)</w:t>
      </w:r>
      <w:r w:rsidR="00AB1A27">
        <w:t xml:space="preserve">, upon request, and shall Transport all Collected materials to the appropriate </w:t>
      </w:r>
      <w:r w:rsidR="00AB1A27" w:rsidRPr="005B0BE6">
        <w:rPr>
          <w:shd w:val="clear" w:color="auto" w:fill="B8CCE4" w:themeFill="accent1" w:themeFillTint="66"/>
        </w:rPr>
        <w:t>Approved</w:t>
      </w:r>
      <w:r w:rsidR="002D001E" w:rsidRPr="005B0BE6">
        <w:rPr>
          <w:shd w:val="clear" w:color="auto" w:fill="B8CCE4" w:themeFill="accent1" w:themeFillTint="66"/>
        </w:rPr>
        <w:t>/Designated</w:t>
      </w:r>
      <w:r w:rsidR="00AB1A27">
        <w:t xml:space="preserve"> Facility for Reuse, Processing, or Disposal. </w:t>
      </w:r>
      <w:r w:rsidR="00AB1A27" w:rsidRPr="007602E5">
        <w:t xml:space="preserve"> </w:t>
      </w:r>
    </w:p>
    <w:p w14:paraId="2B1987C7" w14:textId="77777777" w:rsidR="005E6048" w:rsidRDefault="005E6048" w:rsidP="00AB1A27">
      <w:pPr>
        <w:pStyle w:val="BodyText"/>
      </w:pPr>
      <w:r w:rsidRPr="003C2D6E">
        <w:rPr>
          <w:shd w:val="clear" w:color="auto" w:fill="B6CCE4"/>
        </w:rPr>
        <w:t>For Options 1, 2, and 3:</w:t>
      </w:r>
      <w:r>
        <w:rPr>
          <w:shd w:val="clear" w:color="auto" w:fill="D6E3BC"/>
        </w:rPr>
        <w:t xml:space="preserve"> </w:t>
      </w:r>
    </w:p>
    <w:p w14:paraId="0D7A9771" w14:textId="77777777" w:rsidR="00AB1A27" w:rsidRDefault="00AB1A27" w:rsidP="00647456">
      <w:pPr>
        <w:tabs>
          <w:tab w:val="left" w:pos="2160"/>
        </w:tabs>
        <w:spacing w:after="240"/>
        <w:ind w:left="2160" w:hanging="2160"/>
      </w:pPr>
      <w:r>
        <w:rPr>
          <w:b/>
        </w:rPr>
        <w:t>Containers:</w:t>
      </w:r>
      <w:r>
        <w:t xml:space="preserve"> </w:t>
      </w:r>
      <w:r>
        <w:tab/>
        <w:t>Not applicable</w:t>
      </w:r>
    </w:p>
    <w:p w14:paraId="33107BBB" w14:textId="77777777" w:rsidR="00AB1A27" w:rsidRDefault="00AB1A27" w:rsidP="00647456">
      <w:pPr>
        <w:tabs>
          <w:tab w:val="left" w:pos="2160"/>
        </w:tabs>
        <w:spacing w:after="240"/>
        <w:ind w:left="2160" w:hanging="2160"/>
      </w:pPr>
      <w:r>
        <w:rPr>
          <w:b/>
        </w:rPr>
        <w:t>Service Level</w:t>
      </w:r>
      <w:r w:rsidRPr="001233BA">
        <w:rPr>
          <w:b/>
        </w:rPr>
        <w:t>:</w:t>
      </w:r>
      <w:r>
        <w:t xml:space="preserve"> </w:t>
      </w:r>
      <w:r>
        <w:tab/>
      </w:r>
      <w:r w:rsidRPr="002D001E">
        <w:rPr>
          <w:shd w:val="clear" w:color="auto" w:fill="B6CCE4"/>
        </w:rPr>
        <w:t>Unlimited</w:t>
      </w:r>
      <w:r w:rsidRPr="002D001E">
        <w:t xml:space="preserve"> </w:t>
      </w:r>
      <w:r w:rsidR="002D001E" w:rsidRPr="002D001E">
        <w:t>o</w:t>
      </w:r>
      <w:r>
        <w:t xml:space="preserve">n-call Collection of Bulky Items at per-item Rates approved by the </w:t>
      </w:r>
      <w:r w:rsidR="00E626CB">
        <w:t>Jurisdiction</w:t>
      </w:r>
    </w:p>
    <w:p w14:paraId="1A6778D2" w14:textId="77777777" w:rsidR="00AB1A27" w:rsidRDefault="00AB1A27" w:rsidP="00647456">
      <w:pPr>
        <w:tabs>
          <w:tab w:val="left" w:pos="2160"/>
        </w:tabs>
        <w:spacing w:after="240"/>
        <w:ind w:left="2160" w:hanging="2160"/>
      </w:pPr>
      <w:r w:rsidRPr="001233BA">
        <w:rPr>
          <w:b/>
        </w:rPr>
        <w:t>Service Frequency:</w:t>
      </w:r>
      <w:r>
        <w:t xml:space="preserve"> </w:t>
      </w:r>
      <w:r>
        <w:tab/>
        <w:t>Upon Customer request.</w:t>
      </w:r>
    </w:p>
    <w:p w14:paraId="0E92D97F" w14:textId="77777777" w:rsidR="00AB1A27" w:rsidRDefault="00AB1A27" w:rsidP="00647456">
      <w:pPr>
        <w:tabs>
          <w:tab w:val="left" w:pos="2160"/>
        </w:tabs>
        <w:spacing w:after="240"/>
        <w:ind w:left="2160" w:hanging="2160"/>
      </w:pPr>
      <w:r>
        <w:rPr>
          <w:b/>
        </w:rPr>
        <w:t>Service Location:</w:t>
      </w:r>
      <w:r>
        <w:rPr>
          <w:b/>
        </w:rPr>
        <w:tab/>
      </w:r>
      <w:r w:rsidR="002D001E">
        <w:rPr>
          <w:b/>
        </w:rPr>
        <w:tab/>
      </w:r>
      <w:r w:rsidRPr="00170A89">
        <w:t>Curbside</w:t>
      </w:r>
      <w:r w:rsidR="00346D2A">
        <w:t>, in front of each individual Premises</w:t>
      </w:r>
      <w:r>
        <w:t xml:space="preserve"> </w:t>
      </w:r>
    </w:p>
    <w:p w14:paraId="32AEA25F" w14:textId="77777777" w:rsidR="00AB1A27" w:rsidRDefault="00AB1A27" w:rsidP="00647456">
      <w:pPr>
        <w:tabs>
          <w:tab w:val="left" w:pos="2160"/>
        </w:tabs>
        <w:spacing w:after="240"/>
        <w:ind w:left="2160" w:hanging="2160"/>
      </w:pPr>
      <w:r>
        <w:rPr>
          <w:b/>
        </w:rPr>
        <w:t>Acceptable Materials:</w:t>
      </w:r>
      <w:r>
        <w:t xml:space="preserve"> </w:t>
      </w:r>
      <w:r>
        <w:tab/>
        <w:t>Bulky Items</w:t>
      </w:r>
    </w:p>
    <w:p w14:paraId="7097EA0E" w14:textId="77777777" w:rsidR="003C2D6E" w:rsidRDefault="00AB1A27" w:rsidP="00647456">
      <w:pPr>
        <w:tabs>
          <w:tab w:val="left" w:pos="2160"/>
        </w:tabs>
        <w:spacing w:after="240"/>
        <w:ind w:left="2160" w:hanging="2160"/>
        <w:rPr>
          <w:shd w:val="clear" w:color="auto" w:fill="B8CCE4" w:themeFill="accent1" w:themeFillTint="66"/>
        </w:rPr>
      </w:pPr>
      <w:r>
        <w:rPr>
          <w:b/>
        </w:rPr>
        <w:t>Prohibited Materials:</w:t>
      </w:r>
      <w:r>
        <w:t xml:space="preserve"> </w:t>
      </w:r>
      <w:r>
        <w:tab/>
        <w:t xml:space="preserve">All other materials, </w:t>
      </w:r>
      <w:r w:rsidRPr="0032217D">
        <w:t xml:space="preserve">Excluded Waste or any single item (e.g. large auto parts, etc.) that </w:t>
      </w:r>
      <w:r w:rsidRPr="00FD64E4">
        <w:rPr>
          <w:shd w:val="clear" w:color="auto" w:fill="B8CCE4" w:themeFill="accent1" w:themeFillTint="66"/>
        </w:rPr>
        <w:t xml:space="preserve">exceeds </w:t>
      </w:r>
      <w:r w:rsidR="008F217C">
        <w:rPr>
          <w:shd w:val="clear" w:color="auto" w:fill="B8CCE4" w:themeFill="accent1" w:themeFillTint="66"/>
        </w:rPr>
        <w:t xml:space="preserve">________ </w:t>
      </w:r>
      <w:r w:rsidRPr="00FD64E4">
        <w:rPr>
          <w:shd w:val="clear" w:color="auto" w:fill="B8CCE4" w:themeFill="accent1" w:themeFillTint="66"/>
        </w:rPr>
        <w:t>(</w:t>
      </w:r>
      <w:r w:rsidR="008F217C">
        <w:rPr>
          <w:shd w:val="clear" w:color="auto" w:fill="B8CCE4" w:themeFill="accent1" w:themeFillTint="66"/>
        </w:rPr>
        <w:t>___</w:t>
      </w:r>
      <w:r w:rsidRPr="00FD64E4">
        <w:rPr>
          <w:shd w:val="clear" w:color="auto" w:fill="B8CCE4" w:themeFill="accent1" w:themeFillTint="66"/>
        </w:rPr>
        <w:t>) lbs. in weight</w:t>
      </w:r>
      <w:r w:rsidR="005E6048">
        <w:rPr>
          <w:shd w:val="clear" w:color="auto" w:fill="B8CCE4" w:themeFill="accent1" w:themeFillTint="66"/>
        </w:rPr>
        <w:t xml:space="preserve"> </w:t>
      </w:r>
    </w:p>
    <w:p w14:paraId="0EFB093C" w14:textId="77777777" w:rsidR="00AB1A27" w:rsidRDefault="003C2D6E" w:rsidP="00647456">
      <w:pPr>
        <w:tabs>
          <w:tab w:val="left" w:pos="2160"/>
        </w:tabs>
        <w:spacing w:after="240"/>
        <w:ind w:left="2160" w:hanging="2160"/>
      </w:pPr>
      <w:r>
        <w:rPr>
          <w:b/>
        </w:rPr>
        <w:tab/>
      </w:r>
      <w:r w:rsidRPr="003C2D6E">
        <w:rPr>
          <w:shd w:val="clear" w:color="auto" w:fill="D6E3BC"/>
        </w:rPr>
        <w:t>Guidance: For Option 3, a</w:t>
      </w:r>
      <w:r w:rsidR="005E6048" w:rsidRPr="003C2D6E">
        <w:rPr>
          <w:shd w:val="clear" w:color="auto" w:fill="D6E3BC"/>
        </w:rPr>
        <w:t>dd Organic Waste to th</w:t>
      </w:r>
      <w:r w:rsidR="00FA17A9">
        <w:rPr>
          <w:shd w:val="clear" w:color="auto" w:fill="D6E3BC"/>
        </w:rPr>
        <w:t xml:space="preserve">e above </w:t>
      </w:r>
      <w:r w:rsidR="005E6048" w:rsidRPr="003C2D6E">
        <w:rPr>
          <w:shd w:val="clear" w:color="auto" w:fill="D6E3BC"/>
        </w:rPr>
        <w:t>list of prohibited materials.</w:t>
      </w:r>
    </w:p>
    <w:p w14:paraId="4F9DF6DF" w14:textId="77777777" w:rsidR="00AB1A27" w:rsidRDefault="00AB1A27" w:rsidP="00647456">
      <w:pPr>
        <w:tabs>
          <w:tab w:val="left" w:pos="2160"/>
        </w:tabs>
        <w:spacing w:after="240"/>
        <w:ind w:left="2160" w:hanging="2160"/>
      </w:pPr>
      <w:r>
        <w:rPr>
          <w:b/>
        </w:rPr>
        <w:t>Additional Service:</w:t>
      </w:r>
      <w:r>
        <w:t xml:space="preserve"> </w:t>
      </w:r>
      <w:r>
        <w:tab/>
        <w:t xml:space="preserve">Not applicable </w:t>
      </w:r>
    </w:p>
    <w:p w14:paraId="7A14AC10" w14:textId="77777777" w:rsidR="00AB1A27" w:rsidRDefault="00AB1A27" w:rsidP="00647456">
      <w:pPr>
        <w:tabs>
          <w:tab w:val="left" w:pos="2160"/>
        </w:tabs>
        <w:spacing w:after="240"/>
        <w:ind w:left="2160" w:hanging="2160"/>
      </w:pPr>
      <w:r>
        <w:rPr>
          <w:b/>
        </w:rPr>
        <w:t>Other Requirements:</w:t>
      </w:r>
      <w:r>
        <w:rPr>
          <w:b/>
        </w:rPr>
        <w:tab/>
      </w:r>
      <w:r>
        <w:t xml:space="preserve">Contractor shall provide the service to the Customer </w:t>
      </w:r>
      <w:r w:rsidRPr="00FD64E4">
        <w:rPr>
          <w:shd w:val="clear" w:color="auto" w:fill="B8CCE4" w:themeFill="accent1" w:themeFillTint="66"/>
        </w:rPr>
        <w:t>within five (5) Working Days</w:t>
      </w:r>
      <w:r>
        <w:t xml:space="preserve"> of the Customer’s requested service date, as mutually agreed upon by the Customer and Contractor</w:t>
      </w:r>
    </w:p>
    <w:p w14:paraId="0619E6F7" w14:textId="77777777" w:rsidR="008B6B24" w:rsidRPr="00445E98" w:rsidRDefault="008B6B24" w:rsidP="00AB1A27">
      <w:pPr>
        <w:tabs>
          <w:tab w:val="left" w:pos="2160"/>
        </w:tabs>
        <w:spacing w:after="60"/>
        <w:ind w:left="2160" w:hanging="2160"/>
      </w:pPr>
      <w:r>
        <w:tab/>
      </w:r>
      <w:r w:rsidRPr="008B6B24">
        <w:t xml:space="preserve">On-call Collections shall occur within </w:t>
      </w:r>
      <w:r w:rsidRPr="00BF0F00">
        <w:rPr>
          <w:shd w:val="clear" w:color="auto" w:fill="B8CCE4" w:themeFill="accent1" w:themeFillTint="66"/>
        </w:rPr>
        <w:t>five (5) Working Days</w:t>
      </w:r>
      <w:r w:rsidRPr="008B6B24">
        <w:t xml:space="preserve"> of Contractor’s receipt of such a Customer request for service. Contractor shall make reasonable efforts to schedule on-call Bulky Item Collections on a day that is convenient to the Customer.</w:t>
      </w:r>
    </w:p>
    <w:p w14:paraId="2ABE3CAA" w14:textId="77777777" w:rsidR="00AB1A27" w:rsidRDefault="00AB1A27" w:rsidP="00647456">
      <w:pPr>
        <w:pStyle w:val="ExhibitHeading2"/>
      </w:pPr>
      <w:r>
        <w:t>4. Christmas</w:t>
      </w:r>
      <w:r w:rsidRPr="0037469E">
        <w:t xml:space="preserve"> Tree Collection</w:t>
      </w:r>
      <w:r w:rsidR="002D001E">
        <w:t xml:space="preserve"> </w:t>
      </w:r>
      <w:r w:rsidR="002D001E" w:rsidRPr="002D001E">
        <w:rPr>
          <w:shd w:val="clear" w:color="auto" w:fill="B6CCE4"/>
        </w:rPr>
        <w:t>(Optional)</w:t>
      </w:r>
      <w:r w:rsidRPr="0037469E" w:rsidDel="0037469E">
        <w:t xml:space="preserve"> </w:t>
      </w:r>
    </w:p>
    <w:p w14:paraId="5F2A22AB" w14:textId="77777777" w:rsidR="00AB1A27" w:rsidRPr="002D001E" w:rsidRDefault="00AB1A27" w:rsidP="00AB1A27">
      <w:pPr>
        <w:pStyle w:val="BodyText"/>
      </w:pPr>
      <w:r w:rsidRPr="00E63E35">
        <w:rPr>
          <w:shd w:val="clear" w:color="auto" w:fill="B8CCE4" w:themeFill="accent1" w:themeFillTint="66"/>
        </w:rPr>
        <w:t>From December 26 through January 15,</w:t>
      </w:r>
      <w:r>
        <w:t xml:space="preserve"> Contractor will Collect Christmas trees placed at the </w:t>
      </w:r>
      <w:r w:rsidR="002D001E">
        <w:t>c</w:t>
      </w:r>
      <w:r>
        <w:t xml:space="preserve">urb by </w:t>
      </w:r>
      <w:r w:rsidR="00346D2A">
        <w:t>Single-Family</w:t>
      </w:r>
      <w:r>
        <w:t xml:space="preserve"> Customers</w:t>
      </w:r>
      <w:r w:rsidR="009B7391" w:rsidRPr="002D001E">
        <w:t xml:space="preserve">, </w:t>
      </w:r>
      <w:r w:rsidR="009B7391" w:rsidRPr="002D001E">
        <w:rPr>
          <w:shd w:val="clear" w:color="auto" w:fill="B8CCE4" w:themeFill="accent1" w:themeFillTint="66"/>
        </w:rPr>
        <w:t xml:space="preserve">excluding Customers in </w:t>
      </w:r>
      <w:r w:rsidR="00280E60">
        <w:rPr>
          <w:shd w:val="clear" w:color="auto" w:fill="B8CCE4" w:themeFill="accent1" w:themeFillTint="66"/>
        </w:rPr>
        <w:t>Low-Population Area</w:t>
      </w:r>
      <w:r w:rsidR="009B7391" w:rsidRPr="002D001E">
        <w:rPr>
          <w:shd w:val="clear" w:color="auto" w:fill="B8CCE4" w:themeFill="accent1" w:themeFillTint="66"/>
        </w:rPr>
        <w:t>s</w:t>
      </w:r>
      <w:r w:rsidRPr="002D001E">
        <w:t xml:space="preserve">. Contractor shall provide this pick-up service at no additional </w:t>
      </w:r>
      <w:r w:rsidR="00AB2C6E">
        <w:t xml:space="preserve">charge </w:t>
      </w:r>
      <w:r w:rsidRPr="002D001E">
        <w:t xml:space="preserve">to </w:t>
      </w:r>
      <w:r w:rsidR="00346D2A">
        <w:t>Single-Family</w:t>
      </w:r>
      <w:r w:rsidRPr="002D001E">
        <w:t xml:space="preserve"> Customers on Customer’s regular Collection Service Day. Contractor shall Transport all Collected Christmas trees to the </w:t>
      </w:r>
      <w:r w:rsidRPr="002068C2">
        <w:rPr>
          <w:shd w:val="clear" w:color="auto" w:fill="B6CCE4"/>
        </w:rPr>
        <w:t>Approved</w:t>
      </w:r>
      <w:r w:rsidR="002068C2" w:rsidRPr="002068C2">
        <w:rPr>
          <w:shd w:val="clear" w:color="auto" w:fill="B6CCE4"/>
        </w:rPr>
        <w:t>/Designated</w:t>
      </w:r>
      <w:r w:rsidRPr="002068C2">
        <w:rPr>
          <w:shd w:val="clear" w:color="auto" w:fill="B6CCE4"/>
        </w:rPr>
        <w:t xml:space="preserve"> </w:t>
      </w:r>
      <w:r w:rsidR="00240E7A">
        <w:rPr>
          <w:shd w:val="clear" w:color="auto" w:fill="B6CCE4"/>
        </w:rPr>
        <w:t>Organic Waste Processing</w:t>
      </w:r>
      <w:r w:rsidRPr="002068C2">
        <w:rPr>
          <w:shd w:val="clear" w:color="auto" w:fill="B6CCE4"/>
        </w:rPr>
        <w:t xml:space="preserve"> Facility</w:t>
      </w:r>
      <w:r w:rsidRPr="002D001E">
        <w:t xml:space="preserve"> for Processing. If Christmas trees are placed at the </w:t>
      </w:r>
      <w:r w:rsidR="002D001E">
        <w:t>c</w:t>
      </w:r>
      <w:r w:rsidRPr="002D001E">
        <w:t xml:space="preserve">urb for Collection </w:t>
      </w:r>
      <w:r w:rsidRPr="002D001E">
        <w:rPr>
          <w:shd w:val="clear" w:color="auto" w:fill="B8CCE4" w:themeFill="accent1" w:themeFillTint="66"/>
        </w:rPr>
        <w:t>after January 15</w:t>
      </w:r>
      <w:r w:rsidRPr="002D001E">
        <w:t xml:space="preserve">, Contractor </w:t>
      </w:r>
      <w:r w:rsidR="00C11BB7">
        <w:t>shall charge</w:t>
      </w:r>
      <w:r w:rsidRPr="002D001E">
        <w:t xml:space="preserve"> </w:t>
      </w:r>
      <w:r w:rsidR="00346D2A">
        <w:t>Single-Family</w:t>
      </w:r>
      <w:r w:rsidR="002068C2">
        <w:t xml:space="preserve"> Customers the </w:t>
      </w:r>
      <w:r w:rsidR="002068C2">
        <w:rPr>
          <w:shd w:val="clear" w:color="auto" w:fill="B8CCE4" w:themeFill="accent1" w:themeFillTint="66"/>
        </w:rPr>
        <w:t>Jurisdiction-Approved R</w:t>
      </w:r>
      <w:r w:rsidRPr="002D001E">
        <w:rPr>
          <w:shd w:val="clear" w:color="auto" w:fill="B8CCE4" w:themeFill="accent1" w:themeFillTint="66"/>
        </w:rPr>
        <w:t>ate for Collection of Christmas trees.</w:t>
      </w:r>
      <w:r w:rsidRPr="002D001E">
        <w:t xml:space="preserve"> </w:t>
      </w:r>
      <w:r w:rsidR="00346D2A" w:rsidRPr="00346D2A">
        <w:rPr>
          <w:shd w:val="clear" w:color="auto" w:fill="D6E3BC"/>
        </w:rPr>
        <w:t>Guidance: Delete last sentence for non-exclusive franchise agreements.</w:t>
      </w:r>
    </w:p>
    <w:p w14:paraId="6E80DCF3" w14:textId="77777777" w:rsidR="00AB1A27" w:rsidRPr="002D001E" w:rsidRDefault="00AB1A27" w:rsidP="00AB1A27">
      <w:pPr>
        <w:pStyle w:val="BodyText"/>
      </w:pPr>
      <w:r w:rsidRPr="002D001E">
        <w:t xml:space="preserve">Contractor may require that Christmas trees be cut into sections </w:t>
      </w:r>
      <w:r w:rsidRPr="002D001E">
        <w:rPr>
          <w:shd w:val="clear" w:color="auto" w:fill="B8CCE4" w:themeFill="accent1" w:themeFillTint="66"/>
        </w:rPr>
        <w:t xml:space="preserve">no greater than six </w:t>
      </w:r>
      <w:r w:rsidR="002068C2">
        <w:rPr>
          <w:shd w:val="clear" w:color="auto" w:fill="B8CCE4" w:themeFill="accent1" w:themeFillTint="66"/>
        </w:rPr>
        <w:t xml:space="preserve">(6) </w:t>
      </w:r>
      <w:r w:rsidRPr="002D001E">
        <w:rPr>
          <w:shd w:val="clear" w:color="auto" w:fill="B8CCE4" w:themeFill="accent1" w:themeFillTint="66"/>
        </w:rPr>
        <w:t>feet</w:t>
      </w:r>
      <w:r w:rsidR="002068C2">
        <w:t xml:space="preserve">. </w:t>
      </w:r>
      <w:r w:rsidRPr="002D001E">
        <w:t>Christmas trees that are flocked shall be Collected</w:t>
      </w:r>
      <w:r w:rsidR="002068C2">
        <w:t>,</w:t>
      </w:r>
      <w:r w:rsidRPr="002D001E">
        <w:t xml:space="preserve"> but may be delivered to the </w:t>
      </w:r>
      <w:r w:rsidR="002068C2" w:rsidRPr="002068C2">
        <w:rPr>
          <w:shd w:val="clear" w:color="auto" w:fill="B6CCE4"/>
        </w:rPr>
        <w:t>Approved/</w:t>
      </w:r>
      <w:r w:rsidRPr="002068C2">
        <w:rPr>
          <w:shd w:val="clear" w:color="auto" w:fill="B6CCE4"/>
        </w:rPr>
        <w:t>Designated Disposal Facility</w:t>
      </w:r>
      <w:r w:rsidRPr="002D001E">
        <w:t xml:space="preserve"> at the</w:t>
      </w:r>
      <w:r w:rsidR="002068C2">
        <w:t xml:space="preserve"> discretion of the Contractor. </w:t>
      </w:r>
      <w:r w:rsidRPr="002D001E">
        <w:t xml:space="preserve">Christmas </w:t>
      </w:r>
      <w:r w:rsidR="00346D2A" w:rsidRPr="002D001E">
        <w:t>trees</w:t>
      </w:r>
      <w:r w:rsidRPr="002D001E">
        <w:t xml:space="preserve"> that contain tinsel, lights, or other decorations, or are attached to a tree stand a</w:t>
      </w:r>
      <w:r w:rsidR="002068C2">
        <w:t>re not required to be Collected;</w:t>
      </w:r>
      <w:r w:rsidRPr="002D001E">
        <w:t xml:space="preserve"> however, Contractor shall affix a </w:t>
      </w:r>
      <w:r w:rsidR="002068C2" w:rsidRPr="002D001E">
        <w:t xml:space="preserve">non-collection notice to </w:t>
      </w:r>
      <w:r w:rsidRPr="002D001E">
        <w:t>the tree informing the Customer of the reason(s) for non-</w:t>
      </w:r>
      <w:r w:rsidR="002068C2">
        <w:t>C</w:t>
      </w:r>
      <w:r w:rsidRPr="002D001E">
        <w:t xml:space="preserve">ollection.  Contractor </w:t>
      </w:r>
      <w:r w:rsidR="00C11BB7">
        <w:t>shall charge</w:t>
      </w:r>
      <w:r w:rsidRPr="002D001E">
        <w:t xml:space="preserve"> </w:t>
      </w:r>
      <w:r w:rsidR="00E626CB" w:rsidRPr="007D7F3C">
        <w:rPr>
          <w:shd w:val="clear" w:color="auto" w:fill="B8CCE4" w:themeFill="accent1" w:themeFillTint="66"/>
        </w:rPr>
        <w:t>Jurisdiction</w:t>
      </w:r>
      <w:r w:rsidRPr="007D7F3C">
        <w:rPr>
          <w:shd w:val="clear" w:color="auto" w:fill="B8CCE4" w:themeFill="accent1" w:themeFillTint="66"/>
        </w:rPr>
        <w:t>-approved Rates</w:t>
      </w:r>
      <w:r w:rsidRPr="002D001E">
        <w:t xml:space="preserve"> to return and Collect a previously non-Collected Christmas tree that has been corrected and set out again.</w:t>
      </w:r>
      <w:r w:rsidR="00346D2A">
        <w:t xml:space="preserve"> </w:t>
      </w:r>
      <w:r w:rsidR="00346D2A" w:rsidRPr="00346D2A">
        <w:rPr>
          <w:shd w:val="clear" w:color="auto" w:fill="D6E3BC"/>
        </w:rPr>
        <w:t>Guidance: Delete last sentence for non-exclusive franchise agreements.</w:t>
      </w:r>
    </w:p>
    <w:p w14:paraId="60A94685" w14:textId="77777777" w:rsidR="00AB1A27" w:rsidRPr="00445E98" w:rsidRDefault="00AB1A27" w:rsidP="00647456">
      <w:pPr>
        <w:pStyle w:val="ExhibitHeading2"/>
      </w:pPr>
      <w:r w:rsidRPr="002D001E">
        <w:t>5. Alternative Service Location for Disabled Single-Family Customers</w:t>
      </w:r>
    </w:p>
    <w:p w14:paraId="59033A0D" w14:textId="77777777" w:rsidR="00AB1A27" w:rsidRDefault="00AB1A27" w:rsidP="00AB1A27">
      <w:pPr>
        <w:pStyle w:val="BodyText"/>
        <w:sectPr w:rsidR="00AB1A27" w:rsidSect="00660488">
          <w:footerReference w:type="default" r:id="rId29"/>
          <w:pgSz w:w="12240" w:h="15840"/>
          <w:pgMar w:top="1440" w:right="1440" w:bottom="1440" w:left="1440" w:header="720" w:footer="720" w:gutter="0"/>
          <w:pgNumType w:start="1"/>
          <w:cols w:space="720"/>
          <w:docGrid w:linePitch="360"/>
        </w:sectPr>
      </w:pPr>
      <w:r>
        <w:t>Contractor</w:t>
      </w:r>
      <w:r w:rsidRPr="00AA2BF3">
        <w:t xml:space="preserve"> shall allow for Persons that have a disability as defined by the Americans with Disabilities Act (which means Public Law 101-336, 104 Stat. 327, 42 U.S.C. 12101-12213 and 27 U.S.C. 225 and 611, and all Federal rules and regulations relating thereto) that are </w:t>
      </w:r>
      <w:r w:rsidR="00346D2A" w:rsidRPr="00AA2BF3">
        <w:t>occupant</w:t>
      </w:r>
      <w:r w:rsidR="00346D2A">
        <w:t xml:space="preserve">s </w:t>
      </w:r>
      <w:r>
        <w:t xml:space="preserve">of Single-Family Premises </w:t>
      </w:r>
      <w:r w:rsidRPr="00AA2BF3">
        <w:t xml:space="preserve">to receive Collection services at a location other than </w:t>
      </w:r>
      <w:r w:rsidR="002068C2">
        <w:t>c</w:t>
      </w:r>
      <w:r w:rsidRPr="00AA2BF3">
        <w:t xml:space="preserve">urbside </w:t>
      </w:r>
      <w:r w:rsidRPr="007D7F3C">
        <w:rPr>
          <w:shd w:val="clear" w:color="auto" w:fill="B8CCE4" w:themeFill="accent1" w:themeFillTint="66"/>
        </w:rPr>
        <w:t>at no extra charge to the Customer</w:t>
      </w:r>
      <w:r w:rsidRPr="00AA2BF3">
        <w:t xml:space="preserve">.  </w:t>
      </w:r>
      <w:r w:rsidRPr="003E3CF2">
        <w:rPr>
          <w:shd w:val="clear" w:color="auto" w:fill="B8CCE4"/>
        </w:rPr>
        <w:t>Contractor</w:t>
      </w:r>
      <w:r w:rsidR="003E3CF2" w:rsidRPr="003E3CF2">
        <w:rPr>
          <w:shd w:val="clear" w:color="auto" w:fill="B8CCE4"/>
        </w:rPr>
        <w:t xml:space="preserve"> or Jurisdiction</w:t>
      </w:r>
      <w:r w:rsidRPr="00AA2BF3">
        <w:t xml:space="preserve"> shall review all applications (which shall include statements from physicians) made by </w:t>
      </w:r>
      <w:r>
        <w:t>Customer</w:t>
      </w:r>
      <w:r w:rsidRPr="00AA2BF3">
        <w:t>s to determine conformance with this exemption provision and shall grant exemptions</w:t>
      </w:r>
      <w:r>
        <w:t>,</w:t>
      </w:r>
      <w:r w:rsidRPr="00AA2BF3">
        <w:t xml:space="preserve"> if applicable. </w:t>
      </w:r>
      <w:r w:rsidR="00AA365F" w:rsidRPr="002F2D6D">
        <w:rPr>
          <w:shd w:val="clear" w:color="auto" w:fill="B8CCE4"/>
        </w:rPr>
        <w:t xml:space="preserve">If the Jurisdiction reviews the application and determines that the Customer is eligible for an exemption, the Jurisdiction shall notify the Contractor; and the </w:t>
      </w:r>
      <w:r>
        <w:t>Contractor</w:t>
      </w:r>
      <w:r w:rsidRPr="00AA2BF3">
        <w:t xml:space="preserve"> shall make reasonable accommodations with regard to provision of and servicing of Containers (e.g., Container size and type, placement of Containers for Collection, etc.) </w:t>
      </w:r>
      <w:r w:rsidRPr="007D7F3C">
        <w:rPr>
          <w:shd w:val="clear" w:color="auto" w:fill="B8CCE4" w:themeFill="accent1" w:themeFillTint="66"/>
        </w:rPr>
        <w:t xml:space="preserve">at no additional </w:t>
      </w:r>
      <w:r w:rsidR="00AB2C6E">
        <w:rPr>
          <w:shd w:val="clear" w:color="auto" w:fill="B8CCE4" w:themeFill="accent1" w:themeFillTint="66"/>
        </w:rPr>
        <w:t xml:space="preserve">charge </w:t>
      </w:r>
      <w:r w:rsidRPr="002068C2">
        <w:t>to the Customer</w:t>
      </w:r>
      <w:r w:rsidRPr="00AA2BF3">
        <w:t>.</w:t>
      </w:r>
      <w:r>
        <w:t xml:space="preserve"> </w:t>
      </w:r>
      <w:r w:rsidRPr="002068C2">
        <w:rPr>
          <w:shd w:val="clear" w:color="auto" w:fill="B6CCE4"/>
        </w:rPr>
        <w:t xml:space="preserve">Upon Customer request, Contractor may make such alternative service locations available to Single-Family Customers that do not have a disability (as defined herein) for an additional, </w:t>
      </w:r>
      <w:r w:rsidR="00E626CB" w:rsidRPr="002068C2">
        <w:rPr>
          <w:shd w:val="clear" w:color="auto" w:fill="B6CCE4"/>
        </w:rPr>
        <w:t>Jurisdiction</w:t>
      </w:r>
      <w:r w:rsidRPr="002068C2">
        <w:rPr>
          <w:shd w:val="clear" w:color="auto" w:fill="B6CCE4"/>
        </w:rPr>
        <w:t>-approved Rate</w:t>
      </w:r>
      <w:r w:rsidR="002068C2">
        <w:t xml:space="preserve">. </w:t>
      </w:r>
    </w:p>
    <w:p w14:paraId="6BD6E77A" w14:textId="77777777" w:rsidR="002068C2" w:rsidRDefault="002068C2" w:rsidP="002068C2">
      <w:pPr>
        <w:pStyle w:val="ExhibitHeading1"/>
      </w:pPr>
      <w:r>
        <w:t xml:space="preserve">Exhibit </w:t>
      </w:r>
      <w:r w:rsidR="00CD2230">
        <w:t>B</w:t>
      </w:r>
      <w:r>
        <w:t>:</w:t>
      </w:r>
      <w:r>
        <w:br/>
        <w:t>Multi-Family and Commercial Services</w:t>
      </w:r>
    </w:p>
    <w:p w14:paraId="2E7B1C99" w14:textId="77777777" w:rsidR="00C11BB7" w:rsidRDefault="002068C2" w:rsidP="00127BE8">
      <w:pPr>
        <w:pStyle w:val="GuidanceNotes"/>
      </w:pPr>
      <w:r w:rsidRPr="00C61975">
        <w:rPr>
          <w:b/>
        </w:rPr>
        <w:t>Guidance</w:t>
      </w:r>
      <w:r>
        <w:t xml:space="preserve">: </w:t>
      </w:r>
      <w:r w:rsidR="0079633F">
        <w:t xml:space="preserve">Exhibit B, which includes Exhibits B.1 through B.4, presents example language for various types of Collection systems for Multi-Family and Commercial Services. </w:t>
      </w:r>
      <w:r w:rsidR="00127BE8">
        <w:t xml:space="preserve">Refer to Guidance notes provided for Exhibit A, which are also applicable to Exhibit B. </w:t>
      </w:r>
    </w:p>
    <w:p w14:paraId="4404D500" w14:textId="64A61908" w:rsidR="004147E1" w:rsidRDefault="004147E1" w:rsidP="00127BE8">
      <w:pPr>
        <w:pStyle w:val="GuidanceNotes"/>
      </w:pPr>
      <w:r w:rsidRPr="004147E1">
        <w:rPr>
          <w:b/>
        </w:rPr>
        <w:t>Multiple Collection Systems</w:t>
      </w:r>
      <w:r>
        <w:t xml:space="preserve">: Some Jurisdictions offer their Multi-Family and/or Commercial Customers different types of Collection systems (e.g., offer both </w:t>
      </w:r>
      <w:r w:rsidR="00151E76">
        <w:t>three- and two-Container</w:t>
      </w:r>
      <w:r>
        <w:t xml:space="preserve"> systems</w:t>
      </w:r>
      <w:r w:rsidR="00F635AF">
        <w:t xml:space="preserve"> in their Jurisdiction</w:t>
      </w:r>
      <w:r>
        <w:t>). In such case, the Jurisdiction will want to include more than one of the Collection exhibits provided in Exhibits B.1, B.2, and B.3.</w:t>
      </w:r>
      <w:r w:rsidR="00F635AF">
        <w:t xml:space="preserve"> Additionally, this Exhibit aims to cover commonly used Collection systems, but is not comprehensive of all of the customization options or systems that a Jurisdiction might use. For example, if the Jurisdiction uses a three-plus-Container system with additional Source Separation of Discarded Materials, it should modify or add sections for the additional Discarded Material types. This Exhibit also presents examples of optional supplemental Multi-Family programs, as described in Exhibit B.4.</w:t>
      </w:r>
    </w:p>
    <w:p w14:paraId="086C3C6B" w14:textId="0A50E893" w:rsidR="00C11BB7" w:rsidRDefault="00C11BB7" w:rsidP="00127BE8">
      <w:pPr>
        <w:pStyle w:val="GuidanceNotes"/>
      </w:pPr>
      <w:r w:rsidRPr="00C11BB7">
        <w:rPr>
          <w:b/>
        </w:rPr>
        <w:t>Uncontainerized Yard Trimmings</w:t>
      </w:r>
      <w:r>
        <w:t>:  If Jurisdiction choose</w:t>
      </w:r>
      <w:r w:rsidR="00E774FC">
        <w:t>s</w:t>
      </w:r>
      <w:r>
        <w:t xml:space="preserve"> to provide Multi-Family and/or Commercial Customers with uncontain</w:t>
      </w:r>
      <w:r w:rsidR="008D3D53">
        <w:t>er</w:t>
      </w:r>
      <w:r>
        <w:t>ized Yard Trimmings service, the contract provisions presented in Exhibit A.4 for Single-Family service can be adapted for Multi-Family and/or Commercial Customers.</w:t>
      </w:r>
    </w:p>
    <w:p w14:paraId="3B567910" w14:textId="77777777" w:rsidR="00C11BB7" w:rsidRDefault="00C11BB7" w:rsidP="00127BE8">
      <w:pPr>
        <w:pStyle w:val="GuidanceNotes"/>
        <w:sectPr w:rsidR="00C11BB7" w:rsidSect="00541C6F">
          <w:headerReference w:type="default" r:id="rId30"/>
          <w:footerReference w:type="default" r:id="rId31"/>
          <w:pgSz w:w="12240" w:h="15840" w:code="1"/>
          <w:pgMar w:top="1440" w:right="1440" w:bottom="1440" w:left="1440" w:header="720" w:footer="720" w:gutter="0"/>
          <w:pgNumType w:start="1"/>
          <w:cols w:space="720"/>
          <w:docGrid w:linePitch="360"/>
        </w:sectPr>
      </w:pPr>
    </w:p>
    <w:p w14:paraId="7F6F2A62" w14:textId="77777777" w:rsidR="00E93BA1" w:rsidRDefault="00E93BA1" w:rsidP="002068C2">
      <w:pPr>
        <w:pStyle w:val="BodyText"/>
      </w:pPr>
    </w:p>
    <w:p w14:paraId="66B9EE0E" w14:textId="77777777" w:rsidR="00E93BA1" w:rsidRDefault="00E93BA1" w:rsidP="002068C2">
      <w:pPr>
        <w:pStyle w:val="BodyText"/>
      </w:pPr>
    </w:p>
    <w:p w14:paraId="05EE840E" w14:textId="77777777" w:rsidR="00E93BA1" w:rsidRDefault="00E93BA1" w:rsidP="002068C2">
      <w:pPr>
        <w:pStyle w:val="BodyText"/>
      </w:pPr>
    </w:p>
    <w:p w14:paraId="2A4CAEF5" w14:textId="77777777" w:rsidR="00E93BA1" w:rsidRDefault="00E93BA1" w:rsidP="002068C2">
      <w:pPr>
        <w:pStyle w:val="BodyText"/>
      </w:pPr>
    </w:p>
    <w:p w14:paraId="5AE0A460" w14:textId="77777777" w:rsidR="00E93BA1" w:rsidRDefault="00E93BA1" w:rsidP="002068C2">
      <w:pPr>
        <w:pStyle w:val="BodyText"/>
      </w:pPr>
    </w:p>
    <w:p w14:paraId="770ED9A1" w14:textId="77777777" w:rsidR="00E93BA1" w:rsidRDefault="00E93BA1" w:rsidP="002068C2">
      <w:pPr>
        <w:pStyle w:val="BodyText"/>
      </w:pPr>
    </w:p>
    <w:p w14:paraId="0FBFDEC4" w14:textId="77777777" w:rsidR="00E93BA1" w:rsidRPr="00E93BA1" w:rsidRDefault="00E93BA1" w:rsidP="00E93BA1">
      <w:pPr>
        <w:pStyle w:val="BodyText"/>
        <w:jc w:val="center"/>
        <w:rPr>
          <w:i/>
        </w:rPr>
      </w:pPr>
      <w:r w:rsidRPr="00E93BA1">
        <w:rPr>
          <w:i/>
        </w:rPr>
        <w:t>{Page intentionally blank}</w:t>
      </w:r>
    </w:p>
    <w:p w14:paraId="4ED1C09F" w14:textId="77777777" w:rsidR="00E93BA1" w:rsidRDefault="00E93BA1" w:rsidP="002068C2">
      <w:pPr>
        <w:pStyle w:val="BodyText"/>
      </w:pPr>
    </w:p>
    <w:p w14:paraId="5FD76F2C" w14:textId="77777777" w:rsidR="002068C2" w:rsidRDefault="002068C2" w:rsidP="002068C2">
      <w:pPr>
        <w:pStyle w:val="BodyText"/>
      </w:pPr>
    </w:p>
    <w:p w14:paraId="66D0DBE6" w14:textId="77777777" w:rsidR="002068C2" w:rsidRDefault="002068C2" w:rsidP="002068C2">
      <w:pPr>
        <w:pStyle w:val="BodyText"/>
        <w:sectPr w:rsidR="002068C2" w:rsidSect="00B96BFB">
          <w:pgSz w:w="12240" w:h="15840" w:code="1"/>
          <w:pgMar w:top="1440" w:right="1440" w:bottom="1440" w:left="1440" w:header="720" w:footer="720" w:gutter="0"/>
          <w:cols w:space="720"/>
          <w:docGrid w:linePitch="360"/>
        </w:sectPr>
      </w:pPr>
    </w:p>
    <w:p w14:paraId="7590FC7D" w14:textId="77777777" w:rsidR="00A30264" w:rsidRPr="00534ECE" w:rsidRDefault="00A30264" w:rsidP="001450A9">
      <w:pPr>
        <w:pStyle w:val="ExhibitHeading1"/>
      </w:pPr>
      <w:r>
        <w:t xml:space="preserve">Exhibit B.1 – </w:t>
      </w:r>
      <w:r w:rsidR="007C19D0">
        <w:t xml:space="preserve">Multi-Family and Commercial </w:t>
      </w:r>
      <w:r>
        <w:t>Three-Container System</w:t>
      </w:r>
      <w:r w:rsidR="003C2D6E">
        <w:br/>
        <w:t>(Blue, Green, and Gray</w:t>
      </w:r>
      <w:r w:rsidR="00D734EA">
        <w:t xml:space="preserve"> Containers</w:t>
      </w:r>
      <w:r w:rsidR="003C2D6E">
        <w:t>)</w:t>
      </w:r>
    </w:p>
    <w:p w14:paraId="563343DD" w14:textId="6CD61CE5" w:rsidR="00A30264" w:rsidRPr="00D053A7" w:rsidRDefault="00A30264" w:rsidP="00B473EB">
      <w:pPr>
        <w:pStyle w:val="GuidanceNotes"/>
      </w:pPr>
      <w:r>
        <w:t xml:space="preserve">Guidance: </w:t>
      </w:r>
      <w:r w:rsidRPr="00D053A7">
        <w:t xml:space="preserve">Exhibit </w:t>
      </w:r>
      <w:r>
        <w:t>B.</w:t>
      </w:r>
      <w:r w:rsidR="00B60EB8">
        <w:t>1</w:t>
      </w:r>
      <w:r>
        <w:t xml:space="preserve"> </w:t>
      </w:r>
      <w:r w:rsidRPr="00D053A7">
        <w:t xml:space="preserve">describes the implementation of a </w:t>
      </w:r>
      <w:r>
        <w:t xml:space="preserve">three-Container </w:t>
      </w:r>
      <w:r w:rsidRPr="00D053A7">
        <w:t xml:space="preserve">system in which </w:t>
      </w:r>
      <w:r>
        <w:t xml:space="preserve">Multi-Family and Commercial </w:t>
      </w:r>
      <w:r w:rsidRPr="00D053A7">
        <w:t xml:space="preserve">Customers are provided </w:t>
      </w:r>
      <w:r>
        <w:t>three</w:t>
      </w:r>
      <w:r w:rsidRPr="00D053A7">
        <w:t xml:space="preserve"> </w:t>
      </w:r>
      <w:r>
        <w:t xml:space="preserve">Containers </w:t>
      </w:r>
      <w:r w:rsidRPr="00D053A7">
        <w:t xml:space="preserve">for the Collection of </w:t>
      </w:r>
      <w:r w:rsidR="00D55DE1">
        <w:t>Source Separated Recyclable Materials</w:t>
      </w:r>
      <w:r w:rsidRPr="00D053A7">
        <w:t xml:space="preserve">, </w:t>
      </w:r>
      <w:r w:rsidR="00BF2C53">
        <w:t>SSGCOW</w:t>
      </w:r>
      <w:r w:rsidRPr="00D053A7">
        <w:t xml:space="preserve">, and </w:t>
      </w:r>
      <w:r w:rsidR="00CE4844">
        <w:t>Gray Container Waste</w:t>
      </w:r>
      <w:r w:rsidR="00D3098D">
        <w:t>/Mixed Waste</w:t>
      </w:r>
      <w:r w:rsidRPr="00D053A7">
        <w:t>.</w:t>
      </w:r>
      <w:r w:rsidRPr="000935F6">
        <w:t xml:space="preserve"> </w:t>
      </w:r>
      <w:r>
        <w:t xml:space="preserve">In addition to the Collection system described below, Jurisdictions may </w:t>
      </w:r>
      <w:r w:rsidR="00A250ED">
        <w:t xml:space="preserve">choose to implement additional Source Separation, such as Collection of Source Separated Food Waste in Brown Containers. If the Jurisdiction is adding Source Separated Food Waste Collection, modify </w:t>
      </w:r>
      <w:r w:rsidR="00EB2DE2">
        <w:t xml:space="preserve">Section 2 of this Exhibit </w:t>
      </w:r>
      <w:r w:rsidR="00A250ED">
        <w:t xml:space="preserve">or add a new subsection for that purpose. Jurisdictions may </w:t>
      </w:r>
      <w:r>
        <w:t>also incorporate an uncontainerized system for the Collection of Yard Trimmings described in Exhibit A.4.</w:t>
      </w:r>
    </w:p>
    <w:p w14:paraId="07BF6A41" w14:textId="77777777" w:rsidR="00A30264" w:rsidRDefault="00A30264" w:rsidP="00647456">
      <w:pPr>
        <w:pStyle w:val="ExhibitHeading2"/>
      </w:pPr>
      <w:r>
        <w:t xml:space="preserve">1. </w:t>
      </w:r>
      <w:r w:rsidR="00D55DE1">
        <w:t>Source Separated Recyclable Materials</w:t>
      </w:r>
      <w:r>
        <w:t xml:space="preserve"> Collection</w:t>
      </w:r>
      <w:r w:rsidR="00E418D6">
        <w:t xml:space="preserve"> </w:t>
      </w:r>
      <w:r w:rsidR="00E418D6" w:rsidRPr="003E29E3">
        <w:rPr>
          <w:shd w:val="clear" w:color="auto" w:fill="B6CCE4"/>
        </w:rPr>
        <w:t>(Blue Container</w:t>
      </w:r>
      <w:r w:rsidR="003E29E3" w:rsidRPr="003E29E3">
        <w:rPr>
          <w:shd w:val="clear" w:color="auto" w:fill="B6CCE4"/>
        </w:rPr>
        <w:t xml:space="preserve"> Collection</w:t>
      </w:r>
      <w:r w:rsidR="00E418D6" w:rsidRPr="003E29E3">
        <w:rPr>
          <w:shd w:val="clear" w:color="auto" w:fill="B6CCE4"/>
        </w:rPr>
        <w:t>)</w:t>
      </w:r>
    </w:p>
    <w:p w14:paraId="555BE17B" w14:textId="39D8451C" w:rsidR="00A30264" w:rsidRPr="001D04A8" w:rsidRDefault="00A30264" w:rsidP="001450A9">
      <w:pPr>
        <w:pStyle w:val="BodyText"/>
      </w:pPr>
      <w:r w:rsidRPr="001D04A8">
        <w:t xml:space="preserve">Contractor shall Collect </w:t>
      </w:r>
      <w:r w:rsidR="00D55DE1">
        <w:t>Source Separated Recyclable Materials</w:t>
      </w:r>
      <w:r w:rsidRPr="001D04A8">
        <w:t xml:space="preserve"> placed in Contractor-provided </w:t>
      </w:r>
      <w:r w:rsidR="00A95E1C">
        <w:t xml:space="preserve">Blue </w:t>
      </w:r>
      <w:r w:rsidRPr="001D04A8">
        <w:t xml:space="preserve">Containers from Multi-Family and Commercial Customers, </w:t>
      </w:r>
      <w:r w:rsidRPr="001D04A8">
        <w:rPr>
          <w:shd w:val="clear" w:color="auto" w:fill="B8CCE4" w:themeFill="accent1" w:themeFillTint="66"/>
        </w:rPr>
        <w:t xml:space="preserve">excluding Customers in </w:t>
      </w:r>
      <w:r>
        <w:rPr>
          <w:shd w:val="clear" w:color="auto" w:fill="B8CCE4" w:themeFill="accent1" w:themeFillTint="66"/>
        </w:rPr>
        <w:t>Low-Population Area</w:t>
      </w:r>
      <w:r w:rsidRPr="001D04A8">
        <w:rPr>
          <w:shd w:val="clear" w:color="auto" w:fill="B8CCE4" w:themeFill="accent1" w:themeFillTint="66"/>
        </w:rPr>
        <w:t>s,</w:t>
      </w:r>
      <w:r w:rsidRPr="001D04A8">
        <w:t xml:space="preserve"> and shall Transport all </w:t>
      </w:r>
      <w:r w:rsidR="00D55DE1">
        <w:t>Source Separated Recyclable Materials</w:t>
      </w:r>
      <w:r w:rsidRPr="001D04A8">
        <w:t xml:space="preserve"> to the </w:t>
      </w:r>
      <w:r w:rsidRPr="002A65A1">
        <w:rPr>
          <w:shd w:val="clear" w:color="auto" w:fill="B8CCE4" w:themeFill="accent1" w:themeFillTint="66"/>
        </w:rPr>
        <w:t>Approved/Designated</w:t>
      </w:r>
      <w:r w:rsidRPr="001D04A8">
        <w:t xml:space="preserve"> </w:t>
      </w:r>
      <w:r w:rsidR="00D55DE1">
        <w:t>Source Separated Recyclable Materials</w:t>
      </w:r>
      <w:r w:rsidRPr="001D04A8">
        <w:t xml:space="preserve"> Processing Facility for Processing. Contractor shall provide service at the frequency requested by Customers, up to the maximum service frequency. </w:t>
      </w:r>
      <w:r w:rsidR="00D55DE1">
        <w:t>Source Separated Recyclable Materials</w:t>
      </w:r>
      <w:r>
        <w:t xml:space="preserve"> Collection services shall be provided by Contractor to Multi-Family and Commercial Customers that </w:t>
      </w:r>
      <w:r w:rsidR="00E418D6">
        <w:t xml:space="preserve">enroll for </w:t>
      </w:r>
      <w:r w:rsidR="00CE4844">
        <w:t xml:space="preserve">Gray Container </w:t>
      </w:r>
      <w:r>
        <w:t xml:space="preserve">Collection service </w:t>
      </w:r>
      <w:r w:rsidRPr="00A979BC">
        <w:rPr>
          <w:shd w:val="clear" w:color="auto" w:fill="B8CCE4" w:themeFill="accent1" w:themeFillTint="66"/>
        </w:rPr>
        <w:t>at no additional charge</w:t>
      </w:r>
      <w:r>
        <w:rPr>
          <w:shd w:val="clear" w:color="auto" w:fill="B8CCE4" w:themeFill="accent1" w:themeFillTint="66"/>
        </w:rPr>
        <w:t xml:space="preserve"> to Customer or at Jurisdiction-approved Rates</w:t>
      </w:r>
      <w:r>
        <w:t xml:space="preserve">. </w:t>
      </w:r>
      <w:r w:rsidRPr="00150B90">
        <w:rPr>
          <w:shd w:val="clear" w:color="auto" w:fill="D6E3BC"/>
        </w:rPr>
        <w:t xml:space="preserve">Guidance: </w:t>
      </w:r>
      <w:r>
        <w:rPr>
          <w:shd w:val="clear" w:color="auto" w:fill="D6E3BC"/>
        </w:rPr>
        <w:t>A J</w:t>
      </w:r>
      <w:r w:rsidRPr="00150B90">
        <w:rPr>
          <w:shd w:val="clear" w:color="auto" w:fill="D6E3BC"/>
        </w:rPr>
        <w:t>urisdiction may opt to pro</w:t>
      </w:r>
      <w:r>
        <w:rPr>
          <w:shd w:val="clear" w:color="auto" w:fill="D6E3BC"/>
        </w:rPr>
        <w:t xml:space="preserve">vide </w:t>
      </w:r>
      <w:r w:rsidR="00D55DE1">
        <w:rPr>
          <w:shd w:val="clear" w:color="auto" w:fill="D6E3BC"/>
        </w:rPr>
        <w:t>Source Separated Recyclable Materials</w:t>
      </w:r>
      <w:r>
        <w:rPr>
          <w:shd w:val="clear" w:color="auto" w:fill="D6E3BC"/>
        </w:rPr>
        <w:t xml:space="preserve"> Collec</w:t>
      </w:r>
      <w:r w:rsidRPr="00150B90">
        <w:rPr>
          <w:shd w:val="clear" w:color="auto" w:fill="D6E3BC"/>
        </w:rPr>
        <w:t xml:space="preserve">tion in the </w:t>
      </w:r>
      <w:r>
        <w:rPr>
          <w:shd w:val="clear" w:color="auto" w:fill="D6E3BC"/>
        </w:rPr>
        <w:t>Low-Population Area</w:t>
      </w:r>
      <w:r w:rsidRPr="00150B90">
        <w:rPr>
          <w:shd w:val="clear" w:color="auto" w:fill="D6E3BC"/>
        </w:rPr>
        <w:t xml:space="preserve">s, but it is not required </w:t>
      </w:r>
      <w:r>
        <w:rPr>
          <w:shd w:val="clear" w:color="auto" w:fill="D6E3BC"/>
        </w:rPr>
        <w:t>to do so</w:t>
      </w:r>
      <w:r w:rsidR="00A3225B">
        <w:rPr>
          <w:shd w:val="clear" w:color="auto" w:fill="D6E3BC"/>
        </w:rPr>
        <w:t xml:space="preserve"> </w:t>
      </w:r>
      <w:r w:rsidR="009319C4">
        <w:rPr>
          <w:shd w:val="clear" w:color="auto" w:fill="D6E3BC"/>
        </w:rPr>
        <w:t>by SB 1383 Regulations (14 CCR Section 1</w:t>
      </w:r>
      <w:r w:rsidR="009319C4" w:rsidRPr="00F52F7B">
        <w:rPr>
          <w:shd w:val="clear" w:color="auto" w:fill="D6E3BC"/>
        </w:rPr>
        <w:t>8984.12</w:t>
      </w:r>
      <w:r w:rsidR="009319C4">
        <w:rPr>
          <w:shd w:val="clear" w:color="auto" w:fill="D6E3BC"/>
        </w:rPr>
        <w:t>)</w:t>
      </w:r>
      <w:r w:rsidR="009319C4" w:rsidRPr="009319C4">
        <w:rPr>
          <w:shd w:val="clear" w:color="auto" w:fill="D6E3BC"/>
        </w:rPr>
        <w:t>, subject to the conditions of the waiver granted by CalRecycle</w:t>
      </w:r>
      <w:r w:rsidRPr="00150B90">
        <w:rPr>
          <w:shd w:val="clear" w:color="auto" w:fill="D6E3BC"/>
        </w:rPr>
        <w:t xml:space="preserve">. </w:t>
      </w:r>
      <w:r>
        <w:rPr>
          <w:shd w:val="clear" w:color="auto" w:fill="D6E3BC"/>
        </w:rPr>
        <w:t>If it is offered, amend the first sentence to remove the exclusion.</w:t>
      </w:r>
      <w:r w:rsidR="005F30A1">
        <w:rPr>
          <w:shd w:val="clear" w:color="auto" w:fill="D6E3BC"/>
        </w:rPr>
        <w:t xml:space="preserve"> If </w:t>
      </w:r>
      <w:r w:rsidR="00C271D2">
        <w:rPr>
          <w:shd w:val="clear" w:color="auto" w:fill="D6E3BC"/>
        </w:rPr>
        <w:t xml:space="preserve">a </w:t>
      </w:r>
      <w:r w:rsidR="005F30A1">
        <w:rPr>
          <w:shd w:val="clear" w:color="auto" w:fill="D6E3BC"/>
        </w:rPr>
        <w:t>Jurisdiction</w:t>
      </w:r>
      <w:r w:rsidR="00C271D2">
        <w:rPr>
          <w:shd w:val="clear" w:color="auto" w:fill="D6E3BC"/>
        </w:rPr>
        <w:t xml:space="preserve"> has a waiver for one or more Low-Population Areas, Jurisdictions may choose to separately describe the Source Separated Recyclable Materials Collection services to be provided by Contractor to support the Jurisdiction’s provision of its AB 341 Commercial Recycling program in the Low-Population Areas and to support Multi-Family and Commercial Generator compliance with AB 341 for those Generators that are covered by AB 341 and located in the Low-Population Areas. </w:t>
      </w:r>
    </w:p>
    <w:p w14:paraId="40E6096B" w14:textId="77777777" w:rsidR="00A30264" w:rsidRPr="001D04A8" w:rsidRDefault="00A30264" w:rsidP="00647456">
      <w:pPr>
        <w:tabs>
          <w:tab w:val="left" w:pos="2160"/>
        </w:tabs>
        <w:spacing w:after="240"/>
        <w:ind w:left="2160" w:hanging="2160"/>
      </w:pPr>
      <w:r w:rsidRPr="001D04A8">
        <w:rPr>
          <w:b/>
        </w:rPr>
        <w:t>Containers:</w:t>
      </w:r>
      <w:r w:rsidRPr="001D04A8">
        <w:t xml:space="preserve"> </w:t>
      </w:r>
      <w:r w:rsidRPr="001D04A8">
        <w:tab/>
        <w:t>Carts, Bins, Drop Boxes, Compactors</w:t>
      </w:r>
    </w:p>
    <w:p w14:paraId="540430A0" w14:textId="77777777" w:rsidR="00A30264" w:rsidRDefault="00A30264" w:rsidP="00647456">
      <w:pPr>
        <w:tabs>
          <w:tab w:val="left" w:pos="2160"/>
        </w:tabs>
        <w:spacing w:after="240"/>
        <w:ind w:left="2160" w:hanging="2160"/>
      </w:pPr>
      <w:r w:rsidRPr="00127BE8">
        <w:rPr>
          <w:b/>
        </w:rPr>
        <w:t>Container Sizes:</w:t>
      </w:r>
      <w:r w:rsidRPr="00127BE8">
        <w:t xml:space="preserve"> </w:t>
      </w:r>
      <w:r w:rsidRPr="00127BE8">
        <w:tab/>
      </w:r>
      <w:r>
        <w:t>S</w:t>
      </w:r>
      <w:r w:rsidRPr="00127BE8">
        <w:t>izes described in Container definitions</w:t>
      </w:r>
      <w:r w:rsidRPr="00C92D1E">
        <w:t xml:space="preserve"> </w:t>
      </w:r>
    </w:p>
    <w:p w14:paraId="3FCA5366" w14:textId="77777777" w:rsidR="00A30264" w:rsidRPr="00127BE8" w:rsidRDefault="00A30264" w:rsidP="00647456">
      <w:pPr>
        <w:tabs>
          <w:tab w:val="left" w:pos="2160"/>
        </w:tabs>
        <w:spacing w:after="240"/>
        <w:ind w:left="2160" w:hanging="2160"/>
      </w:pPr>
      <w:r>
        <w:rPr>
          <w:b/>
        </w:rPr>
        <w:tab/>
      </w:r>
      <w:r>
        <w:t xml:space="preserve">Contractor shall provide Multi-Family and Commercial Premises with Container(s) </w:t>
      </w:r>
      <w:r w:rsidR="0067452C">
        <w:t xml:space="preserve">consistent with </w:t>
      </w:r>
      <w:r>
        <w:t>the Customer</w:t>
      </w:r>
      <w:r w:rsidR="0067452C">
        <w:t>’s Service Level</w:t>
      </w:r>
      <w:r>
        <w:t>.</w:t>
      </w:r>
    </w:p>
    <w:p w14:paraId="4FEE51C3" w14:textId="77777777" w:rsidR="00A30264" w:rsidRPr="001D04A8" w:rsidRDefault="00A30264" w:rsidP="00537F2A">
      <w:pPr>
        <w:pStyle w:val="SB1383Specific"/>
        <w:rPr>
          <w:color w:val="auto"/>
        </w:rPr>
      </w:pPr>
      <w:r w:rsidRPr="001D04A8">
        <w:rPr>
          <w:b/>
          <w:color w:val="auto"/>
        </w:rPr>
        <w:t>Container Type:</w:t>
      </w:r>
      <w:r w:rsidRPr="001D04A8">
        <w:rPr>
          <w:b/>
          <w:color w:val="auto"/>
        </w:rPr>
        <w:tab/>
      </w:r>
      <w:r w:rsidRPr="001D04A8">
        <w:rPr>
          <w:color w:val="auto"/>
        </w:rPr>
        <w:t xml:space="preserve">Single compartment </w:t>
      </w:r>
      <w:r w:rsidRPr="001D04A8">
        <w:rPr>
          <w:color w:val="auto"/>
          <w:shd w:val="clear" w:color="auto" w:fill="B8CCE4" w:themeFill="accent1" w:themeFillTint="66"/>
        </w:rPr>
        <w:t>or dual compartment</w:t>
      </w:r>
    </w:p>
    <w:p w14:paraId="04C37A4A" w14:textId="77777777" w:rsidR="00E77E84" w:rsidRDefault="00A30264" w:rsidP="008F4614">
      <w:pPr>
        <w:tabs>
          <w:tab w:val="left" w:pos="2160"/>
        </w:tabs>
        <w:spacing w:after="240"/>
        <w:ind w:left="2160" w:hanging="2160"/>
      </w:pPr>
      <w:r w:rsidRPr="001D04A8">
        <w:rPr>
          <w:b/>
        </w:rPr>
        <w:t>Service Frequency:</w:t>
      </w:r>
      <w:r w:rsidRPr="001D04A8">
        <w:t xml:space="preserve"> </w:t>
      </w:r>
      <w:r w:rsidRPr="001D04A8">
        <w:tab/>
        <w:t xml:space="preserve">Up to </w:t>
      </w:r>
      <w:r w:rsidR="002F2D6D" w:rsidRPr="002F2D6D">
        <w:rPr>
          <w:shd w:val="clear" w:color="auto" w:fill="B8CCE4"/>
        </w:rPr>
        <w:t>___ (__)</w:t>
      </w:r>
      <w:r w:rsidRPr="002F2D6D">
        <w:rPr>
          <w:shd w:val="clear" w:color="auto" w:fill="B8CCE4"/>
        </w:rPr>
        <w:t xml:space="preserve"> ti</w:t>
      </w:r>
      <w:r w:rsidRPr="001D04A8">
        <w:rPr>
          <w:shd w:val="clear" w:color="auto" w:fill="B8CCE4" w:themeFill="accent1" w:themeFillTint="66"/>
        </w:rPr>
        <w:t xml:space="preserve">mes </w:t>
      </w:r>
      <w:r w:rsidRPr="002F2D6D">
        <w:t>per</w:t>
      </w:r>
      <w:r w:rsidRPr="001D04A8">
        <w:t xml:space="preserve"> week but </w:t>
      </w:r>
      <w:r w:rsidRPr="00E77E84">
        <w:t>not less than one (1) time per week</w:t>
      </w:r>
      <w:r w:rsidR="00E540F7">
        <w:t xml:space="preserve"> for each Customer</w:t>
      </w:r>
      <w:r w:rsidR="00E77E84">
        <w:t>.</w:t>
      </w:r>
      <w:r w:rsidRPr="00E77E84">
        <w:t xml:space="preserve"> </w:t>
      </w:r>
      <w:r w:rsidR="00C46D6D">
        <w:t xml:space="preserve">The Contractor shall provide the specific Collection frequency </w:t>
      </w:r>
      <w:r w:rsidR="002F2D6D">
        <w:t xml:space="preserve">within this range </w:t>
      </w:r>
      <w:r w:rsidRPr="001D04A8">
        <w:t>as requested by Customer</w:t>
      </w:r>
      <w:r w:rsidR="00C46D6D">
        <w:t>.</w:t>
      </w:r>
    </w:p>
    <w:p w14:paraId="5A371131" w14:textId="77777777" w:rsidR="00A30264" w:rsidRDefault="00E77E84" w:rsidP="008F4614">
      <w:pPr>
        <w:tabs>
          <w:tab w:val="left" w:pos="2160"/>
        </w:tabs>
        <w:spacing w:after="240"/>
        <w:ind w:left="2160" w:hanging="2160"/>
      </w:pPr>
      <w:r>
        <w:tab/>
      </w:r>
      <w:r w:rsidRPr="00E413C4">
        <w:rPr>
          <w:shd w:val="clear" w:color="auto" w:fill="D6E3BC"/>
        </w:rPr>
        <w:t>Guidance: If the Jurisdiction</w:t>
      </w:r>
      <w:r>
        <w:rPr>
          <w:shd w:val="clear" w:color="auto" w:fill="D6E3BC"/>
        </w:rPr>
        <w:t>’s Collection program</w:t>
      </w:r>
      <w:r w:rsidRPr="00E413C4">
        <w:rPr>
          <w:shd w:val="clear" w:color="auto" w:fill="D6E3BC"/>
        </w:rPr>
        <w:t xml:space="preserve"> has different specifications </w:t>
      </w:r>
      <w:r>
        <w:rPr>
          <w:shd w:val="clear" w:color="auto" w:fill="D6E3BC"/>
        </w:rPr>
        <w:t>for weekend service, include</w:t>
      </w:r>
      <w:r w:rsidRPr="00E413C4">
        <w:rPr>
          <w:shd w:val="clear" w:color="auto" w:fill="D6E3BC"/>
        </w:rPr>
        <w:t xml:space="preserve"> those here or in </w:t>
      </w:r>
      <w:r>
        <w:rPr>
          <w:shd w:val="clear" w:color="auto" w:fill="D6E3BC"/>
        </w:rPr>
        <w:t>another appropriate section of the A</w:t>
      </w:r>
      <w:r w:rsidRPr="00E413C4">
        <w:rPr>
          <w:shd w:val="clear" w:color="auto" w:fill="D6E3BC"/>
        </w:rPr>
        <w:t>greement.</w:t>
      </w:r>
    </w:p>
    <w:p w14:paraId="0D9B7A5E" w14:textId="77777777" w:rsidR="00A30264" w:rsidRDefault="00A30264" w:rsidP="00346565">
      <w:pPr>
        <w:tabs>
          <w:tab w:val="left" w:pos="2160"/>
        </w:tabs>
        <w:spacing w:after="60"/>
        <w:ind w:left="2160" w:hanging="2160"/>
      </w:pPr>
      <w:r>
        <w:tab/>
        <w:t>For Customers that receive Collection frequency waivers</w:t>
      </w:r>
      <w:r w:rsidR="00E540F7">
        <w:t xml:space="preserve"> pursuant to Section 6.7.A.4 of the Agreement</w:t>
      </w:r>
      <w:r w:rsidR="009F28C9">
        <w:t>,</w:t>
      </w:r>
      <w:r>
        <w:t xml:space="preserve"> </w:t>
      </w:r>
      <w:r w:rsidR="00E540F7">
        <w:t>Collection shall be provided o</w:t>
      </w:r>
      <w:r w:rsidRPr="00774967">
        <w:t xml:space="preserve">ne (1) time </w:t>
      </w:r>
      <w:r>
        <w:t>every two (2)</w:t>
      </w:r>
      <w:r w:rsidRPr="00774967">
        <w:t xml:space="preserve"> week</w:t>
      </w:r>
      <w:r>
        <w:t>s</w:t>
      </w:r>
      <w:r w:rsidRPr="00774967">
        <w:t xml:space="preserve"> on the same day as </w:t>
      </w:r>
      <w:r w:rsidR="00BF2C53">
        <w:t>SSGCOW</w:t>
      </w:r>
      <w:r w:rsidRPr="00774967">
        <w:t xml:space="preserve"> and </w:t>
      </w:r>
      <w:r w:rsidR="00CE4844">
        <w:t xml:space="preserve">Gray Container </w:t>
      </w:r>
      <w:r w:rsidRPr="00774967">
        <w:t>Collection services.</w:t>
      </w:r>
    </w:p>
    <w:p w14:paraId="20B21B67" w14:textId="222AEB7A" w:rsidR="00A30264" w:rsidRPr="001D04A8" w:rsidRDefault="00A30264" w:rsidP="008F4614">
      <w:pPr>
        <w:tabs>
          <w:tab w:val="left" w:pos="2160"/>
        </w:tabs>
        <w:spacing w:after="240"/>
        <w:ind w:left="2160" w:hanging="2160"/>
      </w:pPr>
      <w:r>
        <w:rPr>
          <w:b/>
        </w:rPr>
        <w:tab/>
      </w:r>
      <w:r w:rsidRPr="00150B90">
        <w:rPr>
          <w:shd w:val="clear" w:color="auto" w:fill="D6E3BC"/>
        </w:rPr>
        <w:t>Guidance:</w:t>
      </w:r>
      <w:r w:rsidR="00E540F7">
        <w:rPr>
          <w:shd w:val="clear" w:color="auto" w:fill="D6E3BC"/>
        </w:rPr>
        <w:t xml:space="preserve"> 14 CCR 18984.11(a)(3) allows for, but does not require, that Jurisdictions offer Collection frequency waivers to Customers. If a Jurisdiction does not offer this waiver, the sentence above is to be deleted.</w:t>
      </w:r>
      <w:r>
        <w:rPr>
          <w:shd w:val="clear" w:color="auto" w:fill="D6E3BC"/>
        </w:rPr>
        <w:t xml:space="preserve"> </w:t>
      </w:r>
    </w:p>
    <w:p w14:paraId="6BD1FB2F" w14:textId="77777777" w:rsidR="00A30264" w:rsidRPr="001D04A8" w:rsidRDefault="00A30264" w:rsidP="008F4614">
      <w:pPr>
        <w:tabs>
          <w:tab w:val="left" w:pos="2160"/>
        </w:tabs>
        <w:spacing w:after="240"/>
        <w:ind w:left="2160" w:hanging="2160"/>
      </w:pPr>
      <w:r w:rsidRPr="001D04A8">
        <w:rPr>
          <w:b/>
        </w:rPr>
        <w:t>Service Location:</w:t>
      </w:r>
      <w:r w:rsidRPr="001D04A8">
        <w:rPr>
          <w:b/>
        </w:rPr>
        <w:tab/>
      </w:r>
      <w:r w:rsidRPr="001D04A8">
        <w:t xml:space="preserve">Curbside or other Customer-selected service location (including but not limited to an on-site enclosure) at the Multi-Family or Commercial Premises; </w:t>
      </w:r>
      <w:r>
        <w:t xml:space="preserve">Contractor shall charge </w:t>
      </w:r>
      <w:r w:rsidRPr="001D04A8">
        <w:rPr>
          <w:shd w:val="clear" w:color="auto" w:fill="B8CCE4" w:themeFill="accent1" w:themeFillTint="66"/>
        </w:rPr>
        <w:t xml:space="preserve">Jurisdiction-approved </w:t>
      </w:r>
      <w:r>
        <w:rPr>
          <w:shd w:val="clear" w:color="auto" w:fill="B8CCE4" w:themeFill="accent1" w:themeFillTint="66"/>
        </w:rPr>
        <w:t>Rates</w:t>
      </w:r>
      <w:r w:rsidRPr="001D04A8">
        <w:t xml:space="preserve"> if the service location is </w:t>
      </w:r>
      <w:r w:rsidRPr="001D04A8">
        <w:rPr>
          <w:shd w:val="clear" w:color="auto" w:fill="B8CCE4" w:themeFill="accent1" w:themeFillTint="66"/>
        </w:rPr>
        <w:t xml:space="preserve">greater than </w:t>
      </w:r>
      <w:r w:rsidR="00E26FFA">
        <w:rPr>
          <w:shd w:val="clear" w:color="auto" w:fill="B8CCE4" w:themeFill="accent1" w:themeFillTint="66"/>
        </w:rPr>
        <w:t>___ (__)</w:t>
      </w:r>
      <w:r w:rsidRPr="001D04A8">
        <w:rPr>
          <w:shd w:val="clear" w:color="auto" w:fill="B8CCE4" w:themeFill="accent1" w:themeFillTint="66"/>
        </w:rPr>
        <w:t xml:space="preserve"> feet</w:t>
      </w:r>
      <w:r w:rsidRPr="001D04A8">
        <w:t xml:space="preserve"> from the nearest point that a Collection vehicle can access from a paved surface.</w:t>
      </w:r>
    </w:p>
    <w:p w14:paraId="719E1FD3" w14:textId="77777777" w:rsidR="00A30264" w:rsidRPr="001D04A8" w:rsidRDefault="00A30264" w:rsidP="008F4614">
      <w:pPr>
        <w:tabs>
          <w:tab w:val="left" w:pos="2160"/>
        </w:tabs>
        <w:spacing w:after="240"/>
        <w:ind w:left="2160" w:hanging="2160"/>
      </w:pPr>
      <w:r w:rsidRPr="001D04A8">
        <w:rPr>
          <w:b/>
        </w:rPr>
        <w:tab/>
      </w:r>
      <w:r w:rsidRPr="001D04A8">
        <w:t>Contractor shall provide</w:t>
      </w:r>
      <w:r w:rsidRPr="001D04A8">
        <w:rPr>
          <w:b/>
        </w:rPr>
        <w:t xml:space="preserve"> </w:t>
      </w:r>
      <w:r>
        <w:t>on-P</w:t>
      </w:r>
      <w:r w:rsidRPr="001D04A8">
        <w:t>remise</w:t>
      </w:r>
      <w:r>
        <w:t>s</w:t>
      </w:r>
      <w:r w:rsidRPr="001D04A8">
        <w:t xml:space="preserve"> service at no additional </w:t>
      </w:r>
      <w:r w:rsidR="00391224">
        <w:t xml:space="preserve">charge </w:t>
      </w:r>
      <w:r w:rsidRPr="001D04A8">
        <w:t xml:space="preserve">for Multi-Family Customers with </w:t>
      </w:r>
      <w:r w:rsidRPr="001D04A8">
        <w:rPr>
          <w:shd w:val="clear" w:color="auto" w:fill="B8CCE4" w:themeFill="accent1" w:themeFillTint="66"/>
        </w:rPr>
        <w:t>5 or more dwelling units</w:t>
      </w:r>
      <w:r w:rsidRPr="001D04A8">
        <w:t>.</w:t>
      </w:r>
    </w:p>
    <w:p w14:paraId="5A37D544" w14:textId="77777777" w:rsidR="00A30264" w:rsidRDefault="00A30264" w:rsidP="008F4614">
      <w:pPr>
        <w:tabs>
          <w:tab w:val="left" w:pos="2160"/>
        </w:tabs>
        <w:spacing w:after="240"/>
        <w:ind w:left="2160" w:hanging="2160"/>
        <w:rPr>
          <w:shd w:val="clear" w:color="auto" w:fill="B8CCE4" w:themeFill="accent1" w:themeFillTint="66"/>
        </w:rPr>
      </w:pPr>
      <w:r w:rsidRPr="001D04A8">
        <w:rPr>
          <w:b/>
        </w:rPr>
        <w:t>Acceptable Materials:</w:t>
      </w:r>
      <w:r w:rsidRPr="001D04A8">
        <w:t xml:space="preserve"> </w:t>
      </w:r>
      <w:r w:rsidRPr="001D04A8">
        <w:tab/>
      </w:r>
      <w:r w:rsidR="00D55DE1">
        <w:t>Source Separated Recyclable Materials</w:t>
      </w:r>
      <w:r w:rsidRPr="001D04A8">
        <w:t xml:space="preserve"> </w:t>
      </w:r>
      <w:r w:rsidRPr="001D04A8">
        <w:rPr>
          <w:shd w:val="clear" w:color="auto" w:fill="B8CCE4" w:themeFill="accent1" w:themeFillTint="66"/>
        </w:rPr>
        <w:t xml:space="preserve">or Dual-stream </w:t>
      </w:r>
      <w:r w:rsidR="00D55DE1">
        <w:rPr>
          <w:shd w:val="clear" w:color="auto" w:fill="B8CCE4" w:themeFill="accent1" w:themeFillTint="66"/>
        </w:rPr>
        <w:t>Source Separated Recyclable Materials</w:t>
      </w:r>
      <w:r w:rsidRPr="001D04A8">
        <w:rPr>
          <w:shd w:val="clear" w:color="auto" w:fill="B8CCE4" w:themeFill="accent1" w:themeFillTint="66"/>
        </w:rPr>
        <w:t xml:space="preserve"> (</w:t>
      </w:r>
      <w:r>
        <w:rPr>
          <w:shd w:val="clear" w:color="auto" w:fill="B8CCE4" w:themeFill="accent1" w:themeFillTint="66"/>
        </w:rPr>
        <w:t xml:space="preserve">using a Split Container for </w:t>
      </w:r>
      <w:r w:rsidRPr="001D04A8">
        <w:rPr>
          <w:shd w:val="clear" w:color="auto" w:fill="B8CCE4" w:themeFill="accent1" w:themeFillTint="66"/>
        </w:rPr>
        <w:t xml:space="preserve">separating </w:t>
      </w:r>
      <w:r w:rsidR="003C2D6E">
        <w:rPr>
          <w:shd w:val="clear" w:color="auto" w:fill="B8CCE4" w:themeFill="accent1" w:themeFillTint="66"/>
        </w:rPr>
        <w:t>Non-Organic Recyclables</w:t>
      </w:r>
      <w:r w:rsidR="0033005D">
        <w:rPr>
          <w:shd w:val="clear" w:color="auto" w:fill="B8CCE4" w:themeFill="accent1" w:themeFillTint="66"/>
        </w:rPr>
        <w:t xml:space="preserve"> from SSBCOW</w:t>
      </w:r>
      <w:r w:rsidRPr="001D04A8">
        <w:rPr>
          <w:shd w:val="clear" w:color="auto" w:fill="B8CCE4" w:themeFill="accent1" w:themeFillTint="66"/>
        </w:rPr>
        <w:t>)</w:t>
      </w:r>
    </w:p>
    <w:p w14:paraId="2AFD7609" w14:textId="4D152DA4" w:rsidR="00A30264" w:rsidRPr="00774967" w:rsidRDefault="00A30264" w:rsidP="00246E62">
      <w:pPr>
        <w:tabs>
          <w:tab w:val="left" w:pos="2160"/>
        </w:tabs>
        <w:spacing w:after="60"/>
        <w:ind w:left="2160" w:hanging="2160"/>
      </w:pPr>
      <w:r>
        <w:rPr>
          <w:b/>
        </w:rPr>
        <w:tab/>
      </w:r>
      <w:r w:rsidRPr="00150B90">
        <w:rPr>
          <w:shd w:val="clear" w:color="auto" w:fill="D6E3BC"/>
        </w:rPr>
        <w:t xml:space="preserve">Guidance: </w:t>
      </w:r>
      <w:r>
        <w:rPr>
          <w:shd w:val="clear" w:color="auto" w:fill="D6E3BC"/>
        </w:rPr>
        <w:t>A J</w:t>
      </w:r>
      <w:r w:rsidRPr="00150B90">
        <w:rPr>
          <w:shd w:val="clear" w:color="auto" w:fill="D6E3BC"/>
        </w:rPr>
        <w:t>urisdiction</w:t>
      </w:r>
      <w:r>
        <w:rPr>
          <w:shd w:val="clear" w:color="auto" w:fill="D6E3BC"/>
        </w:rPr>
        <w:t xml:space="preserve"> may allow plastic bags to be Collected in the </w:t>
      </w:r>
      <w:r w:rsidR="00E3668E">
        <w:rPr>
          <w:shd w:val="clear" w:color="auto" w:fill="D6E3BC"/>
        </w:rPr>
        <w:t>Blue Container</w:t>
      </w:r>
      <w:r w:rsidR="00977410">
        <w:rPr>
          <w:shd w:val="clear" w:color="auto" w:fill="D6E3BC"/>
        </w:rPr>
        <w:t xml:space="preserve">; and, SB 1383 </w:t>
      </w:r>
      <w:r w:rsidR="00103F21">
        <w:rPr>
          <w:shd w:val="clear" w:color="auto" w:fill="D6E3BC"/>
        </w:rPr>
        <w:t>Re</w:t>
      </w:r>
      <w:r w:rsidR="003A2130">
        <w:rPr>
          <w:shd w:val="clear" w:color="auto" w:fill="D6E3BC"/>
        </w:rPr>
        <w:t xml:space="preserve">gulations </w:t>
      </w:r>
      <w:r w:rsidR="00977410">
        <w:rPr>
          <w:shd w:val="clear" w:color="auto" w:fill="D6E3BC"/>
        </w:rPr>
        <w:t xml:space="preserve">do not place </w:t>
      </w:r>
      <w:r w:rsidR="00977410" w:rsidRPr="006F7C44">
        <w:rPr>
          <w:shd w:val="clear" w:color="auto" w:fill="D6E3BC"/>
        </w:rPr>
        <w:t>any requirements or limitations on the use of plastic bags</w:t>
      </w:r>
      <w:r w:rsidR="00977410">
        <w:rPr>
          <w:shd w:val="clear" w:color="auto" w:fill="D6E3BC"/>
        </w:rPr>
        <w:t xml:space="preserve"> in Blue Container Collection</w:t>
      </w:r>
      <w:r>
        <w:rPr>
          <w:shd w:val="clear" w:color="auto" w:fill="D6E3BC"/>
        </w:rPr>
        <w:t xml:space="preserve">. Jurisdictions that allow plastic bags to be Collected in the </w:t>
      </w:r>
      <w:r w:rsidR="00E3668E">
        <w:rPr>
          <w:shd w:val="clear" w:color="auto" w:fill="D6E3BC"/>
        </w:rPr>
        <w:t>Blue Container</w:t>
      </w:r>
      <w:r w:rsidR="003A2130">
        <w:rPr>
          <w:shd w:val="clear" w:color="auto" w:fill="D6E3BC"/>
        </w:rPr>
        <w:t xml:space="preserve"> are not required</w:t>
      </w:r>
      <w:r w:rsidR="00977410">
        <w:rPr>
          <w:shd w:val="clear" w:color="auto" w:fill="D6E3BC"/>
        </w:rPr>
        <w:t xml:space="preserve"> </w:t>
      </w:r>
      <w:r>
        <w:rPr>
          <w:shd w:val="clear" w:color="auto" w:fill="D6E3BC"/>
        </w:rPr>
        <w:t xml:space="preserve">to obtain notice from the Approved/Designated </w:t>
      </w:r>
      <w:r w:rsidR="00D55DE1">
        <w:rPr>
          <w:shd w:val="clear" w:color="auto" w:fill="D6E3BC"/>
        </w:rPr>
        <w:t>Source Separated Recyclable Materials</w:t>
      </w:r>
      <w:r>
        <w:rPr>
          <w:shd w:val="clear" w:color="auto" w:fill="D6E3BC"/>
        </w:rPr>
        <w:t xml:space="preserve"> Processing Facility(ies) indicating that the facility can process and/or remove plastic bags when Processing </w:t>
      </w:r>
      <w:r w:rsidR="00D55DE1">
        <w:rPr>
          <w:shd w:val="clear" w:color="auto" w:fill="D6E3BC"/>
        </w:rPr>
        <w:t>Source Separated Recyclable Materials</w:t>
      </w:r>
      <w:r>
        <w:rPr>
          <w:shd w:val="clear" w:color="auto" w:fill="D6E3BC"/>
        </w:rPr>
        <w:t xml:space="preserve">. </w:t>
      </w:r>
    </w:p>
    <w:p w14:paraId="58A5F310" w14:textId="77777777" w:rsidR="00A30264" w:rsidRPr="001D04A8" w:rsidRDefault="00A30264" w:rsidP="001450A9">
      <w:pPr>
        <w:tabs>
          <w:tab w:val="left" w:pos="2160"/>
        </w:tabs>
        <w:spacing w:after="60"/>
        <w:ind w:left="2160" w:hanging="2160"/>
      </w:pPr>
    </w:p>
    <w:p w14:paraId="716A84B3" w14:textId="77777777" w:rsidR="00A30264" w:rsidRPr="001D04A8" w:rsidRDefault="00A30264" w:rsidP="009F28C9">
      <w:pPr>
        <w:tabs>
          <w:tab w:val="left" w:pos="2160"/>
        </w:tabs>
        <w:spacing w:after="240"/>
        <w:ind w:left="2160" w:hanging="2160"/>
      </w:pPr>
      <w:r w:rsidRPr="001D04A8">
        <w:rPr>
          <w:b/>
        </w:rPr>
        <w:t>Prohibited Materials:</w:t>
      </w:r>
      <w:r w:rsidRPr="001D04A8">
        <w:t xml:space="preserve"> </w:t>
      </w:r>
      <w:r w:rsidRPr="001D04A8">
        <w:tab/>
      </w:r>
      <w:r w:rsidR="00877A28">
        <w:t>Materials designated for the Gray Container</w:t>
      </w:r>
      <w:r w:rsidR="00877A28" w:rsidRPr="00774967">
        <w:t xml:space="preserve">, </w:t>
      </w:r>
      <w:r w:rsidR="00877A28">
        <w:t>materials designated as acceptable SSGCOW</w:t>
      </w:r>
      <w:r w:rsidR="00877A28" w:rsidRPr="00774967">
        <w:t xml:space="preserve">, </w:t>
      </w:r>
      <w:r w:rsidRPr="001D04A8">
        <w:t xml:space="preserve">Excluded Waste </w:t>
      </w:r>
    </w:p>
    <w:p w14:paraId="1E71C9B4" w14:textId="77777777" w:rsidR="00A30264" w:rsidRPr="001D04A8" w:rsidRDefault="00A30264" w:rsidP="001450A9">
      <w:pPr>
        <w:tabs>
          <w:tab w:val="left" w:pos="2160"/>
        </w:tabs>
        <w:spacing w:after="60"/>
        <w:ind w:left="2160" w:hanging="2160"/>
      </w:pPr>
      <w:r w:rsidRPr="001D04A8">
        <w:rPr>
          <w:b/>
        </w:rPr>
        <w:t>Additional Service:</w:t>
      </w:r>
      <w:r w:rsidRPr="001D04A8">
        <w:t xml:space="preserve"> </w:t>
      </w:r>
    </w:p>
    <w:p w14:paraId="0E53CFD7" w14:textId="77777777" w:rsidR="00A30264" w:rsidRDefault="00A30264" w:rsidP="001450A9">
      <w:pPr>
        <w:tabs>
          <w:tab w:val="left" w:pos="2160"/>
        </w:tabs>
        <w:spacing w:after="60"/>
        <w:ind w:left="2160" w:hanging="2160"/>
      </w:pPr>
      <w:r w:rsidRPr="001D04A8">
        <w:tab/>
      </w:r>
      <w:r w:rsidR="000F45EF" w:rsidRPr="006C3E32">
        <w:rPr>
          <w:shd w:val="clear" w:color="auto" w:fill="B6CCE4"/>
        </w:rPr>
        <w:t>Base Level of Service (Optional):</w:t>
      </w:r>
      <w:r w:rsidR="000F45EF">
        <w:t xml:space="preserve"> </w:t>
      </w:r>
      <w:r w:rsidRPr="001D04A8">
        <w:t xml:space="preserve">Multi-Family and Commercial Customers shall receive up to </w:t>
      </w:r>
      <w:r w:rsidR="00882621">
        <w:rPr>
          <w:shd w:val="clear" w:color="auto" w:fill="B8CCE4" w:themeFill="accent1" w:themeFillTint="66"/>
        </w:rPr>
        <w:t>___ (__)</w:t>
      </w:r>
      <w:r w:rsidRPr="001D04A8">
        <w:rPr>
          <w:shd w:val="clear" w:color="auto" w:fill="B8CCE4" w:themeFill="accent1" w:themeFillTint="66"/>
        </w:rPr>
        <w:t xml:space="preserve"> cubic yard equivalent per week</w:t>
      </w:r>
      <w:r w:rsidRPr="001D04A8">
        <w:t xml:space="preserve"> of </w:t>
      </w:r>
      <w:r w:rsidR="00D55DE1">
        <w:t>Source Separated Recyclable Materials</w:t>
      </w:r>
      <w:r w:rsidRPr="001D04A8">
        <w:t xml:space="preserve"> Collection capacity at the Service Level of the Customer’s choosing </w:t>
      </w:r>
      <w:r w:rsidRPr="001D04A8">
        <w:rPr>
          <w:shd w:val="clear" w:color="auto" w:fill="B8CCE4" w:themeFill="accent1" w:themeFillTint="66"/>
        </w:rPr>
        <w:t>at no additional charge</w:t>
      </w:r>
      <w:r w:rsidR="00391224">
        <w:rPr>
          <w:shd w:val="clear" w:color="auto" w:fill="B8CCE4" w:themeFill="accent1" w:themeFillTint="66"/>
        </w:rPr>
        <w:t xml:space="preserve"> to the Customer provided the Service Level requires no more than ___ </w:t>
      </w:r>
      <w:r w:rsidR="009F28C9">
        <w:rPr>
          <w:shd w:val="clear" w:color="auto" w:fill="B8CCE4" w:themeFill="accent1" w:themeFillTint="66"/>
        </w:rPr>
        <w:t xml:space="preserve">(___) </w:t>
      </w:r>
      <w:r w:rsidR="00391224">
        <w:rPr>
          <w:shd w:val="clear" w:color="auto" w:fill="B8CCE4" w:themeFill="accent1" w:themeFillTint="66"/>
        </w:rPr>
        <w:t>pick-ups per week</w:t>
      </w:r>
      <w:r w:rsidRPr="001D04A8">
        <w:rPr>
          <w:shd w:val="clear" w:color="auto" w:fill="B8CCE4" w:themeFill="accent1" w:themeFillTint="66"/>
        </w:rPr>
        <w:t xml:space="preserve">. </w:t>
      </w:r>
      <w:r w:rsidRPr="001D04A8">
        <w:t xml:space="preserve">Contractor shall provide </w:t>
      </w:r>
      <w:r w:rsidR="00D55DE1">
        <w:t>Source Separated Recyclable Materials</w:t>
      </w:r>
      <w:r w:rsidRPr="001D04A8">
        <w:t xml:space="preserve"> </w:t>
      </w:r>
      <w:r>
        <w:t xml:space="preserve">Collection at Service Levels </w:t>
      </w:r>
      <w:r w:rsidRPr="00BC4ADD">
        <w:rPr>
          <w:shd w:val="clear" w:color="auto" w:fill="B8CCE4" w:themeFill="accent1" w:themeFillTint="66"/>
        </w:rPr>
        <w:t xml:space="preserve">greater than </w:t>
      </w:r>
      <w:r w:rsidR="00E26FFA">
        <w:rPr>
          <w:shd w:val="clear" w:color="auto" w:fill="B8CCE4" w:themeFill="accent1" w:themeFillTint="66"/>
        </w:rPr>
        <w:t>___ (__)</w:t>
      </w:r>
      <w:r w:rsidRPr="00BC4ADD">
        <w:rPr>
          <w:shd w:val="clear" w:color="auto" w:fill="B8CCE4" w:themeFill="accent1" w:themeFillTint="66"/>
        </w:rPr>
        <w:t xml:space="preserve"> cubic yard equivalent per week</w:t>
      </w:r>
      <w:r>
        <w:t xml:space="preserve"> to Multi-Family and Commercial Customers upon request, or </w:t>
      </w:r>
      <w:r w:rsidR="00620F93">
        <w:t>as</w:t>
      </w:r>
      <w:r w:rsidR="003C2D6E">
        <w:t xml:space="preserve"> a result</w:t>
      </w:r>
      <w:r w:rsidR="00620F93">
        <w:t xml:space="preserve"> of a </w:t>
      </w:r>
      <w:r>
        <w:t>Service Level assessment</w:t>
      </w:r>
      <w:r w:rsidR="00620F93">
        <w:t xml:space="preserve"> described below</w:t>
      </w:r>
      <w:r>
        <w:t>, and shall charge the appropriate Rate approved by the Jurisdiction.</w:t>
      </w:r>
    </w:p>
    <w:p w14:paraId="40592F97" w14:textId="77777777" w:rsidR="000F45EF" w:rsidRDefault="000F45EF" w:rsidP="009F28C9">
      <w:pPr>
        <w:tabs>
          <w:tab w:val="left" w:pos="2160"/>
        </w:tabs>
        <w:spacing w:after="240"/>
        <w:ind w:left="2160" w:hanging="2160"/>
      </w:pPr>
      <w:r>
        <w:tab/>
      </w:r>
      <w:r w:rsidRPr="00882621">
        <w:rPr>
          <w:shd w:val="clear" w:color="auto" w:fill="D6E3BC"/>
        </w:rPr>
        <w:t xml:space="preserve">Guidance: </w:t>
      </w:r>
      <w:r>
        <w:rPr>
          <w:shd w:val="clear" w:color="auto" w:fill="D6E3BC"/>
        </w:rPr>
        <w:t xml:space="preserve">This </w:t>
      </w:r>
      <w:r w:rsidRPr="00882621">
        <w:rPr>
          <w:shd w:val="clear" w:color="auto" w:fill="D6E3BC"/>
        </w:rPr>
        <w:t xml:space="preserve">optional example </w:t>
      </w:r>
      <w:r w:rsidR="009F28C9">
        <w:rPr>
          <w:shd w:val="clear" w:color="auto" w:fill="D6E3BC"/>
        </w:rPr>
        <w:t>S</w:t>
      </w:r>
      <w:r w:rsidRPr="00882621">
        <w:rPr>
          <w:shd w:val="clear" w:color="auto" w:fill="D6E3BC"/>
        </w:rPr>
        <w:t>ection</w:t>
      </w:r>
      <w:r>
        <w:rPr>
          <w:shd w:val="clear" w:color="auto" w:fill="D6E3BC"/>
        </w:rPr>
        <w:t xml:space="preserve"> is structured to require that the Contractor Collects </w:t>
      </w:r>
      <w:r w:rsidRPr="00882621">
        <w:rPr>
          <w:shd w:val="clear" w:color="auto" w:fill="D6E3BC"/>
        </w:rPr>
        <w:t xml:space="preserve">a certain amount of material at no additional charge </w:t>
      </w:r>
      <w:r>
        <w:rPr>
          <w:shd w:val="clear" w:color="auto" w:fill="D6E3BC"/>
        </w:rPr>
        <w:t>to Customers, and that the Customer pays for additional service above the base level of service</w:t>
      </w:r>
      <w:r w:rsidRPr="00882621">
        <w:rPr>
          <w:shd w:val="clear" w:color="auto" w:fill="D6E3BC"/>
        </w:rPr>
        <w:t xml:space="preserve">. If the Jurisdiction </w:t>
      </w:r>
      <w:r>
        <w:rPr>
          <w:shd w:val="clear" w:color="auto" w:fill="D6E3BC"/>
        </w:rPr>
        <w:t xml:space="preserve">prefers to charge Customers for all </w:t>
      </w:r>
      <w:r w:rsidRPr="00882621">
        <w:rPr>
          <w:shd w:val="clear" w:color="auto" w:fill="D6E3BC"/>
        </w:rPr>
        <w:t>service</w:t>
      </w:r>
      <w:r>
        <w:rPr>
          <w:shd w:val="clear" w:color="auto" w:fill="D6E3BC"/>
        </w:rPr>
        <w:t xml:space="preserve">, do not include </w:t>
      </w:r>
      <w:r w:rsidRPr="00882621">
        <w:rPr>
          <w:shd w:val="clear" w:color="auto" w:fill="D6E3BC"/>
        </w:rPr>
        <w:t>this section</w:t>
      </w:r>
      <w:r>
        <w:t>.</w:t>
      </w:r>
    </w:p>
    <w:p w14:paraId="38838E72" w14:textId="77777777" w:rsidR="00A30264" w:rsidRDefault="00A30264" w:rsidP="009F28C9">
      <w:pPr>
        <w:tabs>
          <w:tab w:val="left" w:pos="2160"/>
        </w:tabs>
        <w:spacing w:after="240"/>
        <w:ind w:left="2160" w:hanging="2160"/>
      </w:pPr>
      <w:r>
        <w:tab/>
      </w:r>
      <w:r w:rsidRPr="009F28C9">
        <w:rPr>
          <w:u w:val="single"/>
          <w:shd w:val="clear" w:color="auto" w:fill="B6CCE4"/>
        </w:rPr>
        <w:t>Special pick-ups</w:t>
      </w:r>
      <w:r w:rsidR="009F28C9" w:rsidRPr="009F28C9">
        <w:rPr>
          <w:u w:val="single"/>
          <w:shd w:val="clear" w:color="auto" w:fill="B6CCE4"/>
        </w:rPr>
        <w:t xml:space="preserve"> (Optional)</w:t>
      </w:r>
      <w:r>
        <w:t xml:space="preserve">: </w:t>
      </w:r>
      <w:r w:rsidRPr="003C1047">
        <w:rPr>
          <w:rFonts w:cs="Calibri"/>
          <w:szCs w:val="22"/>
        </w:rPr>
        <w:t>Special</w:t>
      </w:r>
      <w:r w:rsidRPr="00FA485F">
        <w:rPr>
          <w:rFonts w:cs="Calibri"/>
          <w:szCs w:val="22"/>
        </w:rPr>
        <w:t xml:space="preserve"> pick</w:t>
      </w:r>
      <w:r>
        <w:rPr>
          <w:rFonts w:cs="Calibri"/>
          <w:szCs w:val="22"/>
        </w:rPr>
        <w:t>-</w:t>
      </w:r>
      <w:r w:rsidRPr="00FA485F">
        <w:rPr>
          <w:rFonts w:cs="Calibri"/>
          <w:szCs w:val="22"/>
        </w:rPr>
        <w:t xml:space="preserve">ups requested by a Customer, on days other than their regularly scheduled Collection day, </w:t>
      </w:r>
      <w:r>
        <w:rPr>
          <w:rFonts w:cs="Calibri"/>
          <w:szCs w:val="22"/>
        </w:rPr>
        <w:t xml:space="preserve">shall be provided by Contractor </w:t>
      </w:r>
      <w:r w:rsidRPr="00FA485F">
        <w:rPr>
          <w:rFonts w:cs="Calibri"/>
          <w:szCs w:val="22"/>
        </w:rPr>
        <w:t xml:space="preserve">at </w:t>
      </w:r>
      <w:r>
        <w:rPr>
          <w:rFonts w:cs="Calibri"/>
          <w:szCs w:val="22"/>
        </w:rPr>
        <w:t>a Jurisdiction-approved Rate</w:t>
      </w:r>
      <w:r w:rsidRPr="00FA485F">
        <w:rPr>
          <w:rFonts w:cs="Calibri"/>
          <w:szCs w:val="22"/>
        </w:rPr>
        <w:t xml:space="preserve">. </w:t>
      </w:r>
    </w:p>
    <w:p w14:paraId="29FC760B" w14:textId="77777777" w:rsidR="00A30264" w:rsidRDefault="00A30264" w:rsidP="00647456">
      <w:pPr>
        <w:tabs>
          <w:tab w:val="left" w:pos="2160"/>
        </w:tabs>
        <w:spacing w:after="240"/>
        <w:ind w:left="2160" w:hanging="2160"/>
      </w:pPr>
      <w:r>
        <w:rPr>
          <w:b/>
        </w:rPr>
        <w:t>Other Requirements:</w:t>
      </w:r>
      <w:r>
        <w:rPr>
          <w:b/>
        </w:rPr>
        <w:tab/>
      </w:r>
    </w:p>
    <w:p w14:paraId="55495A8A" w14:textId="77777777" w:rsidR="00A30264" w:rsidRPr="00854AFD" w:rsidRDefault="00A30264" w:rsidP="009F28C9">
      <w:pPr>
        <w:spacing w:after="240"/>
        <w:ind w:left="2160" w:hanging="2160"/>
        <w:rPr>
          <w:rFonts w:cs="Calibri"/>
          <w:szCs w:val="22"/>
        </w:rPr>
      </w:pPr>
      <w:r>
        <w:rPr>
          <w:b/>
        </w:rPr>
        <w:tab/>
      </w:r>
      <w:r w:rsidRPr="006C3E32">
        <w:rPr>
          <w:rFonts w:cs="Calibri"/>
          <w:szCs w:val="22"/>
          <w:u w:val="single"/>
          <w:shd w:val="clear" w:color="auto" w:fill="B6CCE4"/>
        </w:rPr>
        <w:t>New service</w:t>
      </w:r>
      <w:r w:rsidR="00702D0A" w:rsidRPr="006C3E32">
        <w:rPr>
          <w:rFonts w:cs="Calibri"/>
          <w:szCs w:val="22"/>
          <w:u w:val="single"/>
          <w:shd w:val="clear" w:color="auto" w:fill="B6CCE4"/>
        </w:rPr>
        <w:t xml:space="preserve"> </w:t>
      </w:r>
      <w:r w:rsidR="00702D0A" w:rsidRPr="00702D0A">
        <w:rPr>
          <w:rFonts w:cs="Calibri"/>
          <w:szCs w:val="22"/>
          <w:u w:val="single"/>
          <w:shd w:val="clear" w:color="auto" w:fill="B6CCE4"/>
        </w:rPr>
        <w:t>(Optional)</w:t>
      </w:r>
      <w:r w:rsidRPr="008830FF">
        <w:rPr>
          <w:rFonts w:cs="Calibri"/>
          <w:szCs w:val="22"/>
        </w:rPr>
        <w:t>:</w:t>
      </w:r>
      <w:r>
        <w:rPr>
          <w:rFonts w:cs="Calibri"/>
          <w:szCs w:val="22"/>
        </w:rPr>
        <w:t xml:space="preserve"> </w:t>
      </w:r>
      <w:r w:rsidRPr="00FC5EDE">
        <w:rPr>
          <w:rFonts w:cs="Calibri"/>
          <w:szCs w:val="22"/>
        </w:rPr>
        <w:t xml:space="preserve">Contractor shall make contact with </w:t>
      </w:r>
      <w:r>
        <w:rPr>
          <w:rFonts w:cs="Calibri"/>
          <w:szCs w:val="22"/>
        </w:rPr>
        <w:t>each and every Multi-Family and Commercial Customer</w:t>
      </w:r>
      <w:r w:rsidRPr="00FC5EDE">
        <w:rPr>
          <w:rFonts w:cs="Calibri"/>
          <w:szCs w:val="22"/>
        </w:rPr>
        <w:t xml:space="preserve"> in advance of the </w:t>
      </w:r>
      <w:r>
        <w:rPr>
          <w:rFonts w:cs="Calibri"/>
          <w:szCs w:val="22"/>
        </w:rPr>
        <w:t>commencement of new Recyclable Material Collection Service</w:t>
      </w:r>
      <w:r w:rsidRPr="00FC5EDE">
        <w:rPr>
          <w:rFonts w:cs="Calibri"/>
          <w:szCs w:val="22"/>
        </w:rPr>
        <w:t xml:space="preserve"> to determine appropriate Contain</w:t>
      </w:r>
      <w:r>
        <w:rPr>
          <w:rFonts w:cs="Calibri"/>
          <w:szCs w:val="22"/>
        </w:rPr>
        <w:t xml:space="preserve">er sizes and service frequency. </w:t>
      </w:r>
      <w:r w:rsidRPr="00854AFD">
        <w:rPr>
          <w:rFonts w:cs="Calibri"/>
          <w:szCs w:val="22"/>
        </w:rPr>
        <w:t xml:space="preserve">New service shall be initiated for all Customers unless said Customers reside in </w:t>
      </w:r>
      <w:r>
        <w:rPr>
          <w:rFonts w:cs="Calibri"/>
          <w:szCs w:val="22"/>
        </w:rPr>
        <w:t>Low-Population Area</w:t>
      </w:r>
      <w:r w:rsidRPr="00854AFD">
        <w:rPr>
          <w:rFonts w:cs="Calibri"/>
          <w:szCs w:val="22"/>
        </w:rPr>
        <w:t>s</w:t>
      </w:r>
      <w:r w:rsidR="000C16B3">
        <w:rPr>
          <w:rFonts w:cs="Calibri"/>
          <w:szCs w:val="22"/>
        </w:rPr>
        <w:t xml:space="preserve"> or received de minimis waivers or physical space waivers</w:t>
      </w:r>
      <w:r w:rsidRPr="00854AFD">
        <w:rPr>
          <w:rFonts w:cs="Calibri"/>
          <w:szCs w:val="22"/>
        </w:rPr>
        <w:t>.</w:t>
      </w:r>
    </w:p>
    <w:p w14:paraId="7A23321A" w14:textId="0B03A33B" w:rsidR="00A30264" w:rsidRDefault="00A30264" w:rsidP="0070032A">
      <w:pPr>
        <w:spacing w:after="240"/>
        <w:ind w:left="2160" w:hanging="2160"/>
        <w:rPr>
          <w:rFonts w:cs="Calibri"/>
          <w:szCs w:val="22"/>
        </w:rPr>
      </w:pPr>
      <w:r w:rsidRPr="00854AFD">
        <w:rPr>
          <w:rFonts w:cs="Calibri"/>
          <w:szCs w:val="22"/>
        </w:rPr>
        <w:tab/>
      </w:r>
      <w:r w:rsidRPr="006C3E32">
        <w:rPr>
          <w:rFonts w:cs="Calibri"/>
          <w:szCs w:val="22"/>
          <w:u w:val="single"/>
          <w:shd w:val="clear" w:color="auto" w:fill="B6CCE4"/>
        </w:rPr>
        <w:t>Service Level Assessment</w:t>
      </w:r>
      <w:r w:rsidR="006C3E32" w:rsidRPr="006C3E32">
        <w:rPr>
          <w:rFonts w:cs="Calibri"/>
          <w:szCs w:val="22"/>
          <w:u w:val="single"/>
          <w:shd w:val="clear" w:color="auto" w:fill="B6CCE4"/>
        </w:rPr>
        <w:t xml:space="preserve"> (Optional)</w:t>
      </w:r>
      <w:r w:rsidRPr="00854AFD">
        <w:rPr>
          <w:rFonts w:cs="Calibri"/>
          <w:szCs w:val="22"/>
          <w:u w:val="single"/>
        </w:rPr>
        <w:t>:</w:t>
      </w:r>
      <w:r w:rsidRPr="00854AFD">
        <w:rPr>
          <w:rFonts w:cs="Calibri"/>
          <w:szCs w:val="22"/>
        </w:rPr>
        <w:t xml:space="preserve"> If Contractor observes a situation in which a Service Level adjustment </w:t>
      </w:r>
      <w:r w:rsidR="000C16B3">
        <w:rPr>
          <w:rFonts w:cs="Calibri"/>
          <w:szCs w:val="22"/>
        </w:rPr>
        <w:t xml:space="preserve">may be </w:t>
      </w:r>
      <w:r w:rsidRPr="00854AFD">
        <w:rPr>
          <w:rFonts w:cs="Calibri"/>
          <w:szCs w:val="22"/>
        </w:rPr>
        <w:t>warranted</w:t>
      </w:r>
      <w:r w:rsidR="000C16B3">
        <w:rPr>
          <w:rFonts w:cs="Calibri"/>
          <w:szCs w:val="22"/>
        </w:rPr>
        <w:t xml:space="preserve"> for a Customer</w:t>
      </w:r>
      <w:r w:rsidR="00C46D6D">
        <w:rPr>
          <w:rFonts w:cs="Calibri"/>
          <w:szCs w:val="22"/>
        </w:rPr>
        <w:t>’s needs</w:t>
      </w:r>
      <w:r w:rsidR="009F28C9">
        <w:rPr>
          <w:rFonts w:cs="Calibri"/>
          <w:szCs w:val="22"/>
        </w:rPr>
        <w:t>, compliance with SB 1383</w:t>
      </w:r>
      <w:r w:rsidR="00FB5272">
        <w:rPr>
          <w:rFonts w:cs="Calibri"/>
          <w:szCs w:val="22"/>
        </w:rPr>
        <w:t xml:space="preserve"> Regulations</w:t>
      </w:r>
      <w:r w:rsidR="009F28C9">
        <w:rPr>
          <w:rFonts w:cs="Calibri"/>
          <w:szCs w:val="22"/>
        </w:rPr>
        <w:t>,</w:t>
      </w:r>
      <w:r w:rsidR="00C46D6D">
        <w:rPr>
          <w:rFonts w:cs="Calibri"/>
          <w:szCs w:val="22"/>
        </w:rPr>
        <w:t xml:space="preserve"> or to manage environmental impacts associated with Collection efficiency</w:t>
      </w:r>
      <w:r w:rsidRPr="00854AFD">
        <w:rPr>
          <w:rFonts w:cs="Calibri"/>
          <w:szCs w:val="22"/>
        </w:rPr>
        <w:t xml:space="preserve">, Contractor may recommend a Service Level adjustment </w:t>
      </w:r>
      <w:r w:rsidR="000C16B3">
        <w:rPr>
          <w:rFonts w:cs="Calibri"/>
          <w:szCs w:val="22"/>
        </w:rPr>
        <w:t xml:space="preserve">for the Customer </w:t>
      </w:r>
      <w:r w:rsidRPr="00854AFD">
        <w:rPr>
          <w:rFonts w:cs="Calibri"/>
          <w:szCs w:val="22"/>
        </w:rPr>
        <w:t xml:space="preserve">to </w:t>
      </w:r>
      <w:r w:rsidR="000C16B3">
        <w:rPr>
          <w:rFonts w:cs="Calibri"/>
          <w:szCs w:val="22"/>
        </w:rPr>
        <w:t>the Jurisdiction</w:t>
      </w:r>
      <w:r w:rsidRPr="00854AFD">
        <w:rPr>
          <w:rFonts w:cs="Calibri"/>
          <w:szCs w:val="22"/>
        </w:rPr>
        <w:t xml:space="preserve">. The Jurisdiction </w:t>
      </w:r>
      <w:r w:rsidR="000C16B3">
        <w:rPr>
          <w:rFonts w:cs="Calibri"/>
          <w:szCs w:val="22"/>
        </w:rPr>
        <w:t xml:space="preserve">will </w:t>
      </w:r>
      <w:r w:rsidRPr="00854AFD">
        <w:rPr>
          <w:rFonts w:cs="Calibri"/>
          <w:szCs w:val="22"/>
        </w:rPr>
        <w:t xml:space="preserve">review </w:t>
      </w:r>
      <w:r w:rsidR="000C16B3">
        <w:rPr>
          <w:rFonts w:cs="Calibri"/>
          <w:szCs w:val="22"/>
        </w:rPr>
        <w:t xml:space="preserve">the </w:t>
      </w:r>
      <w:r w:rsidRPr="00854AFD">
        <w:rPr>
          <w:rFonts w:cs="Calibri"/>
          <w:szCs w:val="22"/>
        </w:rPr>
        <w:t>Customer</w:t>
      </w:r>
      <w:r w:rsidR="000C16B3">
        <w:rPr>
          <w:rFonts w:cs="Calibri"/>
          <w:szCs w:val="22"/>
        </w:rPr>
        <w:t>’s</w:t>
      </w:r>
      <w:r w:rsidRPr="00854AFD">
        <w:rPr>
          <w:rFonts w:cs="Calibri"/>
          <w:szCs w:val="22"/>
        </w:rPr>
        <w:t xml:space="preserve"> Service Level and engage with </w:t>
      </w:r>
      <w:r w:rsidR="00E774FC">
        <w:rPr>
          <w:rFonts w:cs="Calibri"/>
          <w:szCs w:val="22"/>
        </w:rPr>
        <w:t xml:space="preserve">the </w:t>
      </w:r>
      <w:r w:rsidRPr="00854AFD">
        <w:rPr>
          <w:rFonts w:cs="Calibri"/>
          <w:szCs w:val="22"/>
        </w:rPr>
        <w:t xml:space="preserve">Customer to </w:t>
      </w:r>
      <w:r w:rsidR="00620F93">
        <w:rPr>
          <w:rFonts w:cs="Calibri"/>
          <w:szCs w:val="22"/>
        </w:rPr>
        <w:t xml:space="preserve">make a final determination of </w:t>
      </w:r>
      <w:r w:rsidRPr="00854AFD">
        <w:rPr>
          <w:rFonts w:cs="Calibri"/>
          <w:szCs w:val="22"/>
        </w:rPr>
        <w:t>appropriate Service Levels.</w:t>
      </w:r>
      <w:r w:rsidR="00620F93">
        <w:rPr>
          <w:rFonts w:cs="Calibri"/>
          <w:szCs w:val="22"/>
        </w:rPr>
        <w:t xml:space="preserve"> If Service Level changes are warranted, Contractor shall adjust Service Levels within </w:t>
      </w:r>
      <w:r w:rsidR="00620F93" w:rsidRPr="00620F93">
        <w:rPr>
          <w:rFonts w:cs="Calibri"/>
          <w:szCs w:val="22"/>
          <w:shd w:val="clear" w:color="auto" w:fill="B8CCE4" w:themeFill="accent1" w:themeFillTint="66"/>
        </w:rPr>
        <w:t>____ (___)</w:t>
      </w:r>
      <w:r w:rsidR="00620F93">
        <w:rPr>
          <w:rFonts w:cs="Calibri"/>
          <w:szCs w:val="22"/>
        </w:rPr>
        <w:t xml:space="preserve"> days of </w:t>
      </w:r>
      <w:r w:rsidR="0070032A">
        <w:rPr>
          <w:rFonts w:cs="Calibri"/>
          <w:szCs w:val="22"/>
        </w:rPr>
        <w:t>r</w:t>
      </w:r>
      <w:r w:rsidR="00620F93">
        <w:rPr>
          <w:rFonts w:cs="Calibri"/>
          <w:szCs w:val="22"/>
        </w:rPr>
        <w:t>equest.</w:t>
      </w:r>
    </w:p>
    <w:p w14:paraId="334604B6" w14:textId="77777777" w:rsidR="00A30264" w:rsidRDefault="00A30264" w:rsidP="009F28C9">
      <w:pPr>
        <w:tabs>
          <w:tab w:val="left" w:pos="2160"/>
        </w:tabs>
        <w:spacing w:after="240"/>
        <w:ind w:left="2160" w:hanging="2160"/>
        <w:rPr>
          <w:rFonts w:cs="Calibri"/>
          <w:szCs w:val="22"/>
        </w:rPr>
      </w:pPr>
      <w:r>
        <w:rPr>
          <w:b/>
        </w:rPr>
        <w:tab/>
      </w:r>
      <w:r w:rsidRPr="007D1ED0">
        <w:rPr>
          <w:u w:val="single"/>
          <w:shd w:val="clear" w:color="auto" w:fill="B8CCE4" w:themeFill="accent1" w:themeFillTint="66"/>
        </w:rPr>
        <w:t>Container access (Optional)</w:t>
      </w:r>
      <w:r w:rsidRPr="007D1ED0">
        <w:rPr>
          <w:b/>
          <w:shd w:val="clear" w:color="auto" w:fill="B8CCE4" w:themeFill="accent1" w:themeFillTint="66"/>
        </w:rPr>
        <w:t>:</w:t>
      </w:r>
      <w:r>
        <w:rPr>
          <w:b/>
        </w:rPr>
        <w:t xml:space="preserve"> </w:t>
      </w:r>
      <w:r w:rsidRPr="007D1ED0">
        <w:t>Contractor</w:t>
      </w:r>
      <w:r>
        <w:t xml:space="preserve"> shall open and close gates, push and/or pull Containers, lock and unlock Containers, or perform other services as reasonably necessary to access and service Containers, and shall charge</w:t>
      </w:r>
      <w:r w:rsidRPr="007D1ED0">
        <w:rPr>
          <w:shd w:val="clear" w:color="auto" w:fill="B8CCE4" w:themeFill="accent1" w:themeFillTint="66"/>
        </w:rPr>
        <w:t xml:space="preserve"> </w:t>
      </w:r>
      <w:r>
        <w:rPr>
          <w:shd w:val="clear" w:color="auto" w:fill="B8CCE4" w:themeFill="accent1" w:themeFillTint="66"/>
        </w:rPr>
        <w:t>Jurisdiction</w:t>
      </w:r>
      <w:r w:rsidRPr="007D1ED0">
        <w:rPr>
          <w:shd w:val="clear" w:color="auto" w:fill="B8CCE4" w:themeFill="accent1" w:themeFillTint="66"/>
        </w:rPr>
        <w:t>-approved Rate</w:t>
      </w:r>
      <w:r>
        <w:rPr>
          <w:shd w:val="clear" w:color="auto" w:fill="B8CCE4" w:themeFill="accent1" w:themeFillTint="66"/>
        </w:rPr>
        <w:t>s</w:t>
      </w:r>
      <w:r w:rsidRPr="007D1ED0">
        <w:rPr>
          <w:shd w:val="clear" w:color="auto" w:fill="B8CCE4" w:themeFill="accent1" w:themeFillTint="66"/>
        </w:rPr>
        <w:t xml:space="preserve"> for such service</w:t>
      </w:r>
      <w:r>
        <w:t xml:space="preserve">. </w:t>
      </w:r>
      <w:r w:rsidRPr="008236CB">
        <w:t xml:space="preserve"> </w:t>
      </w:r>
      <w:r>
        <w:t xml:space="preserve">A push/pull of Containers </w:t>
      </w:r>
      <w:r w:rsidRPr="007D1ED0">
        <w:rPr>
          <w:shd w:val="clear" w:color="auto" w:fill="B8CCE4" w:themeFill="accent1" w:themeFillTint="66"/>
        </w:rPr>
        <w:t xml:space="preserve">up to </w:t>
      </w:r>
      <w:r w:rsidR="00E26FFA">
        <w:rPr>
          <w:shd w:val="clear" w:color="auto" w:fill="B8CCE4" w:themeFill="accent1" w:themeFillTint="66"/>
        </w:rPr>
        <w:t>___ (__)</w:t>
      </w:r>
      <w:r w:rsidRPr="007D1ED0">
        <w:rPr>
          <w:shd w:val="clear" w:color="auto" w:fill="B8CCE4" w:themeFill="accent1" w:themeFillTint="66"/>
        </w:rPr>
        <w:t xml:space="preserve"> feet</w:t>
      </w:r>
      <w:r>
        <w:t xml:space="preserve"> from the enclosure/Container location to the Collection vehicle </w:t>
      </w:r>
      <w:r w:rsidR="00856602">
        <w:t xml:space="preserve">and push/pull of the Container to its original location will be provided </w:t>
      </w:r>
      <w:r w:rsidR="00856602" w:rsidRPr="00E26FFA">
        <w:rPr>
          <w:shd w:val="clear" w:color="auto" w:fill="B8CCE4"/>
        </w:rPr>
        <w:t>at no additional charge</w:t>
      </w:r>
      <w:r w:rsidR="00856602">
        <w:t xml:space="preserve"> to the Customer.</w:t>
      </w:r>
      <w:r w:rsidR="00856602" w:rsidDel="00856602">
        <w:t xml:space="preserve"> </w:t>
      </w:r>
    </w:p>
    <w:p w14:paraId="202F77EF" w14:textId="42A84784" w:rsidR="00A30264" w:rsidRPr="00E93BA1" w:rsidRDefault="00A30264" w:rsidP="0070032A">
      <w:pPr>
        <w:tabs>
          <w:tab w:val="left" w:pos="2160"/>
        </w:tabs>
        <w:spacing w:after="240"/>
        <w:ind w:left="2160" w:hanging="2160"/>
        <w:rPr>
          <w:rStyle w:val="BodyTextChar"/>
        </w:rPr>
      </w:pPr>
      <w:r>
        <w:t xml:space="preserve">  </w:t>
      </w:r>
      <w:r>
        <w:tab/>
      </w:r>
      <w:r w:rsidRPr="007D1ED0">
        <w:rPr>
          <w:u w:val="single"/>
          <w:shd w:val="clear" w:color="auto" w:fill="B8CCE4" w:themeFill="accent1" w:themeFillTint="66"/>
        </w:rPr>
        <w:t>Contamination (Optional)</w:t>
      </w:r>
      <w:r w:rsidRPr="007D1ED0">
        <w:rPr>
          <w:shd w:val="clear" w:color="auto" w:fill="B8CCE4" w:themeFill="accent1" w:themeFillTint="66"/>
        </w:rPr>
        <w:t>:</w:t>
      </w:r>
      <w:r w:rsidRPr="007D1ED0">
        <w:t xml:space="preserve"> </w:t>
      </w:r>
      <w:r w:rsidRPr="00592224">
        <w:rPr>
          <w:rFonts w:cs="Calibri"/>
          <w:szCs w:val="22"/>
        </w:rPr>
        <w:t>Contractor</w:t>
      </w:r>
      <w:r>
        <w:rPr>
          <w:rFonts w:cs="Calibri"/>
          <w:szCs w:val="22"/>
        </w:rPr>
        <w:t xml:space="preserve"> may refuse to Collect a </w:t>
      </w:r>
      <w:r w:rsidR="00E3668E">
        <w:rPr>
          <w:rFonts w:cs="Calibri"/>
          <w:szCs w:val="22"/>
        </w:rPr>
        <w:t>Blue Container</w:t>
      </w:r>
      <w:r>
        <w:rPr>
          <w:rFonts w:cs="Calibri"/>
          <w:szCs w:val="22"/>
        </w:rPr>
        <w:t xml:space="preserve"> that contains Prohibited Container Contaminants if Contractor complies with the contamination noticing process described in Section </w:t>
      </w:r>
      <w:r w:rsidR="003E4EF2">
        <w:rPr>
          <w:rFonts w:cs="Calibri"/>
          <w:szCs w:val="22"/>
        </w:rPr>
        <w:t>6.2.1.C.4</w:t>
      </w:r>
      <w:r>
        <w:rPr>
          <w:rFonts w:cs="Calibri"/>
          <w:szCs w:val="22"/>
        </w:rPr>
        <w:t xml:space="preserve"> of this Agreement. For Customers with repeated incidents of contamination, Contractor may assess a contamination processing fee in accordance with Section </w:t>
      </w:r>
      <w:r w:rsidR="003E4EF2">
        <w:rPr>
          <w:rFonts w:cs="Calibri"/>
          <w:szCs w:val="22"/>
        </w:rPr>
        <w:t>6.2.1.C.5</w:t>
      </w:r>
      <w:r>
        <w:rPr>
          <w:rFonts w:cs="Calibri"/>
          <w:szCs w:val="22"/>
        </w:rPr>
        <w:t xml:space="preserve"> of this Agreement</w:t>
      </w:r>
      <w:r w:rsidRPr="00E93BA1">
        <w:rPr>
          <w:rFonts w:cs="Calibri"/>
          <w:szCs w:val="22"/>
        </w:rPr>
        <w:t>.</w:t>
      </w:r>
      <w:r w:rsidRPr="00E93BA1">
        <w:rPr>
          <w:rStyle w:val="BodyTextChar"/>
        </w:rPr>
        <w:t xml:space="preserve"> </w:t>
      </w:r>
      <w:r w:rsidR="00C56C4E" w:rsidRPr="007C19D0">
        <w:rPr>
          <w:rFonts w:cs="Calibri"/>
          <w:szCs w:val="22"/>
          <w:shd w:val="clear" w:color="auto" w:fill="D6E3BC"/>
        </w:rPr>
        <w:t xml:space="preserve">Guidance: </w:t>
      </w:r>
      <w:r w:rsidR="00DD581B" w:rsidRPr="007C19D0">
        <w:rPr>
          <w:rFonts w:cs="Calibri"/>
          <w:szCs w:val="22"/>
          <w:shd w:val="clear" w:color="auto" w:fill="D6E3BC"/>
        </w:rPr>
        <w:t xml:space="preserve">Note that </w:t>
      </w:r>
      <w:r w:rsidR="00DD581B">
        <w:rPr>
          <w:rFonts w:cs="Calibri"/>
          <w:szCs w:val="22"/>
          <w:shd w:val="clear" w:color="auto" w:fill="D6E3BC"/>
        </w:rPr>
        <w:t>this section presents C</w:t>
      </w:r>
      <w:r w:rsidR="00DD581B" w:rsidRPr="007C19D0">
        <w:rPr>
          <w:rFonts w:cs="Calibri"/>
          <w:szCs w:val="22"/>
          <w:shd w:val="clear" w:color="auto" w:fill="D6E3BC"/>
        </w:rPr>
        <w:t>ontractor assess</w:t>
      </w:r>
      <w:r w:rsidR="00DD581B">
        <w:rPr>
          <w:rFonts w:cs="Calibri"/>
          <w:szCs w:val="22"/>
          <w:shd w:val="clear" w:color="auto" w:fill="D6E3BC"/>
        </w:rPr>
        <w:t>ment of a</w:t>
      </w:r>
      <w:r w:rsidR="00DD581B" w:rsidRPr="007C19D0">
        <w:rPr>
          <w:rFonts w:cs="Calibri"/>
          <w:szCs w:val="22"/>
          <w:shd w:val="clear" w:color="auto" w:fill="D6E3BC"/>
        </w:rPr>
        <w:t xml:space="preserve"> </w:t>
      </w:r>
      <w:r w:rsidR="00DD581B">
        <w:rPr>
          <w:rFonts w:cs="Calibri"/>
          <w:szCs w:val="22"/>
          <w:shd w:val="clear" w:color="auto" w:fill="D6E3BC"/>
        </w:rPr>
        <w:t>“</w:t>
      </w:r>
      <w:r w:rsidR="00DD581B" w:rsidRPr="007C19D0">
        <w:rPr>
          <w:rFonts w:cs="Calibri"/>
          <w:szCs w:val="22"/>
          <w:shd w:val="clear" w:color="auto" w:fill="D6E3BC"/>
        </w:rPr>
        <w:t xml:space="preserve">contamination </w:t>
      </w:r>
      <w:r w:rsidR="00DD581B">
        <w:rPr>
          <w:rFonts w:cs="Calibri"/>
          <w:szCs w:val="22"/>
          <w:shd w:val="clear" w:color="auto" w:fill="D6E3BC"/>
        </w:rPr>
        <w:t>P</w:t>
      </w:r>
      <w:r w:rsidR="00DD581B" w:rsidRPr="007C19D0">
        <w:rPr>
          <w:rFonts w:cs="Calibri"/>
          <w:szCs w:val="22"/>
          <w:shd w:val="clear" w:color="auto" w:fill="D6E3BC"/>
        </w:rPr>
        <w:t xml:space="preserve">rocessing </w:t>
      </w:r>
      <w:r w:rsidR="00DD581B">
        <w:rPr>
          <w:rFonts w:cs="Calibri"/>
          <w:szCs w:val="22"/>
          <w:shd w:val="clear" w:color="auto" w:fill="D6E3BC"/>
        </w:rPr>
        <w:t xml:space="preserve">fee,” which is not required by the SB 1383 Regulations. The optional contamination Processing fee, if including, is intended </w:t>
      </w:r>
      <w:r w:rsidR="00DD581B" w:rsidRPr="007C19D0">
        <w:rPr>
          <w:rFonts w:cs="Calibri"/>
          <w:szCs w:val="22"/>
          <w:shd w:val="clear" w:color="auto" w:fill="D6E3BC"/>
        </w:rPr>
        <w:t xml:space="preserve">to support additional Processing needed for contaminated materials. </w:t>
      </w:r>
      <w:r w:rsidR="00DD581B" w:rsidRPr="002E2D69">
        <w:rPr>
          <w:rFonts w:cs="Calibri"/>
          <w:color w:val="0000FF"/>
          <w:szCs w:val="22"/>
          <w:shd w:val="clear" w:color="auto" w:fill="D6E3BC"/>
        </w:rPr>
        <w:t>Notwithstanding the Jurisdiction enforcement requirements in SB 1383 Regulations (14 CCR Section 18995.1), SB 1383 Regulations (</w:t>
      </w:r>
      <w:r w:rsidR="00DD581B" w:rsidRPr="002E2D69">
        <w:rPr>
          <w:color w:val="0000FF"/>
          <w:shd w:val="clear" w:color="auto" w:fill="D6E3BC"/>
        </w:rPr>
        <w:t xml:space="preserve">14 CCR Section 18984.5(b)(3)) </w:t>
      </w:r>
      <w:r w:rsidR="00DD581B" w:rsidRPr="002E2D69">
        <w:rPr>
          <w:rFonts w:cs="Calibri"/>
          <w:color w:val="0000FF"/>
          <w:szCs w:val="22"/>
          <w:shd w:val="clear" w:color="auto" w:fill="D6E3BC"/>
        </w:rPr>
        <w:t>do not require Jurisdictions to impose administrative civil penalties on Generators for violation of Prohibited Container Contaminants requirements.</w:t>
      </w:r>
      <w:r w:rsidR="00DD581B" w:rsidRPr="00101034">
        <w:rPr>
          <w:rFonts w:cs="Calibri"/>
          <w:szCs w:val="22"/>
          <w:shd w:val="clear" w:color="auto" w:fill="D6E3BC"/>
        </w:rPr>
        <w:t xml:space="preserve"> </w:t>
      </w:r>
      <w:r w:rsidR="00DD581B">
        <w:rPr>
          <w:rFonts w:cs="Calibri"/>
          <w:szCs w:val="22"/>
          <w:shd w:val="clear" w:color="auto" w:fill="D6E3BC"/>
        </w:rPr>
        <w:t>SB 1383 Regulations (</w:t>
      </w:r>
      <w:r w:rsidR="00C56C4E" w:rsidRPr="007C19D0">
        <w:rPr>
          <w:rFonts w:cs="Calibri"/>
          <w:szCs w:val="22"/>
          <w:shd w:val="clear" w:color="auto" w:fill="D6E3BC"/>
        </w:rPr>
        <w:t>14 CCR Section 18981.2</w:t>
      </w:r>
      <w:r w:rsidR="00C56C4E">
        <w:rPr>
          <w:rFonts w:cs="Calibri"/>
          <w:szCs w:val="22"/>
          <w:shd w:val="clear" w:color="auto" w:fill="D6E3BC"/>
        </w:rPr>
        <w:t>(d)</w:t>
      </w:r>
      <w:r w:rsidR="00DD581B">
        <w:rPr>
          <w:rFonts w:cs="Calibri"/>
          <w:szCs w:val="22"/>
          <w:shd w:val="clear" w:color="auto" w:fill="D6E3BC"/>
        </w:rPr>
        <w:t>)</w:t>
      </w:r>
      <w:r w:rsidR="00C56C4E">
        <w:rPr>
          <w:rFonts w:cs="Calibri"/>
          <w:szCs w:val="22"/>
          <w:shd w:val="clear" w:color="auto" w:fill="D6E3BC"/>
        </w:rPr>
        <w:t xml:space="preserve"> state that “</w:t>
      </w:r>
      <w:r w:rsidR="00C56C4E" w:rsidRPr="002E2D69">
        <w:rPr>
          <w:rFonts w:cs="Calibri"/>
          <w:color w:val="0000FF"/>
          <w:szCs w:val="22"/>
          <w:shd w:val="clear" w:color="auto" w:fill="D6E3BC"/>
        </w:rPr>
        <w:t xml:space="preserve">nothing in </w:t>
      </w:r>
      <w:r w:rsidR="003A2130" w:rsidRPr="002E2D69">
        <w:rPr>
          <w:rFonts w:cs="Calibri"/>
          <w:color w:val="0000FF"/>
          <w:szCs w:val="22"/>
          <w:shd w:val="clear" w:color="auto" w:fill="D6E3BC"/>
        </w:rPr>
        <w:t xml:space="preserve">this chapter </w:t>
      </w:r>
      <w:r w:rsidR="00C56C4E" w:rsidRPr="002E2D69">
        <w:rPr>
          <w:rFonts w:cs="Calibri"/>
          <w:color w:val="0000FF"/>
          <w:szCs w:val="22"/>
          <w:shd w:val="clear" w:color="auto" w:fill="D6E3BC"/>
        </w:rPr>
        <w:t>[</w:t>
      </w:r>
      <w:r w:rsidR="003A2130" w:rsidRPr="002E2D69">
        <w:rPr>
          <w:rFonts w:cs="Calibri"/>
          <w:color w:val="0000FF"/>
          <w:szCs w:val="22"/>
          <w:shd w:val="clear" w:color="auto" w:fill="D6E3BC"/>
        </w:rPr>
        <w:t>14 CCR, Division 7, Chapter 12</w:t>
      </w:r>
      <w:r w:rsidR="00C56C4E" w:rsidRPr="002E2D69">
        <w:rPr>
          <w:rFonts w:cs="Calibri"/>
          <w:color w:val="0000FF"/>
          <w:szCs w:val="22"/>
          <w:shd w:val="clear" w:color="auto" w:fill="D6E3BC"/>
        </w:rPr>
        <w:t>] authorizes a jurisdiction to delegate its authority to impose civil penalties, or to maintain an action to impose civil penalties, to a private entity</w:t>
      </w:r>
      <w:r w:rsidR="00DD581B">
        <w:rPr>
          <w:rFonts w:cs="Calibri"/>
          <w:color w:val="006600"/>
          <w:szCs w:val="22"/>
          <w:shd w:val="clear" w:color="auto" w:fill="D6E3BC"/>
        </w:rPr>
        <w:t>.</w:t>
      </w:r>
      <w:r w:rsidR="00C56C4E">
        <w:rPr>
          <w:rFonts w:cs="Calibri"/>
          <w:szCs w:val="22"/>
          <w:shd w:val="clear" w:color="auto" w:fill="D6E3BC"/>
        </w:rPr>
        <w:t>”</w:t>
      </w:r>
      <w:r w:rsidR="00C56C4E" w:rsidRPr="007C19D0">
        <w:rPr>
          <w:rFonts w:cs="Calibri"/>
          <w:szCs w:val="22"/>
          <w:shd w:val="clear" w:color="auto" w:fill="D6E3BC"/>
        </w:rPr>
        <w:t xml:space="preserve"> </w:t>
      </w:r>
      <w:r w:rsidR="00C56C4E">
        <w:rPr>
          <w:rFonts w:cs="Calibri"/>
          <w:szCs w:val="22"/>
          <w:shd w:val="clear" w:color="auto" w:fill="D6E3BC"/>
        </w:rPr>
        <w:t xml:space="preserve">If a Jurisdiction chooses not to assess contamination </w:t>
      </w:r>
      <w:r w:rsidR="00E97D60">
        <w:rPr>
          <w:rFonts w:cs="Calibri"/>
          <w:szCs w:val="22"/>
          <w:shd w:val="clear" w:color="auto" w:fill="D6E3BC"/>
        </w:rPr>
        <w:t>P</w:t>
      </w:r>
      <w:r w:rsidR="00C56C4E">
        <w:rPr>
          <w:rFonts w:cs="Calibri"/>
          <w:szCs w:val="22"/>
          <w:shd w:val="clear" w:color="auto" w:fill="D6E3BC"/>
        </w:rPr>
        <w:t>rocessing fees or chooses to assess contamination penalties, this above subsection will need to be revised.</w:t>
      </w:r>
    </w:p>
    <w:p w14:paraId="5818E00B" w14:textId="77777777" w:rsidR="00A30264" w:rsidRPr="009705D7" w:rsidRDefault="00A30264" w:rsidP="00854AFD">
      <w:pPr>
        <w:ind w:left="2160"/>
        <w:rPr>
          <w:rFonts w:cs="Calibri"/>
          <w:szCs w:val="22"/>
        </w:rPr>
      </w:pPr>
      <w:r w:rsidRPr="00A96A8A">
        <w:rPr>
          <w:rFonts w:cs="Calibri"/>
          <w:szCs w:val="22"/>
          <w:u w:val="single"/>
          <w:shd w:val="clear" w:color="auto" w:fill="B6CCE4"/>
        </w:rPr>
        <w:t>Plastic bags (</w:t>
      </w:r>
      <w:r>
        <w:rPr>
          <w:rFonts w:cs="Calibri"/>
          <w:szCs w:val="22"/>
          <w:u w:val="single"/>
          <w:shd w:val="clear" w:color="auto" w:fill="B6CCE4"/>
        </w:rPr>
        <w:t>Optional</w:t>
      </w:r>
      <w:r w:rsidRPr="00A96A8A">
        <w:rPr>
          <w:rFonts w:cs="Calibri"/>
          <w:szCs w:val="22"/>
          <w:u w:val="single"/>
          <w:shd w:val="clear" w:color="auto" w:fill="B6CCE4"/>
        </w:rPr>
        <w:t>)</w:t>
      </w:r>
      <w:r w:rsidRPr="001B17F8">
        <w:rPr>
          <w:rFonts w:cs="Calibri"/>
          <w:szCs w:val="22"/>
        </w:rPr>
        <w:t xml:space="preserve">: </w:t>
      </w:r>
      <w:r w:rsidR="003C2D6E">
        <w:rPr>
          <w:rFonts w:cs="Calibri"/>
          <w:szCs w:val="22"/>
        </w:rPr>
        <w:t xml:space="preserve">Non-Organic </w:t>
      </w:r>
      <w:r>
        <w:rPr>
          <w:rFonts w:cs="Calibri"/>
          <w:szCs w:val="22"/>
        </w:rPr>
        <w:t>Recyclable</w:t>
      </w:r>
      <w:r w:rsidR="003C2D6E">
        <w:rPr>
          <w:rFonts w:cs="Calibri"/>
          <w:szCs w:val="22"/>
        </w:rPr>
        <w:t>s</w:t>
      </w:r>
      <w:r>
        <w:rPr>
          <w:rFonts w:cs="Calibri"/>
          <w:szCs w:val="22"/>
        </w:rPr>
        <w:t xml:space="preserve"> </w:t>
      </w:r>
      <w:r w:rsidRPr="00B83C22">
        <w:rPr>
          <w:shd w:val="clear" w:color="auto" w:fill="B8CCE4" w:themeFill="accent1" w:themeFillTint="66"/>
        </w:rPr>
        <w:t>shall/may</w:t>
      </w:r>
      <w:r>
        <w:rPr>
          <w:rFonts w:cs="Calibri"/>
          <w:szCs w:val="22"/>
        </w:rPr>
        <w:t xml:space="preserve"> be separated from </w:t>
      </w:r>
      <w:r w:rsidR="002A58D5">
        <w:rPr>
          <w:rFonts w:cs="Calibri"/>
          <w:szCs w:val="22"/>
        </w:rPr>
        <w:t>SSBCOW</w:t>
      </w:r>
      <w:r w:rsidR="003C2D6E">
        <w:rPr>
          <w:rFonts w:cs="Calibri"/>
          <w:szCs w:val="22"/>
        </w:rPr>
        <w:t xml:space="preserve"> </w:t>
      </w:r>
      <w:r>
        <w:rPr>
          <w:rFonts w:cs="Calibri"/>
          <w:szCs w:val="22"/>
        </w:rPr>
        <w:t xml:space="preserve">in </w:t>
      </w:r>
      <w:r w:rsidR="00E3668E">
        <w:rPr>
          <w:rFonts w:cs="Calibri"/>
          <w:szCs w:val="22"/>
        </w:rPr>
        <w:t>Blue Container</w:t>
      </w:r>
      <w:r>
        <w:rPr>
          <w:rFonts w:cs="Calibri"/>
          <w:szCs w:val="22"/>
        </w:rPr>
        <w:t xml:space="preserve">s through the use of plastic bags. Contractor shall </w:t>
      </w:r>
      <w:r w:rsidRPr="00276B1B">
        <w:rPr>
          <w:shd w:val="clear" w:color="auto" w:fill="B8CCE4" w:themeFill="accent1" w:themeFillTint="66"/>
        </w:rPr>
        <w:t>allow/require</w:t>
      </w:r>
      <w:r w:rsidRPr="009705D7">
        <w:t xml:space="preserve"> </w:t>
      </w:r>
      <w:r w:rsidRPr="009705D7">
        <w:rPr>
          <w:rFonts w:cs="Calibri"/>
          <w:szCs w:val="22"/>
        </w:rPr>
        <w:t xml:space="preserve">Single-Family Customers to place </w:t>
      </w:r>
      <w:r w:rsidR="003C2D6E" w:rsidRPr="003C2D6E">
        <w:rPr>
          <w:rFonts w:cs="Calibri"/>
          <w:szCs w:val="22"/>
          <w:shd w:val="clear" w:color="auto" w:fill="B6CCE4"/>
        </w:rPr>
        <w:t xml:space="preserve">Non-Organic </w:t>
      </w:r>
      <w:r w:rsidRPr="003C2D6E">
        <w:rPr>
          <w:rFonts w:cs="Calibri"/>
          <w:szCs w:val="22"/>
          <w:shd w:val="clear" w:color="auto" w:fill="B6CCE4"/>
        </w:rPr>
        <w:t>Recyclable</w:t>
      </w:r>
      <w:r w:rsidR="003C2D6E" w:rsidRPr="003C2D6E">
        <w:rPr>
          <w:rFonts w:cs="Calibri"/>
          <w:szCs w:val="22"/>
          <w:shd w:val="clear" w:color="auto" w:fill="B6CCE4"/>
        </w:rPr>
        <w:t>s</w:t>
      </w:r>
      <w:r w:rsidRPr="003C2D6E">
        <w:rPr>
          <w:rFonts w:cs="Calibri"/>
          <w:szCs w:val="22"/>
          <w:shd w:val="clear" w:color="auto" w:fill="B6CCE4"/>
        </w:rPr>
        <w:t xml:space="preserve"> </w:t>
      </w:r>
      <w:r w:rsidR="003C2D6E" w:rsidRPr="003C2D6E">
        <w:rPr>
          <w:rFonts w:cs="Calibri"/>
          <w:szCs w:val="22"/>
          <w:shd w:val="clear" w:color="auto" w:fill="B6CCE4"/>
        </w:rPr>
        <w:t xml:space="preserve">or </w:t>
      </w:r>
      <w:r w:rsidR="002A58D5">
        <w:rPr>
          <w:rFonts w:cs="Calibri"/>
          <w:szCs w:val="22"/>
          <w:shd w:val="clear" w:color="auto" w:fill="B6CCE4"/>
        </w:rPr>
        <w:t>SSBCOW</w:t>
      </w:r>
      <w:r w:rsidR="003C2D6E">
        <w:rPr>
          <w:rFonts w:cs="Calibri"/>
          <w:szCs w:val="22"/>
        </w:rPr>
        <w:t xml:space="preserve"> </w:t>
      </w:r>
      <w:r w:rsidRPr="009705D7">
        <w:rPr>
          <w:rFonts w:cs="Calibri"/>
          <w:szCs w:val="22"/>
        </w:rPr>
        <w:t xml:space="preserve">in plastic bags and then place the bagged </w:t>
      </w:r>
      <w:r w:rsidR="003C2D6E">
        <w:rPr>
          <w:rFonts w:cs="Calibri"/>
          <w:szCs w:val="22"/>
        </w:rPr>
        <w:t xml:space="preserve">materials in </w:t>
      </w:r>
      <w:r w:rsidRPr="009705D7">
        <w:rPr>
          <w:rFonts w:cs="Calibri"/>
          <w:szCs w:val="22"/>
        </w:rPr>
        <w:t xml:space="preserve">their </w:t>
      </w:r>
      <w:r w:rsidR="00935143">
        <w:rPr>
          <w:rFonts w:cs="Calibri"/>
          <w:szCs w:val="22"/>
        </w:rPr>
        <w:t>Blue Container</w:t>
      </w:r>
      <w:r w:rsidRPr="009705D7">
        <w:rPr>
          <w:rFonts w:cs="Calibri"/>
          <w:szCs w:val="22"/>
        </w:rPr>
        <w:t xml:space="preserve"> for C</w:t>
      </w:r>
      <w:r>
        <w:rPr>
          <w:rFonts w:cs="Calibri"/>
          <w:szCs w:val="22"/>
        </w:rPr>
        <w:t xml:space="preserve">ollection. </w:t>
      </w:r>
      <w:r w:rsidRPr="009705D7">
        <w:rPr>
          <w:rFonts w:cs="Calibri"/>
          <w:szCs w:val="22"/>
        </w:rPr>
        <w:t xml:space="preserve">Contractor shall provide educational information to Customers on the types and color of plastic bags that are acceptable for the </w:t>
      </w:r>
      <w:r w:rsidR="00E3668E">
        <w:rPr>
          <w:rFonts w:cs="Calibri"/>
          <w:szCs w:val="22"/>
        </w:rPr>
        <w:t>Blue Container</w:t>
      </w:r>
      <w:r>
        <w:rPr>
          <w:rFonts w:cs="Calibri"/>
          <w:szCs w:val="22"/>
        </w:rPr>
        <w:t>s</w:t>
      </w:r>
      <w:r w:rsidRPr="009705D7">
        <w:rPr>
          <w:rFonts w:cs="Calibri"/>
          <w:szCs w:val="22"/>
        </w:rPr>
        <w:t>.</w:t>
      </w:r>
      <w:r w:rsidR="003C2D6E">
        <w:rPr>
          <w:rFonts w:cs="Calibri"/>
          <w:szCs w:val="22"/>
        </w:rPr>
        <w:t xml:space="preserve"> </w:t>
      </w:r>
      <w:r w:rsidR="003C2D6E" w:rsidRPr="00E93557">
        <w:rPr>
          <w:rFonts w:cs="Calibri"/>
          <w:szCs w:val="22"/>
          <w:shd w:val="clear" w:color="auto" w:fill="D6E3BC"/>
        </w:rPr>
        <w:t xml:space="preserve">Guidance: This plastic bag provision is provided to address cases in which jurisdictions want to have </w:t>
      </w:r>
      <w:r w:rsidR="003B0015">
        <w:rPr>
          <w:rFonts w:cs="Calibri"/>
          <w:szCs w:val="22"/>
          <w:shd w:val="clear" w:color="auto" w:fill="D6E3BC"/>
        </w:rPr>
        <w:t>Non-Organic R</w:t>
      </w:r>
      <w:r w:rsidR="003C2D6E" w:rsidRPr="00E93557">
        <w:rPr>
          <w:rFonts w:cs="Calibri"/>
          <w:szCs w:val="22"/>
          <w:shd w:val="clear" w:color="auto" w:fill="D6E3BC"/>
        </w:rPr>
        <w:t>ecyclable</w:t>
      </w:r>
      <w:r w:rsidR="003B0015">
        <w:rPr>
          <w:rFonts w:cs="Calibri"/>
          <w:szCs w:val="22"/>
          <w:shd w:val="clear" w:color="auto" w:fill="D6E3BC"/>
        </w:rPr>
        <w:t>s</w:t>
      </w:r>
      <w:r w:rsidR="003C2D6E" w:rsidRPr="00E93557">
        <w:rPr>
          <w:rFonts w:cs="Calibri"/>
          <w:szCs w:val="22"/>
          <w:shd w:val="clear" w:color="auto" w:fill="D6E3BC"/>
        </w:rPr>
        <w:t xml:space="preserve"> (glass, metal, plastic, etc.) separated from Paper Products</w:t>
      </w:r>
      <w:r w:rsidR="00360E9A">
        <w:rPr>
          <w:rFonts w:cs="Calibri"/>
          <w:szCs w:val="22"/>
          <w:shd w:val="clear" w:color="auto" w:fill="D6E3BC"/>
        </w:rPr>
        <w:t xml:space="preserve">. </w:t>
      </w:r>
      <w:r w:rsidR="00360E9A" w:rsidRPr="00360E9A">
        <w:rPr>
          <w:rFonts w:cs="Calibri"/>
          <w:szCs w:val="22"/>
          <w:shd w:val="clear" w:color="auto" w:fill="D6E3BC"/>
        </w:rPr>
        <w:t>If the Jurisdiction’s Collection program requires the use of standardized bags, modify this sectio</w:t>
      </w:r>
      <w:r w:rsidR="00360E9A">
        <w:rPr>
          <w:rFonts w:cs="Calibri"/>
          <w:szCs w:val="22"/>
          <w:shd w:val="clear" w:color="auto" w:fill="D6E3BC"/>
        </w:rPr>
        <w:t>n to include that specification</w:t>
      </w:r>
      <w:r w:rsidR="003C2D6E" w:rsidRPr="00E93557">
        <w:rPr>
          <w:rFonts w:cs="Calibri"/>
          <w:szCs w:val="22"/>
          <w:shd w:val="clear" w:color="auto" w:fill="D6E3BC"/>
        </w:rPr>
        <w:t>.</w:t>
      </w:r>
    </w:p>
    <w:p w14:paraId="4D57E621" w14:textId="77777777" w:rsidR="00A30264" w:rsidRDefault="00A30264" w:rsidP="00647456">
      <w:pPr>
        <w:pStyle w:val="ExhibitHeading2"/>
      </w:pPr>
      <w:r>
        <w:t xml:space="preserve">2. </w:t>
      </w:r>
      <w:r w:rsidR="00BF2C53">
        <w:t>SSGCOW</w:t>
      </w:r>
      <w:r>
        <w:t xml:space="preserve"> Collection</w:t>
      </w:r>
      <w:r w:rsidR="00E418D6">
        <w:t xml:space="preserve"> </w:t>
      </w:r>
      <w:r w:rsidR="00E418D6" w:rsidRPr="003E29E3">
        <w:rPr>
          <w:shd w:val="clear" w:color="auto" w:fill="B6CCE4"/>
        </w:rPr>
        <w:t>(Green Container</w:t>
      </w:r>
      <w:r w:rsidR="003E29E3" w:rsidRPr="003E29E3">
        <w:rPr>
          <w:shd w:val="clear" w:color="auto" w:fill="B6CCE4"/>
        </w:rPr>
        <w:t xml:space="preserve"> Collection</w:t>
      </w:r>
      <w:r w:rsidR="00E418D6" w:rsidRPr="003E29E3">
        <w:rPr>
          <w:shd w:val="clear" w:color="auto" w:fill="B6CCE4"/>
        </w:rPr>
        <w:t>)</w:t>
      </w:r>
    </w:p>
    <w:p w14:paraId="40245B8D" w14:textId="53E68343" w:rsidR="00A30264" w:rsidRPr="001D04A8" w:rsidRDefault="00A30264" w:rsidP="001450A9">
      <w:pPr>
        <w:pStyle w:val="BodyText"/>
      </w:pPr>
      <w:r w:rsidRPr="001D04A8">
        <w:t xml:space="preserve">Contractor shall Collect </w:t>
      </w:r>
      <w:r w:rsidR="00BF2C53">
        <w:t>SSGCOW</w:t>
      </w:r>
      <w:r w:rsidRPr="001D04A8">
        <w:t xml:space="preserve"> in Contractor-provided </w:t>
      </w:r>
      <w:r w:rsidR="00A95E1C">
        <w:t xml:space="preserve">Green Containers </w:t>
      </w:r>
      <w:r w:rsidRPr="001D04A8">
        <w:t xml:space="preserve">not less than one (1) time per week from Multi-Family and Commercial Customers, </w:t>
      </w:r>
      <w:r w:rsidRPr="001D04A8">
        <w:rPr>
          <w:shd w:val="clear" w:color="auto" w:fill="B8CCE4" w:themeFill="accent1" w:themeFillTint="66"/>
        </w:rPr>
        <w:t xml:space="preserve">excluding Customers in </w:t>
      </w:r>
      <w:r>
        <w:rPr>
          <w:shd w:val="clear" w:color="auto" w:fill="B8CCE4" w:themeFill="accent1" w:themeFillTint="66"/>
        </w:rPr>
        <w:t>Low-Population Area</w:t>
      </w:r>
      <w:r w:rsidRPr="001D04A8">
        <w:rPr>
          <w:shd w:val="clear" w:color="auto" w:fill="B8CCE4" w:themeFill="accent1" w:themeFillTint="66"/>
        </w:rPr>
        <w:t>s,</w:t>
      </w:r>
      <w:r w:rsidRPr="001D04A8">
        <w:t xml:space="preserve"> and </w:t>
      </w:r>
      <w:r>
        <w:t xml:space="preserve">shall </w:t>
      </w:r>
      <w:r w:rsidRPr="001D04A8">
        <w:t xml:space="preserve">Transport all </w:t>
      </w:r>
      <w:r w:rsidR="00BF2C53">
        <w:t>SSGCOW</w:t>
      </w:r>
      <w:r w:rsidRPr="001D04A8">
        <w:t xml:space="preserve"> to the </w:t>
      </w:r>
      <w:r w:rsidRPr="002A65A1">
        <w:rPr>
          <w:shd w:val="clear" w:color="auto" w:fill="B8CCE4" w:themeFill="accent1" w:themeFillTint="66"/>
        </w:rPr>
        <w:t>Approved/Designated</w:t>
      </w:r>
      <w:r w:rsidRPr="001D04A8">
        <w:t xml:space="preserve"> </w:t>
      </w:r>
      <w:r w:rsidR="00240E7A">
        <w:t>Organic Waste Processing</w:t>
      </w:r>
      <w:r w:rsidRPr="001D04A8">
        <w:t xml:space="preserve"> Facility for Processing. Contractor shall provide service at the frequency requested by Customers, up to the maximum service frequency. </w:t>
      </w:r>
      <w:r w:rsidR="00BF2C53">
        <w:t>SSGCOW</w:t>
      </w:r>
      <w:r w:rsidRPr="001D04A8">
        <w:t xml:space="preserve"> Collection services shall be provided by Contractor to Multi-Family and Commercial Customers that </w:t>
      </w:r>
      <w:r w:rsidR="00E418D6">
        <w:t xml:space="preserve">enroll </w:t>
      </w:r>
      <w:r w:rsidR="00991890">
        <w:t xml:space="preserve">in </w:t>
      </w:r>
      <w:r w:rsidR="00CE4844">
        <w:t xml:space="preserve">Gray Container </w:t>
      </w:r>
      <w:r w:rsidRPr="001D04A8">
        <w:t xml:space="preserve">Collection service </w:t>
      </w:r>
      <w:r w:rsidRPr="001D04A8">
        <w:rPr>
          <w:shd w:val="clear" w:color="auto" w:fill="B8CCE4" w:themeFill="accent1" w:themeFillTint="66"/>
        </w:rPr>
        <w:t>at no additional charge to Customer or at Jurisdiction-approved Rates</w:t>
      </w:r>
      <w:r w:rsidRPr="001D04A8">
        <w:t>.</w:t>
      </w:r>
      <w:r>
        <w:t xml:space="preserve"> </w:t>
      </w:r>
      <w:r w:rsidRPr="00150B90">
        <w:rPr>
          <w:shd w:val="clear" w:color="auto" w:fill="D6E3BC"/>
        </w:rPr>
        <w:t xml:space="preserve">Guidance: </w:t>
      </w:r>
      <w:r>
        <w:rPr>
          <w:shd w:val="clear" w:color="auto" w:fill="D6E3BC"/>
        </w:rPr>
        <w:t>A J</w:t>
      </w:r>
      <w:r w:rsidRPr="00150B90">
        <w:rPr>
          <w:shd w:val="clear" w:color="auto" w:fill="D6E3BC"/>
        </w:rPr>
        <w:t>urisdiction may opt to pro</w:t>
      </w:r>
      <w:r>
        <w:rPr>
          <w:shd w:val="clear" w:color="auto" w:fill="D6E3BC"/>
        </w:rPr>
        <w:t xml:space="preserve">vide </w:t>
      </w:r>
      <w:r w:rsidR="00BF2C53">
        <w:rPr>
          <w:shd w:val="clear" w:color="auto" w:fill="D6E3BC"/>
        </w:rPr>
        <w:t>SSGCOW</w:t>
      </w:r>
      <w:r>
        <w:rPr>
          <w:shd w:val="clear" w:color="auto" w:fill="D6E3BC"/>
        </w:rPr>
        <w:t xml:space="preserve"> Collec</w:t>
      </w:r>
      <w:r w:rsidRPr="00150B90">
        <w:rPr>
          <w:shd w:val="clear" w:color="auto" w:fill="D6E3BC"/>
        </w:rPr>
        <w:t xml:space="preserve">tion in the </w:t>
      </w:r>
      <w:r>
        <w:rPr>
          <w:shd w:val="clear" w:color="auto" w:fill="D6E3BC"/>
        </w:rPr>
        <w:t>Low-Population Area</w:t>
      </w:r>
      <w:r w:rsidRPr="00150B90">
        <w:rPr>
          <w:shd w:val="clear" w:color="auto" w:fill="D6E3BC"/>
        </w:rPr>
        <w:t xml:space="preserve">s, but it is not required </w:t>
      </w:r>
      <w:r w:rsidR="003A2130">
        <w:rPr>
          <w:shd w:val="clear" w:color="auto" w:fill="D6E3BC"/>
        </w:rPr>
        <w:t>to do so</w:t>
      </w:r>
      <w:r w:rsidR="009319C4">
        <w:rPr>
          <w:shd w:val="clear" w:color="auto" w:fill="D6E3BC"/>
        </w:rPr>
        <w:t xml:space="preserve"> by SB 1383 Regulations</w:t>
      </w:r>
      <w:r w:rsidRPr="00150B90">
        <w:rPr>
          <w:shd w:val="clear" w:color="auto" w:fill="D6E3BC"/>
        </w:rPr>
        <w:t xml:space="preserve">. </w:t>
      </w:r>
      <w:r>
        <w:rPr>
          <w:shd w:val="clear" w:color="auto" w:fill="D6E3BC"/>
        </w:rPr>
        <w:t>If it is offered, amend the first sentence to remove the exclusion.</w:t>
      </w:r>
      <w:r w:rsidR="00C271D2">
        <w:rPr>
          <w:shd w:val="clear" w:color="auto" w:fill="D6E3BC"/>
        </w:rPr>
        <w:t xml:space="preserve"> If a Jurisdiction has a waiver for one or more Low-Population Areas, Jurisdictions may choose to separately describe the SSGCOW Collection services to be provided by Contractor to support the Jurisdiction’s provision of its AB 1826 Organic Waste Recycling program in the Low-Population Areas and to support Multi-Family and Commercial Generator compliance with AB 1826 for those Generators that are covered by AB 1826 and located in the Low-Population Areas.</w:t>
      </w:r>
    </w:p>
    <w:p w14:paraId="4DD908B6" w14:textId="77777777" w:rsidR="00A30264" w:rsidRPr="001D04A8" w:rsidRDefault="00A30264" w:rsidP="008F4614">
      <w:pPr>
        <w:tabs>
          <w:tab w:val="left" w:pos="2160"/>
        </w:tabs>
        <w:spacing w:after="240"/>
        <w:ind w:left="2160" w:hanging="2160"/>
      </w:pPr>
      <w:r w:rsidRPr="001D04A8">
        <w:rPr>
          <w:b/>
        </w:rPr>
        <w:t>Containers:</w:t>
      </w:r>
      <w:r w:rsidRPr="001D04A8">
        <w:t xml:space="preserve"> </w:t>
      </w:r>
      <w:r w:rsidRPr="001D04A8">
        <w:tab/>
        <w:t>Carts, Bins, Drop Boxes, Compactors</w:t>
      </w:r>
    </w:p>
    <w:p w14:paraId="1A301BD1" w14:textId="77777777" w:rsidR="00A30264" w:rsidRDefault="00A30264" w:rsidP="008F4614">
      <w:pPr>
        <w:tabs>
          <w:tab w:val="left" w:pos="2160"/>
        </w:tabs>
        <w:spacing w:after="240"/>
        <w:ind w:left="2160" w:hanging="2160"/>
      </w:pPr>
      <w:r w:rsidRPr="00127BE8">
        <w:rPr>
          <w:b/>
        </w:rPr>
        <w:t>Container Sizes:</w:t>
      </w:r>
      <w:r w:rsidRPr="00127BE8">
        <w:t xml:space="preserve"> </w:t>
      </w:r>
      <w:r w:rsidRPr="00127BE8">
        <w:tab/>
      </w:r>
      <w:r>
        <w:t>S</w:t>
      </w:r>
      <w:r w:rsidRPr="00127BE8">
        <w:t>izes described in Container definitions</w:t>
      </w:r>
      <w:r w:rsidRPr="00C92D1E">
        <w:t xml:space="preserve"> </w:t>
      </w:r>
    </w:p>
    <w:p w14:paraId="42A7D168" w14:textId="77777777" w:rsidR="00A30264" w:rsidRPr="00127BE8" w:rsidRDefault="00A30264" w:rsidP="008F4614">
      <w:pPr>
        <w:tabs>
          <w:tab w:val="left" w:pos="2160"/>
        </w:tabs>
        <w:spacing w:after="240"/>
        <w:ind w:left="2160" w:hanging="2160"/>
      </w:pPr>
      <w:r>
        <w:rPr>
          <w:b/>
        </w:rPr>
        <w:tab/>
      </w:r>
      <w:r>
        <w:t xml:space="preserve">Contractor shall provide Multi-Family and Commercial Premises with Container(s) </w:t>
      </w:r>
      <w:r w:rsidR="0067452C">
        <w:t xml:space="preserve">consistent with </w:t>
      </w:r>
      <w:r w:rsidR="00D734EA">
        <w:t xml:space="preserve">each </w:t>
      </w:r>
      <w:r w:rsidR="0067452C">
        <w:t>Customer’s Service Level</w:t>
      </w:r>
      <w:r>
        <w:t>.</w:t>
      </w:r>
    </w:p>
    <w:p w14:paraId="3B194A43" w14:textId="77777777" w:rsidR="00A30264" w:rsidRPr="001D04A8" w:rsidRDefault="00A30264" w:rsidP="008F4614">
      <w:pPr>
        <w:tabs>
          <w:tab w:val="left" w:pos="2160"/>
        </w:tabs>
        <w:spacing w:after="240"/>
        <w:ind w:left="2160" w:hanging="2160"/>
      </w:pPr>
      <w:r w:rsidRPr="001D04A8">
        <w:rPr>
          <w:b/>
        </w:rPr>
        <w:t>Container Type:</w:t>
      </w:r>
      <w:r w:rsidRPr="001D04A8">
        <w:rPr>
          <w:b/>
        </w:rPr>
        <w:tab/>
      </w:r>
      <w:r w:rsidRPr="001D04A8">
        <w:t xml:space="preserve">Single compartment or </w:t>
      </w:r>
      <w:r w:rsidRPr="001D04A8">
        <w:rPr>
          <w:shd w:val="clear" w:color="auto" w:fill="B8CCE4" w:themeFill="accent1" w:themeFillTint="66"/>
        </w:rPr>
        <w:t>dual compartment</w:t>
      </w:r>
    </w:p>
    <w:p w14:paraId="5442D11E" w14:textId="5B62034D" w:rsidR="00E413C4" w:rsidRDefault="00A30264" w:rsidP="008F4614">
      <w:pPr>
        <w:tabs>
          <w:tab w:val="left" w:pos="2160"/>
        </w:tabs>
        <w:spacing w:after="240"/>
        <w:ind w:left="2160" w:hanging="2160"/>
      </w:pPr>
      <w:r w:rsidRPr="001D04A8">
        <w:rPr>
          <w:b/>
        </w:rPr>
        <w:t>Service Frequency:</w:t>
      </w:r>
      <w:r w:rsidRPr="001D04A8">
        <w:t xml:space="preserve"> </w:t>
      </w:r>
      <w:r w:rsidRPr="001D04A8">
        <w:tab/>
        <w:t>Up to</w:t>
      </w:r>
      <w:r w:rsidR="00E413C4" w:rsidRPr="002F2D6D">
        <w:rPr>
          <w:shd w:val="clear" w:color="auto" w:fill="B8CCE4"/>
        </w:rPr>
        <w:t>___ (__)</w:t>
      </w:r>
      <w:r w:rsidRPr="008F4614">
        <w:t xml:space="preserve"> times per week but</w:t>
      </w:r>
      <w:r w:rsidRPr="001D04A8">
        <w:t xml:space="preserve"> not less than one (1) time per week</w:t>
      </w:r>
      <w:r w:rsidR="00E413C4">
        <w:t xml:space="preserve"> </w:t>
      </w:r>
      <w:r w:rsidR="00E540F7">
        <w:t xml:space="preserve">for each </w:t>
      </w:r>
      <w:r w:rsidR="00E413C4">
        <w:t>Customer.</w:t>
      </w:r>
      <w:r w:rsidRPr="001D04A8">
        <w:t xml:space="preserve"> </w:t>
      </w:r>
      <w:r w:rsidR="00E413C4">
        <w:t xml:space="preserve">The Contractor shall provide the specific Collection frequency within this range </w:t>
      </w:r>
      <w:r w:rsidRPr="001D04A8">
        <w:t>as requested by Customer</w:t>
      </w:r>
      <w:r w:rsidR="00E413C4">
        <w:t xml:space="preserve">. </w:t>
      </w:r>
    </w:p>
    <w:p w14:paraId="225D5181" w14:textId="77777777" w:rsidR="00A30264" w:rsidRPr="001D04A8" w:rsidRDefault="00E413C4" w:rsidP="008F4614">
      <w:pPr>
        <w:tabs>
          <w:tab w:val="left" w:pos="2160"/>
        </w:tabs>
        <w:spacing w:after="240"/>
        <w:ind w:left="2160" w:hanging="2160"/>
      </w:pPr>
      <w:r>
        <w:tab/>
      </w:r>
      <w:r w:rsidRPr="00E413C4">
        <w:rPr>
          <w:shd w:val="clear" w:color="auto" w:fill="D6E3BC"/>
        </w:rPr>
        <w:t>Guidance: If the Jurisdiction</w:t>
      </w:r>
      <w:r w:rsidR="00E77E84">
        <w:rPr>
          <w:shd w:val="clear" w:color="auto" w:fill="D6E3BC"/>
        </w:rPr>
        <w:t>’s Collection</w:t>
      </w:r>
      <w:r w:rsidRPr="00E413C4">
        <w:rPr>
          <w:shd w:val="clear" w:color="auto" w:fill="D6E3BC"/>
        </w:rPr>
        <w:t xml:space="preserve"> </w:t>
      </w:r>
      <w:r w:rsidR="00E77E84">
        <w:rPr>
          <w:shd w:val="clear" w:color="auto" w:fill="D6E3BC"/>
        </w:rPr>
        <w:t xml:space="preserve">program </w:t>
      </w:r>
      <w:r w:rsidRPr="00E413C4">
        <w:rPr>
          <w:shd w:val="clear" w:color="auto" w:fill="D6E3BC"/>
        </w:rPr>
        <w:t xml:space="preserve">has different specifications </w:t>
      </w:r>
      <w:r>
        <w:rPr>
          <w:shd w:val="clear" w:color="auto" w:fill="D6E3BC"/>
        </w:rPr>
        <w:t>for</w:t>
      </w:r>
      <w:r w:rsidRPr="00E413C4">
        <w:rPr>
          <w:shd w:val="clear" w:color="auto" w:fill="D6E3BC"/>
        </w:rPr>
        <w:t xml:space="preserve"> weekend service, </w:t>
      </w:r>
      <w:r w:rsidR="00E77E84">
        <w:rPr>
          <w:shd w:val="clear" w:color="auto" w:fill="D6E3BC"/>
        </w:rPr>
        <w:t>include</w:t>
      </w:r>
      <w:r w:rsidRPr="00E413C4">
        <w:rPr>
          <w:shd w:val="clear" w:color="auto" w:fill="D6E3BC"/>
        </w:rPr>
        <w:t xml:space="preserve"> those here or in </w:t>
      </w:r>
      <w:r>
        <w:rPr>
          <w:shd w:val="clear" w:color="auto" w:fill="D6E3BC"/>
        </w:rPr>
        <w:t xml:space="preserve">another </w:t>
      </w:r>
      <w:r w:rsidRPr="00E413C4">
        <w:rPr>
          <w:shd w:val="clear" w:color="auto" w:fill="D6E3BC"/>
        </w:rPr>
        <w:t>appropriate section of the agreement.</w:t>
      </w:r>
      <w:r>
        <w:t xml:space="preserve"> </w:t>
      </w:r>
    </w:p>
    <w:p w14:paraId="710C8106" w14:textId="77777777" w:rsidR="00A30264" w:rsidRPr="001D04A8" w:rsidRDefault="00A30264" w:rsidP="008F4614">
      <w:pPr>
        <w:tabs>
          <w:tab w:val="left" w:pos="2160"/>
        </w:tabs>
        <w:spacing w:after="240"/>
        <w:ind w:left="2160" w:hanging="2160"/>
      </w:pPr>
      <w:r w:rsidRPr="001D04A8">
        <w:rPr>
          <w:b/>
        </w:rPr>
        <w:t>Service Location:</w:t>
      </w:r>
      <w:r w:rsidRPr="001D04A8">
        <w:rPr>
          <w:b/>
        </w:rPr>
        <w:tab/>
      </w:r>
      <w:r w:rsidRPr="001D04A8">
        <w:t xml:space="preserve">Curbside or other Customer-selected service location at the Multi-Family or Commercial Premises; </w:t>
      </w:r>
      <w:r>
        <w:t xml:space="preserve">Contractor shall change an </w:t>
      </w:r>
      <w:r w:rsidRPr="001D04A8">
        <w:t xml:space="preserve">additional </w:t>
      </w:r>
      <w:r w:rsidRPr="001D04A8">
        <w:rPr>
          <w:shd w:val="clear" w:color="auto" w:fill="B8CCE4" w:themeFill="accent1" w:themeFillTint="66"/>
        </w:rPr>
        <w:t xml:space="preserve">Jurisdiction-approved </w:t>
      </w:r>
      <w:r>
        <w:rPr>
          <w:shd w:val="clear" w:color="auto" w:fill="B8CCE4" w:themeFill="accent1" w:themeFillTint="66"/>
        </w:rPr>
        <w:t xml:space="preserve">Rate </w:t>
      </w:r>
      <w:r w:rsidRPr="001D04A8">
        <w:t xml:space="preserve">if the service location is </w:t>
      </w:r>
      <w:r w:rsidRPr="001D04A8">
        <w:rPr>
          <w:shd w:val="clear" w:color="auto" w:fill="B8CCE4" w:themeFill="accent1" w:themeFillTint="66"/>
        </w:rPr>
        <w:t xml:space="preserve">greater than </w:t>
      </w:r>
      <w:r w:rsidR="00E26FFA">
        <w:rPr>
          <w:shd w:val="clear" w:color="auto" w:fill="B8CCE4" w:themeFill="accent1" w:themeFillTint="66"/>
        </w:rPr>
        <w:t>___ (__)</w:t>
      </w:r>
      <w:r w:rsidRPr="001D04A8">
        <w:rPr>
          <w:shd w:val="clear" w:color="auto" w:fill="B8CCE4" w:themeFill="accent1" w:themeFillTint="66"/>
        </w:rPr>
        <w:t xml:space="preserve"> feet</w:t>
      </w:r>
      <w:r w:rsidRPr="001D04A8">
        <w:t xml:space="preserve"> from the nearest point that a Collection vehicle can access from a paved surface.</w:t>
      </w:r>
    </w:p>
    <w:p w14:paraId="07BEC81B" w14:textId="77777777" w:rsidR="00A30264" w:rsidRPr="001D04A8" w:rsidRDefault="00A30264" w:rsidP="008F4614">
      <w:pPr>
        <w:tabs>
          <w:tab w:val="left" w:pos="2160"/>
        </w:tabs>
        <w:spacing w:after="240"/>
        <w:ind w:left="2160" w:hanging="2160"/>
      </w:pPr>
      <w:r w:rsidRPr="001D04A8">
        <w:rPr>
          <w:b/>
        </w:rPr>
        <w:tab/>
      </w:r>
      <w:r w:rsidRPr="001D04A8">
        <w:t>Contractor shall provide</w:t>
      </w:r>
      <w:r w:rsidRPr="001D04A8">
        <w:rPr>
          <w:b/>
        </w:rPr>
        <w:t xml:space="preserve"> </w:t>
      </w:r>
      <w:r w:rsidRPr="001D04A8">
        <w:t>on-</w:t>
      </w:r>
      <w:r>
        <w:t>P</w:t>
      </w:r>
      <w:r w:rsidRPr="001D04A8">
        <w:t>remise</w:t>
      </w:r>
      <w:r>
        <w:t>s</w:t>
      </w:r>
      <w:r w:rsidRPr="001D04A8">
        <w:t xml:space="preserve"> service </w:t>
      </w:r>
      <w:r w:rsidRPr="001D04A8">
        <w:rPr>
          <w:shd w:val="clear" w:color="auto" w:fill="B8CCE4" w:themeFill="accent1" w:themeFillTint="66"/>
        </w:rPr>
        <w:t xml:space="preserve">at no additional </w:t>
      </w:r>
      <w:r w:rsidR="00E77E84">
        <w:rPr>
          <w:shd w:val="clear" w:color="auto" w:fill="B8CCE4" w:themeFill="accent1" w:themeFillTint="66"/>
        </w:rPr>
        <w:t>charge</w:t>
      </w:r>
      <w:r w:rsidRPr="001D04A8">
        <w:t xml:space="preserve"> for Multi-Family Customers </w:t>
      </w:r>
      <w:r w:rsidRPr="001D04A8">
        <w:rPr>
          <w:shd w:val="clear" w:color="auto" w:fill="B8CCE4" w:themeFill="accent1" w:themeFillTint="66"/>
        </w:rPr>
        <w:t xml:space="preserve">with </w:t>
      </w:r>
      <w:r>
        <w:rPr>
          <w:shd w:val="clear" w:color="auto" w:fill="B8CCE4" w:themeFill="accent1" w:themeFillTint="66"/>
        </w:rPr>
        <w:t>five (</w:t>
      </w:r>
      <w:r w:rsidRPr="001D04A8">
        <w:rPr>
          <w:shd w:val="clear" w:color="auto" w:fill="B8CCE4" w:themeFill="accent1" w:themeFillTint="66"/>
        </w:rPr>
        <w:t>5</w:t>
      </w:r>
      <w:r>
        <w:rPr>
          <w:shd w:val="clear" w:color="auto" w:fill="B8CCE4" w:themeFill="accent1" w:themeFillTint="66"/>
        </w:rPr>
        <w:t>)</w:t>
      </w:r>
      <w:r w:rsidRPr="001D04A8">
        <w:rPr>
          <w:shd w:val="clear" w:color="auto" w:fill="B8CCE4" w:themeFill="accent1" w:themeFillTint="66"/>
        </w:rPr>
        <w:t xml:space="preserve"> or more dwelling units</w:t>
      </w:r>
      <w:r w:rsidRPr="001D04A8">
        <w:t>.</w:t>
      </w:r>
    </w:p>
    <w:p w14:paraId="3D0F7047" w14:textId="77777777" w:rsidR="00A30264" w:rsidRPr="001D04A8" w:rsidRDefault="00A30264" w:rsidP="008F4614">
      <w:pPr>
        <w:tabs>
          <w:tab w:val="left" w:pos="2160"/>
        </w:tabs>
        <w:spacing w:after="240"/>
        <w:ind w:left="2160" w:hanging="2160"/>
        <w:rPr>
          <w:shd w:val="clear" w:color="auto" w:fill="B8CCE4" w:themeFill="accent1" w:themeFillTint="66"/>
        </w:rPr>
      </w:pPr>
      <w:r w:rsidRPr="001D04A8">
        <w:rPr>
          <w:b/>
        </w:rPr>
        <w:t>Acceptable Materials:</w:t>
      </w:r>
      <w:r w:rsidRPr="001D04A8">
        <w:t xml:space="preserve"> </w:t>
      </w:r>
      <w:r w:rsidRPr="001D04A8">
        <w:tab/>
      </w:r>
      <w:r w:rsidR="00BF2C53">
        <w:t>SSGCOW</w:t>
      </w:r>
      <w:r w:rsidRPr="001D04A8">
        <w:t xml:space="preserve"> (including Yard Trimmings and Food Waste) </w:t>
      </w:r>
      <w:r w:rsidRPr="001D04A8">
        <w:rPr>
          <w:shd w:val="clear" w:color="auto" w:fill="B8CCE4" w:themeFill="accent1" w:themeFillTint="66"/>
        </w:rPr>
        <w:t>or Dual-</w:t>
      </w:r>
      <w:r>
        <w:rPr>
          <w:shd w:val="clear" w:color="auto" w:fill="B8CCE4" w:themeFill="accent1" w:themeFillTint="66"/>
        </w:rPr>
        <w:t>S</w:t>
      </w:r>
      <w:r w:rsidRPr="001D04A8">
        <w:rPr>
          <w:shd w:val="clear" w:color="auto" w:fill="B8CCE4" w:themeFill="accent1" w:themeFillTint="66"/>
        </w:rPr>
        <w:t xml:space="preserve">tream </w:t>
      </w:r>
      <w:r w:rsidR="00BF2C53">
        <w:rPr>
          <w:shd w:val="clear" w:color="auto" w:fill="B8CCE4" w:themeFill="accent1" w:themeFillTint="66"/>
        </w:rPr>
        <w:t>SSGCOW</w:t>
      </w:r>
      <w:r w:rsidRPr="001D04A8">
        <w:rPr>
          <w:shd w:val="clear" w:color="auto" w:fill="B8CCE4" w:themeFill="accent1" w:themeFillTint="66"/>
        </w:rPr>
        <w:t xml:space="preserve"> (</w:t>
      </w:r>
      <w:r>
        <w:rPr>
          <w:shd w:val="clear" w:color="auto" w:fill="B8CCE4" w:themeFill="accent1" w:themeFillTint="66"/>
        </w:rPr>
        <w:t xml:space="preserve">using Split Containers to </w:t>
      </w:r>
      <w:r w:rsidRPr="001D04A8">
        <w:rPr>
          <w:shd w:val="clear" w:color="auto" w:fill="B8CCE4" w:themeFill="accent1" w:themeFillTint="66"/>
        </w:rPr>
        <w:t>separat</w:t>
      </w:r>
      <w:r w:rsidR="00BF2C53">
        <w:rPr>
          <w:shd w:val="clear" w:color="auto" w:fill="B8CCE4" w:themeFill="accent1" w:themeFillTint="66"/>
        </w:rPr>
        <w:t>e</w:t>
      </w:r>
      <w:r w:rsidRPr="001D04A8">
        <w:rPr>
          <w:shd w:val="clear" w:color="auto" w:fill="B8CCE4" w:themeFill="accent1" w:themeFillTint="66"/>
        </w:rPr>
        <w:t xml:space="preserve"> Yard Trimmings from Food Waste)</w:t>
      </w:r>
    </w:p>
    <w:p w14:paraId="14531DAD" w14:textId="77777777" w:rsidR="00A30264" w:rsidRPr="001D04A8" w:rsidRDefault="00A30264" w:rsidP="008F4614">
      <w:pPr>
        <w:tabs>
          <w:tab w:val="left" w:pos="2160"/>
        </w:tabs>
        <w:spacing w:after="240"/>
        <w:ind w:left="2160" w:hanging="2160"/>
      </w:pPr>
      <w:r w:rsidRPr="00C11BB7">
        <w:tab/>
      </w:r>
      <w:r>
        <w:rPr>
          <w:shd w:val="clear" w:color="auto" w:fill="D6E3BC"/>
        </w:rPr>
        <w:t>Guidance f</w:t>
      </w:r>
      <w:r w:rsidRPr="00C11BB7">
        <w:rPr>
          <w:shd w:val="clear" w:color="auto" w:fill="D6E3BC"/>
        </w:rPr>
        <w:t xml:space="preserve">or High-Elevation Areas: </w:t>
      </w:r>
      <w:r>
        <w:rPr>
          <w:shd w:val="clear" w:color="auto" w:fill="D6E3BC"/>
        </w:rPr>
        <w:t>Reword to read “Acceptable Materials: Yard Trimmings”</w:t>
      </w:r>
    </w:p>
    <w:p w14:paraId="53A62D12" w14:textId="77777777" w:rsidR="00A30264" w:rsidRDefault="00A30264" w:rsidP="008F4614">
      <w:pPr>
        <w:tabs>
          <w:tab w:val="left" w:pos="2160"/>
        </w:tabs>
        <w:spacing w:after="240"/>
        <w:ind w:left="2160" w:hanging="2160"/>
      </w:pPr>
      <w:r w:rsidRPr="001D04A8">
        <w:rPr>
          <w:b/>
        </w:rPr>
        <w:t>Prohibited Materials:</w:t>
      </w:r>
      <w:r w:rsidRPr="001D04A8">
        <w:t xml:space="preserve"> </w:t>
      </w:r>
      <w:r w:rsidRPr="001D04A8">
        <w:tab/>
      </w:r>
      <w:r w:rsidR="00CE4844">
        <w:t>Materials designated as acceptable Source Separated Recyclable Materials</w:t>
      </w:r>
      <w:r w:rsidR="00877A28" w:rsidRPr="00774967">
        <w:t xml:space="preserve">, </w:t>
      </w:r>
      <w:r w:rsidR="00877A28">
        <w:t>materials designated for the Gray Container</w:t>
      </w:r>
      <w:r w:rsidR="00877A28" w:rsidRPr="00774967">
        <w:t xml:space="preserve">, </w:t>
      </w:r>
      <w:r w:rsidRPr="001D04A8">
        <w:t>Excluded Waste</w:t>
      </w:r>
    </w:p>
    <w:p w14:paraId="291BE05C" w14:textId="77777777" w:rsidR="00A30264" w:rsidRPr="001D04A8" w:rsidRDefault="00A30264" w:rsidP="008F4614">
      <w:pPr>
        <w:tabs>
          <w:tab w:val="left" w:pos="2160"/>
        </w:tabs>
        <w:spacing w:after="240"/>
        <w:ind w:left="2160" w:hanging="2160"/>
      </w:pPr>
      <w:r w:rsidRPr="00E93BA1">
        <w:tab/>
      </w:r>
      <w:r w:rsidRPr="00C11BB7">
        <w:rPr>
          <w:shd w:val="clear" w:color="auto" w:fill="D6E3BC"/>
        </w:rPr>
        <w:t>Guidance</w:t>
      </w:r>
      <w:r>
        <w:rPr>
          <w:shd w:val="clear" w:color="auto" w:fill="D6E3BC"/>
        </w:rPr>
        <w:t xml:space="preserve"> f</w:t>
      </w:r>
      <w:r w:rsidRPr="00C11BB7">
        <w:rPr>
          <w:shd w:val="clear" w:color="auto" w:fill="D6E3BC"/>
        </w:rPr>
        <w:t xml:space="preserve">or High-Elevation Areas: </w:t>
      </w:r>
      <w:r>
        <w:rPr>
          <w:shd w:val="clear" w:color="auto" w:fill="D6E3BC"/>
        </w:rPr>
        <w:t>Add “</w:t>
      </w:r>
      <w:r w:rsidRPr="00C11BB7">
        <w:rPr>
          <w:shd w:val="clear" w:color="auto" w:fill="D6E3BC"/>
        </w:rPr>
        <w:t>Food Waste</w:t>
      </w:r>
      <w:r>
        <w:rPr>
          <w:shd w:val="clear" w:color="auto" w:fill="D6E3BC"/>
        </w:rPr>
        <w:t>”</w:t>
      </w:r>
      <w:r w:rsidRPr="00C11BB7">
        <w:rPr>
          <w:shd w:val="clear" w:color="auto" w:fill="D6E3BC"/>
        </w:rPr>
        <w:t xml:space="preserve"> </w:t>
      </w:r>
      <w:r>
        <w:rPr>
          <w:shd w:val="clear" w:color="auto" w:fill="D6E3BC"/>
        </w:rPr>
        <w:t xml:space="preserve">to </w:t>
      </w:r>
      <w:r w:rsidRPr="00C11BB7">
        <w:rPr>
          <w:shd w:val="clear" w:color="auto" w:fill="D6E3BC"/>
        </w:rPr>
        <w:t>above</w:t>
      </w:r>
      <w:r>
        <w:rPr>
          <w:shd w:val="clear" w:color="auto" w:fill="D6E3BC"/>
        </w:rPr>
        <w:t xml:space="preserve"> list of Prohibited Materials</w:t>
      </w:r>
    </w:p>
    <w:p w14:paraId="2D7AF494" w14:textId="77777777" w:rsidR="00A30264" w:rsidRPr="001D04A8" w:rsidRDefault="00A30264" w:rsidP="00647456">
      <w:pPr>
        <w:tabs>
          <w:tab w:val="left" w:pos="2160"/>
        </w:tabs>
        <w:spacing w:after="240"/>
        <w:ind w:left="2160" w:hanging="2160"/>
      </w:pPr>
      <w:r w:rsidRPr="001D04A8">
        <w:rPr>
          <w:b/>
        </w:rPr>
        <w:t>Additional Service:</w:t>
      </w:r>
      <w:r w:rsidRPr="001D04A8">
        <w:t xml:space="preserve"> </w:t>
      </w:r>
    </w:p>
    <w:p w14:paraId="61058C5C" w14:textId="77777777" w:rsidR="00A30264" w:rsidRDefault="00A30264" w:rsidP="0070032A">
      <w:pPr>
        <w:tabs>
          <w:tab w:val="left" w:pos="2160"/>
        </w:tabs>
        <w:spacing w:after="240"/>
        <w:ind w:left="2160" w:hanging="2160"/>
        <w:rPr>
          <w:shd w:val="clear" w:color="auto" w:fill="B8CCE4" w:themeFill="accent1" w:themeFillTint="66"/>
        </w:rPr>
      </w:pPr>
      <w:r w:rsidRPr="001D04A8">
        <w:tab/>
      </w:r>
      <w:r w:rsidR="006C3E32" w:rsidRPr="006C3E32">
        <w:rPr>
          <w:shd w:val="clear" w:color="auto" w:fill="B6CCE4"/>
        </w:rPr>
        <w:t>Base Level of Service (Optional):</w:t>
      </w:r>
      <w:r w:rsidR="006C3E32">
        <w:t xml:space="preserve"> </w:t>
      </w:r>
      <w:r w:rsidRPr="001D04A8">
        <w:t xml:space="preserve">Multi-Family and Commercial Customers shall receive </w:t>
      </w:r>
      <w:r w:rsidRPr="001D04A8">
        <w:rPr>
          <w:shd w:val="clear" w:color="auto" w:fill="B8CCE4" w:themeFill="accent1" w:themeFillTint="66"/>
        </w:rPr>
        <w:t xml:space="preserve">up to </w:t>
      </w:r>
      <w:r w:rsidR="00882621">
        <w:rPr>
          <w:shd w:val="clear" w:color="auto" w:fill="B8CCE4" w:themeFill="accent1" w:themeFillTint="66"/>
        </w:rPr>
        <w:t>___ (__)</w:t>
      </w:r>
      <w:r w:rsidRPr="001D04A8">
        <w:rPr>
          <w:shd w:val="clear" w:color="auto" w:fill="B8CCE4" w:themeFill="accent1" w:themeFillTint="66"/>
        </w:rPr>
        <w:t xml:space="preserve"> gallons per week </w:t>
      </w:r>
      <w:r w:rsidRPr="001D04A8">
        <w:t xml:space="preserve">of </w:t>
      </w:r>
      <w:r w:rsidR="00BF2C53">
        <w:t>SSGCOW</w:t>
      </w:r>
      <w:r w:rsidRPr="001D04A8">
        <w:t xml:space="preserve"> Collection capacity at the Service Level of the Customer’s choosing at </w:t>
      </w:r>
      <w:r w:rsidRPr="001D04A8">
        <w:rPr>
          <w:shd w:val="clear" w:color="auto" w:fill="B8CCE4" w:themeFill="accent1" w:themeFillTint="66"/>
        </w:rPr>
        <w:t>no additional charge</w:t>
      </w:r>
      <w:r w:rsidR="00391224">
        <w:rPr>
          <w:shd w:val="clear" w:color="auto" w:fill="B8CCE4" w:themeFill="accent1" w:themeFillTint="66"/>
        </w:rPr>
        <w:t xml:space="preserve"> to the Customer provided the Service Level requires no more than ___ pick-ups per week</w:t>
      </w:r>
      <w:r w:rsidRPr="001D04A8">
        <w:t xml:space="preserve">. Contractor shall provide </w:t>
      </w:r>
      <w:r w:rsidR="00BF2C53">
        <w:t>SSGCOW</w:t>
      </w:r>
      <w:r w:rsidRPr="001D04A8">
        <w:t xml:space="preserve"> Collection at Service Levels </w:t>
      </w:r>
      <w:r w:rsidRPr="001D04A8">
        <w:rPr>
          <w:shd w:val="clear" w:color="auto" w:fill="B8CCE4" w:themeFill="accent1" w:themeFillTint="66"/>
        </w:rPr>
        <w:t xml:space="preserve">greater than </w:t>
      </w:r>
      <w:r w:rsidR="00882621">
        <w:rPr>
          <w:shd w:val="clear" w:color="auto" w:fill="B8CCE4" w:themeFill="accent1" w:themeFillTint="66"/>
        </w:rPr>
        <w:t>___ (__)</w:t>
      </w:r>
      <w:r w:rsidRPr="001D04A8">
        <w:rPr>
          <w:shd w:val="clear" w:color="auto" w:fill="B8CCE4" w:themeFill="accent1" w:themeFillTint="66"/>
        </w:rPr>
        <w:t xml:space="preserve"> gallons per week</w:t>
      </w:r>
      <w:r w:rsidRPr="001D04A8">
        <w:t xml:space="preserve"> to Multi-Family and Commercial Customers upon request, </w:t>
      </w:r>
      <w:r>
        <w:t xml:space="preserve">or </w:t>
      </w:r>
      <w:r w:rsidR="00620F93">
        <w:t xml:space="preserve">as a result of a </w:t>
      </w:r>
      <w:r>
        <w:t>Service Level assessment</w:t>
      </w:r>
      <w:r w:rsidR="00620F93">
        <w:t xml:space="preserve"> described below</w:t>
      </w:r>
      <w:r>
        <w:t xml:space="preserve">, </w:t>
      </w:r>
      <w:r w:rsidRPr="001D04A8">
        <w:t xml:space="preserve">and </w:t>
      </w:r>
      <w:r>
        <w:t>shall charge</w:t>
      </w:r>
      <w:r w:rsidRPr="001D04A8">
        <w:t xml:space="preserve"> the appropriate </w:t>
      </w:r>
      <w:r w:rsidRPr="001D04A8">
        <w:rPr>
          <w:shd w:val="clear" w:color="auto" w:fill="B8CCE4" w:themeFill="accent1" w:themeFillTint="66"/>
        </w:rPr>
        <w:t>Rate approved by the Jurisdiction</w:t>
      </w:r>
      <w:r w:rsidR="00702D0A">
        <w:rPr>
          <w:shd w:val="clear" w:color="auto" w:fill="B8CCE4" w:themeFill="accent1" w:themeFillTint="66"/>
        </w:rPr>
        <w:t>.</w:t>
      </w:r>
    </w:p>
    <w:p w14:paraId="2CE680E9" w14:textId="77777777" w:rsidR="00882621" w:rsidRPr="001D04A8" w:rsidRDefault="00882621" w:rsidP="00882621">
      <w:pPr>
        <w:tabs>
          <w:tab w:val="left" w:pos="2160"/>
        </w:tabs>
        <w:spacing w:after="240"/>
        <w:ind w:left="2160" w:hanging="2160"/>
      </w:pPr>
      <w:r w:rsidRPr="00882621">
        <w:tab/>
      </w:r>
      <w:r w:rsidR="000F45EF" w:rsidRPr="00882621">
        <w:rPr>
          <w:shd w:val="clear" w:color="auto" w:fill="D6E3BC"/>
        </w:rPr>
        <w:t xml:space="preserve">Guidance: </w:t>
      </w:r>
      <w:r w:rsidR="000F45EF">
        <w:rPr>
          <w:shd w:val="clear" w:color="auto" w:fill="D6E3BC"/>
        </w:rPr>
        <w:t xml:space="preserve">This </w:t>
      </w:r>
      <w:r w:rsidR="000F45EF" w:rsidRPr="00882621">
        <w:rPr>
          <w:shd w:val="clear" w:color="auto" w:fill="D6E3BC"/>
        </w:rPr>
        <w:t xml:space="preserve">optional example </w:t>
      </w:r>
      <w:r w:rsidR="009F28C9">
        <w:rPr>
          <w:shd w:val="clear" w:color="auto" w:fill="D6E3BC"/>
        </w:rPr>
        <w:t>s</w:t>
      </w:r>
      <w:r w:rsidR="000F45EF" w:rsidRPr="00882621">
        <w:rPr>
          <w:shd w:val="clear" w:color="auto" w:fill="D6E3BC"/>
        </w:rPr>
        <w:t>ection</w:t>
      </w:r>
      <w:r w:rsidR="000F45EF">
        <w:rPr>
          <w:shd w:val="clear" w:color="auto" w:fill="D6E3BC"/>
        </w:rPr>
        <w:t xml:space="preserve"> is structured to require that the Contractor Collects </w:t>
      </w:r>
      <w:r w:rsidR="000F45EF" w:rsidRPr="00882621">
        <w:rPr>
          <w:shd w:val="clear" w:color="auto" w:fill="D6E3BC"/>
        </w:rPr>
        <w:t xml:space="preserve">a certain amount of material at no additional charge </w:t>
      </w:r>
      <w:r w:rsidR="000F45EF">
        <w:rPr>
          <w:shd w:val="clear" w:color="auto" w:fill="D6E3BC"/>
        </w:rPr>
        <w:t>to Customers, and that the Customer pays for additional service above the base level of service</w:t>
      </w:r>
      <w:r w:rsidR="000F45EF" w:rsidRPr="00882621">
        <w:rPr>
          <w:shd w:val="clear" w:color="auto" w:fill="D6E3BC"/>
        </w:rPr>
        <w:t xml:space="preserve">. If the Jurisdiction </w:t>
      </w:r>
      <w:r w:rsidR="000F45EF">
        <w:rPr>
          <w:shd w:val="clear" w:color="auto" w:fill="D6E3BC"/>
        </w:rPr>
        <w:t xml:space="preserve">prefers to charge Customers for all </w:t>
      </w:r>
      <w:r w:rsidR="000F45EF" w:rsidRPr="00882621">
        <w:rPr>
          <w:shd w:val="clear" w:color="auto" w:fill="D6E3BC"/>
        </w:rPr>
        <w:t>service</w:t>
      </w:r>
      <w:r w:rsidR="000F45EF">
        <w:rPr>
          <w:shd w:val="clear" w:color="auto" w:fill="D6E3BC"/>
        </w:rPr>
        <w:t xml:space="preserve">, do not include </w:t>
      </w:r>
      <w:r w:rsidR="000F45EF" w:rsidRPr="00882621">
        <w:rPr>
          <w:shd w:val="clear" w:color="auto" w:fill="D6E3BC"/>
        </w:rPr>
        <w:t>this section</w:t>
      </w:r>
      <w:r w:rsidR="000F45EF">
        <w:t>.</w:t>
      </w:r>
    </w:p>
    <w:p w14:paraId="21EC3C2B" w14:textId="77777777" w:rsidR="00A30264" w:rsidRDefault="00A30264" w:rsidP="0070032A">
      <w:pPr>
        <w:tabs>
          <w:tab w:val="left" w:pos="2160"/>
        </w:tabs>
        <w:spacing w:after="240"/>
        <w:ind w:left="2160" w:hanging="2160"/>
      </w:pPr>
      <w:r w:rsidRPr="001D04A8">
        <w:tab/>
      </w:r>
      <w:r w:rsidRPr="001D04A8">
        <w:rPr>
          <w:rFonts w:cs="Calibri"/>
          <w:szCs w:val="22"/>
          <w:u w:val="single"/>
          <w:shd w:val="clear" w:color="auto" w:fill="B8CCE4" w:themeFill="accent1" w:themeFillTint="66"/>
        </w:rPr>
        <w:t>Special pick-ups (Optional)</w:t>
      </w:r>
      <w:r w:rsidRPr="001D04A8">
        <w:rPr>
          <w:rFonts w:cs="Calibri"/>
          <w:szCs w:val="22"/>
          <w:shd w:val="clear" w:color="auto" w:fill="B8CCE4" w:themeFill="accent1" w:themeFillTint="66"/>
        </w:rPr>
        <w:t>:</w:t>
      </w:r>
      <w:r w:rsidRPr="001D04A8">
        <w:rPr>
          <w:rFonts w:cs="Calibri"/>
          <w:szCs w:val="22"/>
        </w:rPr>
        <w:t xml:space="preserve"> Special pick-ups requested </w:t>
      </w:r>
      <w:r w:rsidRPr="00FA485F">
        <w:rPr>
          <w:rFonts w:cs="Calibri"/>
          <w:szCs w:val="22"/>
        </w:rPr>
        <w:t xml:space="preserve">by a Customer, on days other than their regularly scheduled Collection day, </w:t>
      </w:r>
      <w:r>
        <w:rPr>
          <w:rFonts w:cs="Calibri"/>
          <w:szCs w:val="22"/>
        </w:rPr>
        <w:t xml:space="preserve">shall be provided by Contractor </w:t>
      </w:r>
      <w:r w:rsidRPr="00FA485F">
        <w:rPr>
          <w:rFonts w:cs="Calibri"/>
          <w:szCs w:val="22"/>
        </w:rPr>
        <w:t xml:space="preserve">at </w:t>
      </w:r>
      <w:r>
        <w:rPr>
          <w:rFonts w:cs="Calibri"/>
          <w:szCs w:val="22"/>
        </w:rPr>
        <w:t>Jurisdiction-approved Rates</w:t>
      </w:r>
      <w:r w:rsidRPr="00FA485F">
        <w:rPr>
          <w:rFonts w:cs="Calibri"/>
          <w:szCs w:val="22"/>
        </w:rPr>
        <w:t xml:space="preserve">. </w:t>
      </w:r>
    </w:p>
    <w:p w14:paraId="00774631" w14:textId="77777777" w:rsidR="00503384" w:rsidRDefault="00A30264" w:rsidP="008F4614">
      <w:pPr>
        <w:spacing w:after="240"/>
        <w:ind w:left="2160" w:hanging="2160"/>
        <w:rPr>
          <w:b/>
        </w:rPr>
      </w:pPr>
      <w:r>
        <w:rPr>
          <w:b/>
        </w:rPr>
        <w:t xml:space="preserve">Other Requirements: </w:t>
      </w:r>
    </w:p>
    <w:p w14:paraId="7ECD0912" w14:textId="7ACC6AAA" w:rsidR="00A30264" w:rsidRPr="00854AFD" w:rsidRDefault="00A30264" w:rsidP="00503384">
      <w:pPr>
        <w:spacing w:after="240"/>
        <w:ind w:left="2160"/>
        <w:rPr>
          <w:rFonts w:cs="Calibri"/>
          <w:szCs w:val="22"/>
        </w:rPr>
      </w:pPr>
      <w:r w:rsidRPr="00702D0A">
        <w:rPr>
          <w:rFonts w:cs="Calibri"/>
          <w:szCs w:val="22"/>
          <w:u w:val="single"/>
          <w:shd w:val="clear" w:color="auto" w:fill="B6CCE4"/>
        </w:rPr>
        <w:t xml:space="preserve">New </w:t>
      </w:r>
      <w:r w:rsidR="00702D0A">
        <w:rPr>
          <w:rFonts w:cs="Calibri"/>
          <w:szCs w:val="22"/>
          <w:u w:val="single"/>
          <w:shd w:val="clear" w:color="auto" w:fill="B6CCE4"/>
        </w:rPr>
        <w:t>S</w:t>
      </w:r>
      <w:r w:rsidRPr="00702D0A">
        <w:rPr>
          <w:rFonts w:cs="Calibri"/>
          <w:szCs w:val="22"/>
          <w:u w:val="single"/>
          <w:shd w:val="clear" w:color="auto" w:fill="B6CCE4"/>
        </w:rPr>
        <w:t>ervice</w:t>
      </w:r>
      <w:r w:rsidR="00702D0A" w:rsidRPr="00702D0A">
        <w:rPr>
          <w:rFonts w:cs="Calibri"/>
          <w:szCs w:val="22"/>
          <w:u w:val="single"/>
          <w:shd w:val="clear" w:color="auto" w:fill="B6CCE4"/>
        </w:rPr>
        <w:t xml:space="preserve"> (Optional)</w:t>
      </w:r>
      <w:r w:rsidRPr="008830FF">
        <w:rPr>
          <w:rFonts w:cs="Calibri"/>
          <w:szCs w:val="22"/>
        </w:rPr>
        <w:t>:</w:t>
      </w:r>
      <w:r>
        <w:rPr>
          <w:rFonts w:cs="Calibri"/>
          <w:szCs w:val="22"/>
        </w:rPr>
        <w:t xml:space="preserve"> </w:t>
      </w:r>
      <w:r w:rsidRPr="00FC5EDE">
        <w:rPr>
          <w:rFonts w:cs="Calibri"/>
          <w:szCs w:val="22"/>
        </w:rPr>
        <w:t xml:space="preserve">Contractor shall make contact with </w:t>
      </w:r>
      <w:r>
        <w:rPr>
          <w:rFonts w:cs="Calibri"/>
          <w:szCs w:val="22"/>
        </w:rPr>
        <w:t>each and every Multi-Family and Commercial Customer</w:t>
      </w:r>
      <w:r w:rsidRPr="00FC5EDE">
        <w:rPr>
          <w:rFonts w:cs="Calibri"/>
          <w:szCs w:val="22"/>
        </w:rPr>
        <w:t xml:space="preserve"> in advance of the </w:t>
      </w:r>
      <w:r>
        <w:rPr>
          <w:rFonts w:cs="Calibri"/>
          <w:szCs w:val="22"/>
        </w:rPr>
        <w:t xml:space="preserve">commencement of new </w:t>
      </w:r>
      <w:r w:rsidR="0003588E">
        <w:rPr>
          <w:rFonts w:cs="Calibri"/>
          <w:szCs w:val="22"/>
        </w:rPr>
        <w:t>SSGCOW</w:t>
      </w:r>
      <w:r>
        <w:rPr>
          <w:rFonts w:cs="Calibri"/>
          <w:szCs w:val="22"/>
        </w:rPr>
        <w:t xml:space="preserve"> Collection Service</w:t>
      </w:r>
      <w:r w:rsidRPr="00FC5EDE">
        <w:rPr>
          <w:rFonts w:cs="Calibri"/>
          <w:szCs w:val="22"/>
        </w:rPr>
        <w:t xml:space="preserve"> to determine appropriate Contain</w:t>
      </w:r>
      <w:r>
        <w:rPr>
          <w:rFonts w:cs="Calibri"/>
          <w:szCs w:val="22"/>
        </w:rPr>
        <w:t xml:space="preserve">er sizes and service frequency. </w:t>
      </w:r>
      <w:r w:rsidRPr="00854AFD">
        <w:rPr>
          <w:rFonts w:cs="Calibri"/>
          <w:szCs w:val="22"/>
        </w:rPr>
        <w:t xml:space="preserve">New service shall be initiated for all Customers unless said Customers reside in </w:t>
      </w:r>
      <w:r>
        <w:rPr>
          <w:rFonts w:cs="Calibri"/>
          <w:szCs w:val="22"/>
        </w:rPr>
        <w:t>Low-Population Area</w:t>
      </w:r>
      <w:r w:rsidRPr="00854AFD">
        <w:rPr>
          <w:rFonts w:cs="Calibri"/>
          <w:szCs w:val="22"/>
        </w:rPr>
        <w:t>s</w:t>
      </w:r>
      <w:r w:rsidR="000C16B3">
        <w:rPr>
          <w:rFonts w:cs="Calibri"/>
          <w:szCs w:val="22"/>
        </w:rPr>
        <w:t xml:space="preserve"> or received de minimis waivers or physical space waivers</w:t>
      </w:r>
      <w:r w:rsidRPr="00854AFD">
        <w:rPr>
          <w:rFonts w:cs="Calibri"/>
          <w:szCs w:val="22"/>
        </w:rPr>
        <w:t>.</w:t>
      </w:r>
    </w:p>
    <w:p w14:paraId="1AE1F45F" w14:textId="5CF0554A" w:rsidR="00A30264" w:rsidRDefault="00A30264" w:rsidP="0075115D">
      <w:pPr>
        <w:spacing w:after="60"/>
        <w:ind w:left="2160" w:hanging="2160"/>
        <w:rPr>
          <w:rFonts w:cs="Calibri"/>
          <w:szCs w:val="22"/>
        </w:rPr>
      </w:pPr>
      <w:r w:rsidRPr="00854AFD">
        <w:rPr>
          <w:rFonts w:cs="Calibri"/>
          <w:szCs w:val="22"/>
        </w:rPr>
        <w:tab/>
      </w:r>
      <w:r w:rsidR="000C16B3" w:rsidRPr="00702D0A">
        <w:rPr>
          <w:rFonts w:cs="Calibri"/>
          <w:szCs w:val="22"/>
          <w:u w:val="single"/>
          <w:shd w:val="clear" w:color="auto" w:fill="B6CCE4"/>
        </w:rPr>
        <w:t>Service Level Assessment</w:t>
      </w:r>
      <w:r w:rsidR="00702D0A" w:rsidRPr="00702D0A">
        <w:rPr>
          <w:rFonts w:cs="Calibri"/>
          <w:szCs w:val="22"/>
          <w:u w:val="single"/>
          <w:shd w:val="clear" w:color="auto" w:fill="B6CCE4"/>
        </w:rPr>
        <w:t xml:space="preserve"> (Optional)</w:t>
      </w:r>
      <w:r w:rsidR="000C16B3" w:rsidRPr="00854AFD">
        <w:rPr>
          <w:rFonts w:cs="Calibri"/>
          <w:szCs w:val="22"/>
          <w:u w:val="single"/>
        </w:rPr>
        <w:t>:</w:t>
      </w:r>
      <w:r w:rsidR="000C16B3" w:rsidRPr="00854AFD">
        <w:rPr>
          <w:rFonts w:cs="Calibri"/>
          <w:szCs w:val="22"/>
        </w:rPr>
        <w:t xml:space="preserve"> If Contractor observes a situation in which a Service Level adjustment </w:t>
      </w:r>
      <w:r w:rsidR="000C16B3">
        <w:rPr>
          <w:rFonts w:cs="Calibri"/>
          <w:szCs w:val="22"/>
        </w:rPr>
        <w:t xml:space="preserve">may be </w:t>
      </w:r>
      <w:r w:rsidR="000C16B3" w:rsidRPr="00854AFD">
        <w:rPr>
          <w:rFonts w:cs="Calibri"/>
          <w:szCs w:val="22"/>
        </w:rPr>
        <w:t>warranted</w:t>
      </w:r>
      <w:r w:rsidR="000C16B3">
        <w:rPr>
          <w:rFonts w:cs="Calibri"/>
          <w:szCs w:val="22"/>
        </w:rPr>
        <w:t xml:space="preserve"> for a Customer</w:t>
      </w:r>
      <w:r w:rsidR="009F28C9">
        <w:rPr>
          <w:rFonts w:cs="Calibri"/>
          <w:szCs w:val="22"/>
        </w:rPr>
        <w:t>’s needs, compliance with SB 1383</w:t>
      </w:r>
      <w:r w:rsidR="00FB5272">
        <w:rPr>
          <w:rFonts w:cs="Calibri"/>
          <w:szCs w:val="22"/>
        </w:rPr>
        <w:t xml:space="preserve"> Regulations</w:t>
      </w:r>
      <w:r w:rsidR="009F28C9">
        <w:rPr>
          <w:rFonts w:cs="Calibri"/>
          <w:szCs w:val="22"/>
        </w:rPr>
        <w:t>, or to manage environmental impacts associated with Collection efficiency</w:t>
      </w:r>
      <w:r w:rsidR="000C16B3" w:rsidRPr="00854AFD">
        <w:rPr>
          <w:rFonts w:cs="Calibri"/>
          <w:szCs w:val="22"/>
        </w:rPr>
        <w:t xml:space="preserve">, Contractor may recommend a Service Level adjustment </w:t>
      </w:r>
      <w:r w:rsidR="000C16B3">
        <w:rPr>
          <w:rFonts w:cs="Calibri"/>
          <w:szCs w:val="22"/>
        </w:rPr>
        <w:t xml:space="preserve">for the Customer </w:t>
      </w:r>
      <w:r w:rsidR="000C16B3" w:rsidRPr="00854AFD">
        <w:rPr>
          <w:rFonts w:cs="Calibri"/>
          <w:szCs w:val="22"/>
        </w:rPr>
        <w:t xml:space="preserve">to </w:t>
      </w:r>
      <w:r w:rsidR="000C16B3">
        <w:rPr>
          <w:rFonts w:cs="Calibri"/>
          <w:szCs w:val="22"/>
        </w:rPr>
        <w:t>the Jurisdiction</w:t>
      </w:r>
      <w:r w:rsidR="000C16B3" w:rsidRPr="00854AFD">
        <w:rPr>
          <w:rFonts w:cs="Calibri"/>
          <w:szCs w:val="22"/>
        </w:rPr>
        <w:t xml:space="preserve">. The Jurisdiction </w:t>
      </w:r>
      <w:r w:rsidR="000C16B3">
        <w:rPr>
          <w:rFonts w:cs="Calibri"/>
          <w:szCs w:val="22"/>
        </w:rPr>
        <w:t xml:space="preserve">will </w:t>
      </w:r>
      <w:r w:rsidR="000C16B3" w:rsidRPr="00854AFD">
        <w:rPr>
          <w:rFonts w:cs="Calibri"/>
          <w:szCs w:val="22"/>
        </w:rPr>
        <w:t xml:space="preserve">review </w:t>
      </w:r>
      <w:r w:rsidR="000C16B3">
        <w:rPr>
          <w:rFonts w:cs="Calibri"/>
          <w:szCs w:val="22"/>
        </w:rPr>
        <w:t xml:space="preserve">the </w:t>
      </w:r>
      <w:r w:rsidR="000C16B3" w:rsidRPr="00854AFD">
        <w:rPr>
          <w:rFonts w:cs="Calibri"/>
          <w:szCs w:val="22"/>
        </w:rPr>
        <w:t>Customer</w:t>
      </w:r>
      <w:r w:rsidR="000C16B3">
        <w:rPr>
          <w:rFonts w:cs="Calibri"/>
          <w:szCs w:val="22"/>
        </w:rPr>
        <w:t>’s</w:t>
      </w:r>
      <w:r w:rsidR="000C16B3" w:rsidRPr="00854AFD">
        <w:rPr>
          <w:rFonts w:cs="Calibri"/>
          <w:szCs w:val="22"/>
        </w:rPr>
        <w:t xml:space="preserve"> Service Level and engage with Customer to </w:t>
      </w:r>
      <w:r w:rsidR="000C16B3">
        <w:rPr>
          <w:rFonts w:cs="Calibri"/>
          <w:szCs w:val="22"/>
        </w:rPr>
        <w:t xml:space="preserve">make a final determination of </w:t>
      </w:r>
      <w:r w:rsidR="000C16B3" w:rsidRPr="00854AFD">
        <w:rPr>
          <w:rFonts w:cs="Calibri"/>
          <w:szCs w:val="22"/>
        </w:rPr>
        <w:t>appropriate Service Levels.</w:t>
      </w:r>
      <w:r w:rsidR="000C16B3">
        <w:rPr>
          <w:rFonts w:cs="Calibri"/>
          <w:szCs w:val="22"/>
        </w:rPr>
        <w:t xml:space="preserve"> If Service Level changes are warranted, Contractor shall adjust Service Levels within </w:t>
      </w:r>
      <w:r w:rsidR="000C16B3" w:rsidRPr="00620F93">
        <w:rPr>
          <w:rFonts w:cs="Calibri"/>
          <w:szCs w:val="22"/>
          <w:shd w:val="clear" w:color="auto" w:fill="B8CCE4" w:themeFill="accent1" w:themeFillTint="66"/>
        </w:rPr>
        <w:t>____ (___)</w:t>
      </w:r>
      <w:r w:rsidR="000C16B3">
        <w:rPr>
          <w:rFonts w:cs="Calibri"/>
          <w:szCs w:val="22"/>
        </w:rPr>
        <w:t xml:space="preserve"> days of request.</w:t>
      </w:r>
    </w:p>
    <w:p w14:paraId="6968ABAA" w14:textId="77777777" w:rsidR="003C5783" w:rsidRPr="003C5783" w:rsidRDefault="003C5783" w:rsidP="003C5783">
      <w:pPr>
        <w:ind w:left="2160"/>
        <w:rPr>
          <w:rFonts w:cs="Calibri"/>
          <w:szCs w:val="22"/>
        </w:rPr>
      </w:pPr>
    </w:p>
    <w:p w14:paraId="6F8E79B6" w14:textId="067D245A" w:rsidR="003C5783" w:rsidRDefault="00A30264" w:rsidP="001450A9">
      <w:pPr>
        <w:tabs>
          <w:tab w:val="left" w:pos="2160"/>
        </w:tabs>
        <w:spacing w:after="60"/>
        <w:ind w:left="2160" w:hanging="2160"/>
      </w:pPr>
      <w:r>
        <w:rPr>
          <w:b/>
        </w:rPr>
        <w:tab/>
      </w:r>
      <w:r w:rsidRPr="00C11BB7">
        <w:rPr>
          <w:u w:val="single"/>
          <w:shd w:val="clear" w:color="auto" w:fill="B6CCE4"/>
        </w:rPr>
        <w:t>Kitchen pails (Optional)</w:t>
      </w:r>
      <w:r w:rsidRPr="008F4614">
        <w:t xml:space="preserve">: </w:t>
      </w:r>
      <w:r w:rsidRPr="00497DD9">
        <w:t>Contractor</w:t>
      </w:r>
      <w:r w:rsidRPr="00025DD7">
        <w:t xml:space="preserve"> shall provide</w:t>
      </w:r>
      <w:r>
        <w:t xml:space="preserve"> to all Multi-Family Dwelling Units</w:t>
      </w:r>
      <w:r w:rsidRPr="00025DD7">
        <w:t xml:space="preserve"> kitchen pails </w:t>
      </w:r>
      <w:r>
        <w:t xml:space="preserve">designed to contain Food Waste prior to placement in the Customer’s </w:t>
      </w:r>
      <w:r w:rsidR="00F87129">
        <w:t>Green Container</w:t>
      </w:r>
      <w:r w:rsidRPr="00F00C30">
        <w:t>.</w:t>
      </w:r>
      <w:r w:rsidRPr="00025DD7">
        <w:t xml:space="preserve"> </w:t>
      </w:r>
      <w:r w:rsidR="00D734EA">
        <w:t>Contractor shall submit k</w:t>
      </w:r>
      <w:r w:rsidR="00D734EA" w:rsidRPr="00025DD7">
        <w:t xml:space="preserve">itchen pail specifications </w:t>
      </w:r>
      <w:r w:rsidR="00D734EA">
        <w:t xml:space="preserve">and plan for distribution </w:t>
      </w:r>
      <w:r w:rsidR="00D3098D">
        <w:t xml:space="preserve">to Customers </w:t>
      </w:r>
      <w:r w:rsidR="00D734EA">
        <w:t>to the Jurisdiction</w:t>
      </w:r>
      <w:r w:rsidR="00D734EA" w:rsidRPr="00025DD7">
        <w:t xml:space="preserve"> </w:t>
      </w:r>
      <w:r w:rsidR="00D734EA">
        <w:t xml:space="preserve">for review and approval </w:t>
      </w:r>
      <w:r w:rsidR="00D734EA" w:rsidRPr="00025DD7">
        <w:t>prior to ordering and distribution</w:t>
      </w:r>
      <w:r w:rsidR="00D734EA">
        <w:t xml:space="preserve"> of the kitchen pails</w:t>
      </w:r>
      <w:r w:rsidR="00D734EA" w:rsidRPr="00025DD7">
        <w:t>.</w:t>
      </w:r>
      <w:r w:rsidR="00A71B2C" w:rsidRPr="00A71B2C">
        <w:t xml:space="preserve"> </w:t>
      </w:r>
      <w:r w:rsidR="00A71B2C">
        <w:t>Kitchen pails shall comply with the recycled-content standards of Section 7.9 of this Agreement.</w:t>
      </w:r>
    </w:p>
    <w:p w14:paraId="47E03CF8" w14:textId="77777777" w:rsidR="00A30264" w:rsidRDefault="00A30264" w:rsidP="003C5783">
      <w:pPr>
        <w:ind w:left="2160"/>
      </w:pPr>
    </w:p>
    <w:p w14:paraId="008FC7B2" w14:textId="77777777" w:rsidR="00A30264" w:rsidRDefault="00A30264" w:rsidP="000F45EF">
      <w:pPr>
        <w:spacing w:after="240"/>
        <w:ind w:left="2160"/>
        <w:rPr>
          <w:rFonts w:cs="Calibri"/>
          <w:szCs w:val="22"/>
        </w:rPr>
      </w:pPr>
      <w:r w:rsidRPr="00F43F5A">
        <w:rPr>
          <w:rFonts w:cs="Calibri"/>
          <w:szCs w:val="22"/>
          <w:u w:val="single"/>
          <w:shd w:val="clear" w:color="auto" w:fill="B6CCE4"/>
        </w:rPr>
        <w:t xml:space="preserve">Plastic </w:t>
      </w:r>
      <w:r w:rsidR="00C9596B">
        <w:rPr>
          <w:rFonts w:cs="Calibri"/>
          <w:szCs w:val="22"/>
          <w:u w:val="single"/>
          <w:shd w:val="clear" w:color="auto" w:fill="B6CCE4"/>
        </w:rPr>
        <w:t>b</w:t>
      </w:r>
      <w:r w:rsidRPr="00F43F5A">
        <w:rPr>
          <w:rFonts w:cs="Calibri"/>
          <w:szCs w:val="22"/>
          <w:u w:val="single"/>
          <w:shd w:val="clear" w:color="auto" w:fill="B6CCE4"/>
        </w:rPr>
        <w:t>ags (Optional)</w:t>
      </w:r>
      <w:r w:rsidRPr="00F43F5A">
        <w:rPr>
          <w:rFonts w:cs="Calibri"/>
          <w:szCs w:val="22"/>
        </w:rPr>
        <w:t xml:space="preserve">: Contractor shall </w:t>
      </w:r>
      <w:r w:rsidRPr="00276B1B">
        <w:rPr>
          <w:shd w:val="clear" w:color="auto" w:fill="B8CCE4" w:themeFill="accent1" w:themeFillTint="66"/>
        </w:rPr>
        <w:t>allow/require</w:t>
      </w:r>
      <w:r w:rsidRPr="009705D7">
        <w:t xml:space="preserve"> </w:t>
      </w:r>
      <w:r w:rsidRPr="00F43F5A">
        <w:rPr>
          <w:rFonts w:cs="Calibri"/>
          <w:szCs w:val="22"/>
        </w:rPr>
        <w:t xml:space="preserve">Multi-Family and Commercial Customers to place </w:t>
      </w:r>
      <w:r w:rsidR="00BF2C53">
        <w:rPr>
          <w:rFonts w:cs="Calibri"/>
          <w:szCs w:val="22"/>
        </w:rPr>
        <w:t>SSGCOW</w:t>
      </w:r>
      <w:r w:rsidRPr="00F43F5A">
        <w:rPr>
          <w:rFonts w:cs="Calibri"/>
          <w:szCs w:val="22"/>
        </w:rPr>
        <w:t xml:space="preserve"> in plastic bags and then place the bagged </w:t>
      </w:r>
      <w:r w:rsidR="00BF2C53">
        <w:rPr>
          <w:rFonts w:cs="Calibri"/>
          <w:szCs w:val="22"/>
        </w:rPr>
        <w:t>SSGCOW</w:t>
      </w:r>
      <w:r w:rsidRPr="00F43F5A">
        <w:rPr>
          <w:rFonts w:cs="Calibri"/>
          <w:szCs w:val="22"/>
        </w:rPr>
        <w:t xml:space="preserve"> into their </w:t>
      </w:r>
      <w:r w:rsidR="00935143">
        <w:rPr>
          <w:rFonts w:cs="Calibri"/>
          <w:szCs w:val="22"/>
        </w:rPr>
        <w:t>Green Container</w:t>
      </w:r>
      <w:r w:rsidRPr="00F43F5A">
        <w:rPr>
          <w:rFonts w:cs="Calibri"/>
          <w:szCs w:val="22"/>
        </w:rPr>
        <w:t xml:space="preserve">s for Collection.  Contractor shall demonstrate that use of plastic bags is allowable pursuant to Section 5.6 of the Agreement. The Collection of </w:t>
      </w:r>
      <w:r w:rsidR="0003588E">
        <w:rPr>
          <w:rFonts w:cs="Calibri"/>
          <w:szCs w:val="22"/>
        </w:rPr>
        <w:t>SSGCOW</w:t>
      </w:r>
      <w:r w:rsidRPr="00F43F5A">
        <w:rPr>
          <w:rFonts w:cs="Calibri"/>
          <w:szCs w:val="22"/>
        </w:rPr>
        <w:t xml:space="preserve"> placed in plastic bags shall not interfere with contamination monitoring requirements described in Section </w:t>
      </w:r>
      <w:r w:rsidR="003E4EF2">
        <w:rPr>
          <w:rFonts w:cs="Calibri"/>
          <w:szCs w:val="22"/>
        </w:rPr>
        <w:t>6.2</w:t>
      </w:r>
      <w:r w:rsidRPr="00F43F5A">
        <w:rPr>
          <w:rFonts w:cs="Calibri"/>
          <w:szCs w:val="22"/>
        </w:rPr>
        <w:t xml:space="preserve"> of this Agreement. </w:t>
      </w:r>
    </w:p>
    <w:p w14:paraId="26ECA3B9" w14:textId="77777777" w:rsidR="00360E9A" w:rsidRDefault="00360E9A" w:rsidP="00360E9A">
      <w:pPr>
        <w:shd w:val="clear" w:color="auto" w:fill="D6E3BC"/>
        <w:ind w:left="2160"/>
        <w:rPr>
          <w:rFonts w:cs="Calibri"/>
          <w:szCs w:val="22"/>
        </w:rPr>
      </w:pPr>
      <w:r>
        <w:rPr>
          <w:rFonts w:cs="Calibri"/>
          <w:szCs w:val="22"/>
        </w:rPr>
        <w:t xml:space="preserve">Guidance: </w:t>
      </w:r>
      <w:r w:rsidRPr="00360E9A">
        <w:rPr>
          <w:rFonts w:cs="Calibri"/>
          <w:szCs w:val="22"/>
        </w:rPr>
        <w:t>If the Jurisdiction’s Collection program requires the use of standardized bags, modify this section to include that specification.</w:t>
      </w:r>
    </w:p>
    <w:p w14:paraId="5F51C28E" w14:textId="77777777" w:rsidR="00911D63" w:rsidRDefault="00911D63" w:rsidP="001450A9">
      <w:pPr>
        <w:ind w:left="2160"/>
        <w:rPr>
          <w:rFonts w:cs="Calibri"/>
          <w:szCs w:val="22"/>
        </w:rPr>
      </w:pPr>
    </w:p>
    <w:p w14:paraId="5EA19877" w14:textId="77777777" w:rsidR="00911D63" w:rsidRDefault="00911D63" w:rsidP="00911D63">
      <w:pPr>
        <w:shd w:val="clear" w:color="auto" w:fill="B6CCE4"/>
        <w:ind w:left="2160"/>
        <w:rPr>
          <w:rFonts w:cs="Calibri"/>
          <w:szCs w:val="22"/>
        </w:rPr>
      </w:pPr>
      <w:r>
        <w:rPr>
          <w:rFonts w:cs="Calibri"/>
          <w:szCs w:val="22"/>
        </w:rPr>
        <w:t>Compostable Plastics and Compostable Plastic Bags (Optional):</w:t>
      </w:r>
    </w:p>
    <w:p w14:paraId="7862EB56" w14:textId="77777777" w:rsidR="00911D63" w:rsidRPr="00774967" w:rsidRDefault="00911D63" w:rsidP="00911D63">
      <w:pPr>
        <w:ind w:left="2160"/>
        <w:rPr>
          <w:rFonts w:cs="Calibri"/>
          <w:szCs w:val="22"/>
        </w:rPr>
      </w:pPr>
      <w:r w:rsidRPr="00774967">
        <w:rPr>
          <w:rFonts w:cs="Calibri"/>
          <w:szCs w:val="22"/>
        </w:rPr>
        <w:t xml:space="preserve">Contractor shall </w:t>
      </w:r>
      <w:r w:rsidRPr="00B76768">
        <w:t xml:space="preserve">allow </w:t>
      </w:r>
      <w:r>
        <w:rPr>
          <w:rFonts w:cs="Calibri"/>
          <w:szCs w:val="22"/>
        </w:rPr>
        <w:t>Multi</w:t>
      </w:r>
      <w:r w:rsidRPr="00774967">
        <w:rPr>
          <w:rFonts w:cs="Calibri"/>
          <w:szCs w:val="22"/>
        </w:rPr>
        <w:t xml:space="preserve">-Family </w:t>
      </w:r>
      <w:r>
        <w:rPr>
          <w:rFonts w:cs="Calibri"/>
          <w:szCs w:val="22"/>
        </w:rPr>
        <w:t xml:space="preserve">and Commercial </w:t>
      </w:r>
      <w:r w:rsidRPr="00774967">
        <w:rPr>
          <w:rFonts w:cs="Calibri"/>
          <w:szCs w:val="22"/>
        </w:rPr>
        <w:t>Customers to place</w:t>
      </w:r>
      <w:r>
        <w:rPr>
          <w:rFonts w:cs="Calibri"/>
          <w:szCs w:val="22"/>
        </w:rPr>
        <w:t xml:space="preserve"> Compostable Plastics in the </w:t>
      </w:r>
      <w:r w:rsidR="00F87129">
        <w:rPr>
          <w:rFonts w:cs="Calibri"/>
          <w:szCs w:val="22"/>
        </w:rPr>
        <w:t>Green Container</w:t>
      </w:r>
      <w:r>
        <w:rPr>
          <w:rFonts w:cs="Calibri"/>
          <w:szCs w:val="22"/>
        </w:rPr>
        <w:t xml:space="preserve">s, including </w:t>
      </w:r>
      <w:r w:rsidRPr="00B76768">
        <w:rPr>
          <w:rFonts w:cs="Calibri"/>
          <w:szCs w:val="22"/>
          <w:shd w:val="clear" w:color="auto" w:fill="B6CCE4"/>
        </w:rPr>
        <w:t>allowing/requiring</w:t>
      </w:r>
      <w:r w:rsidRPr="00911D63">
        <w:rPr>
          <w:rFonts w:cs="Calibri"/>
          <w:szCs w:val="22"/>
        </w:rPr>
        <w:t xml:space="preserve"> </w:t>
      </w:r>
      <w:r>
        <w:rPr>
          <w:rFonts w:cs="Calibri"/>
          <w:szCs w:val="22"/>
        </w:rPr>
        <w:t xml:space="preserve">Multi-Family and Commercial Customers to place </w:t>
      </w:r>
      <w:r w:rsidR="00BF2C53">
        <w:rPr>
          <w:rFonts w:cs="Calibri"/>
          <w:szCs w:val="22"/>
        </w:rPr>
        <w:t>SSGCOW</w:t>
      </w:r>
      <w:r w:rsidRPr="00774967">
        <w:rPr>
          <w:rFonts w:cs="Calibri"/>
          <w:szCs w:val="22"/>
        </w:rPr>
        <w:t xml:space="preserve"> in </w:t>
      </w:r>
      <w:r>
        <w:rPr>
          <w:rFonts w:cs="Calibri"/>
          <w:szCs w:val="22"/>
        </w:rPr>
        <w:t>Compostable P</w:t>
      </w:r>
      <w:r w:rsidRPr="00774967">
        <w:rPr>
          <w:rFonts w:cs="Calibri"/>
          <w:szCs w:val="22"/>
        </w:rPr>
        <w:t xml:space="preserve">lastic bags </w:t>
      </w:r>
      <w:r>
        <w:rPr>
          <w:rFonts w:cs="Calibri"/>
          <w:szCs w:val="22"/>
        </w:rPr>
        <w:t>and place</w:t>
      </w:r>
      <w:r w:rsidRPr="00774967">
        <w:rPr>
          <w:rFonts w:cs="Calibri"/>
          <w:szCs w:val="22"/>
        </w:rPr>
        <w:t xml:space="preserve"> the bagged </w:t>
      </w:r>
      <w:r w:rsidR="00BF2C53">
        <w:rPr>
          <w:rFonts w:cs="Calibri"/>
          <w:szCs w:val="22"/>
        </w:rPr>
        <w:t>SSGCOW</w:t>
      </w:r>
      <w:r w:rsidRPr="00774967">
        <w:rPr>
          <w:rFonts w:cs="Calibri"/>
          <w:szCs w:val="22"/>
        </w:rPr>
        <w:t xml:space="preserve"> into their </w:t>
      </w:r>
      <w:r w:rsidR="00F87129">
        <w:rPr>
          <w:rFonts w:cs="Calibri"/>
          <w:szCs w:val="22"/>
        </w:rPr>
        <w:t>Green Container</w:t>
      </w:r>
      <w:r>
        <w:rPr>
          <w:rFonts w:cs="Calibri"/>
          <w:szCs w:val="22"/>
        </w:rPr>
        <w:t xml:space="preserve">s </w:t>
      </w:r>
      <w:r w:rsidRPr="00EE15AA">
        <w:rPr>
          <w:rFonts w:cs="Calibri"/>
          <w:szCs w:val="22"/>
        </w:rPr>
        <w:t xml:space="preserve">for Collection. Contractor shall demonstrate that Collection of Compostable Plastics, including the use of Compostable Plastic bags, is </w:t>
      </w:r>
      <w:r w:rsidRPr="00774967">
        <w:rPr>
          <w:rFonts w:cs="Calibri"/>
          <w:szCs w:val="22"/>
        </w:rPr>
        <w:t xml:space="preserve">allowable pursuant to Section </w:t>
      </w:r>
      <w:r>
        <w:rPr>
          <w:rFonts w:cs="Calibri"/>
          <w:szCs w:val="22"/>
        </w:rPr>
        <w:t xml:space="preserve">5.2.C </w:t>
      </w:r>
      <w:r w:rsidRPr="00774967">
        <w:rPr>
          <w:rFonts w:cs="Calibri"/>
          <w:szCs w:val="22"/>
        </w:rPr>
        <w:t xml:space="preserve">of the Agreement. The Collection of </w:t>
      </w:r>
      <w:r>
        <w:rPr>
          <w:rFonts w:cs="Calibri"/>
          <w:szCs w:val="22"/>
        </w:rPr>
        <w:t xml:space="preserve">Compostable Plastics and </w:t>
      </w:r>
      <w:r w:rsidR="0003588E">
        <w:rPr>
          <w:rFonts w:cs="Calibri"/>
          <w:szCs w:val="22"/>
        </w:rPr>
        <w:t>SSGCOW</w:t>
      </w:r>
      <w:r w:rsidRPr="00774967">
        <w:rPr>
          <w:rFonts w:cs="Calibri"/>
          <w:szCs w:val="22"/>
        </w:rPr>
        <w:t xml:space="preserve"> placed in </w:t>
      </w:r>
      <w:r>
        <w:rPr>
          <w:rFonts w:cs="Calibri"/>
          <w:szCs w:val="22"/>
        </w:rPr>
        <w:t>Compostable P</w:t>
      </w:r>
      <w:r w:rsidRPr="00774967">
        <w:rPr>
          <w:rFonts w:cs="Calibri"/>
          <w:szCs w:val="22"/>
        </w:rPr>
        <w:t xml:space="preserve">lastic bags shall not interfere with contamination monitoring requirements </w:t>
      </w:r>
      <w:r>
        <w:rPr>
          <w:rFonts w:cs="Calibri"/>
          <w:szCs w:val="22"/>
        </w:rPr>
        <w:t xml:space="preserve">described </w:t>
      </w:r>
      <w:r w:rsidRPr="00774967">
        <w:rPr>
          <w:rFonts w:cs="Calibri"/>
          <w:szCs w:val="22"/>
        </w:rPr>
        <w:t>in</w:t>
      </w:r>
      <w:r>
        <w:rPr>
          <w:rFonts w:cs="Calibri"/>
          <w:szCs w:val="22"/>
        </w:rPr>
        <w:t xml:space="preserve"> Section </w:t>
      </w:r>
      <w:r w:rsidR="003E4EF2">
        <w:rPr>
          <w:rFonts w:cs="Calibri"/>
          <w:szCs w:val="22"/>
        </w:rPr>
        <w:t>6.2</w:t>
      </w:r>
      <w:r>
        <w:rPr>
          <w:rFonts w:cs="Calibri"/>
          <w:szCs w:val="22"/>
        </w:rPr>
        <w:t xml:space="preserve"> of this Agreement.</w:t>
      </w:r>
    </w:p>
    <w:p w14:paraId="05EB47D8" w14:textId="77777777" w:rsidR="00A30264" w:rsidRDefault="00A30264" w:rsidP="001450A9">
      <w:pPr>
        <w:ind w:left="2160"/>
        <w:rPr>
          <w:rFonts w:cs="Calibri"/>
          <w:szCs w:val="22"/>
        </w:rPr>
      </w:pPr>
    </w:p>
    <w:p w14:paraId="2E2FD7DA" w14:textId="77777777" w:rsidR="00A30264" w:rsidRDefault="00A30264" w:rsidP="001450A9">
      <w:pPr>
        <w:ind w:left="2160"/>
        <w:rPr>
          <w:color w:val="000000"/>
        </w:rPr>
      </w:pPr>
      <w:r w:rsidRPr="004854F3">
        <w:rPr>
          <w:rFonts w:cs="Calibri"/>
          <w:szCs w:val="22"/>
          <w:u w:val="single"/>
          <w:shd w:val="clear" w:color="auto" w:fill="B8CCE4" w:themeFill="accent1" w:themeFillTint="66"/>
        </w:rPr>
        <w:t>Size requirements (</w:t>
      </w:r>
      <w:r>
        <w:rPr>
          <w:rFonts w:cs="Calibri"/>
          <w:szCs w:val="22"/>
          <w:u w:val="single"/>
          <w:shd w:val="clear" w:color="auto" w:fill="B8CCE4" w:themeFill="accent1" w:themeFillTint="66"/>
        </w:rPr>
        <w:t>Optional</w:t>
      </w:r>
      <w:r w:rsidRPr="004854F3">
        <w:rPr>
          <w:rFonts w:cs="Calibri"/>
          <w:szCs w:val="22"/>
          <w:u w:val="single"/>
          <w:shd w:val="clear" w:color="auto" w:fill="B8CCE4" w:themeFill="accent1" w:themeFillTint="66"/>
        </w:rPr>
        <w:t>)</w:t>
      </w:r>
      <w:r w:rsidRPr="003D707F">
        <w:rPr>
          <w:rFonts w:cs="Calibri"/>
          <w:szCs w:val="22"/>
        </w:rPr>
        <w:t>:</w:t>
      </w:r>
      <w:r>
        <w:rPr>
          <w:rFonts w:cs="Calibri"/>
          <w:szCs w:val="22"/>
        </w:rPr>
        <w:t xml:space="preserve"> </w:t>
      </w:r>
      <w:r w:rsidR="00BF2C53">
        <w:rPr>
          <w:rFonts w:cs="Calibri"/>
          <w:szCs w:val="22"/>
        </w:rPr>
        <w:t>SSGCOW</w:t>
      </w:r>
      <w:r>
        <w:rPr>
          <w:rFonts w:cs="Calibri"/>
          <w:szCs w:val="22"/>
        </w:rPr>
        <w:t xml:space="preserve"> placed for Collection </w:t>
      </w:r>
      <w:r>
        <w:rPr>
          <w:color w:val="000000"/>
        </w:rPr>
        <w:t xml:space="preserve">may not exceed </w:t>
      </w:r>
      <w:r w:rsidRPr="008830FF">
        <w:rPr>
          <w:color w:val="000000"/>
          <w:shd w:val="clear" w:color="auto" w:fill="B8CCE4" w:themeFill="accent1" w:themeFillTint="66"/>
        </w:rPr>
        <w:t>six (6) inches in diameter and three (3) feet in length</w:t>
      </w:r>
      <w:r>
        <w:rPr>
          <w:color w:val="000000"/>
        </w:rPr>
        <w:t xml:space="preserve"> and must fit in the provided Cart or Bin.</w:t>
      </w:r>
    </w:p>
    <w:p w14:paraId="7C788A60" w14:textId="77777777" w:rsidR="00A30264" w:rsidRDefault="00A30264" w:rsidP="001450A9">
      <w:pPr>
        <w:ind w:left="2160"/>
        <w:rPr>
          <w:rFonts w:cs="Calibri"/>
          <w:szCs w:val="22"/>
        </w:rPr>
      </w:pPr>
    </w:p>
    <w:p w14:paraId="37619051" w14:textId="77777777" w:rsidR="00A30264" w:rsidRDefault="00A30264" w:rsidP="0070032A">
      <w:pPr>
        <w:tabs>
          <w:tab w:val="left" w:pos="2160"/>
        </w:tabs>
        <w:spacing w:after="240"/>
        <w:ind w:left="2160" w:hanging="2160"/>
        <w:rPr>
          <w:rFonts w:cs="Calibri"/>
          <w:szCs w:val="22"/>
        </w:rPr>
      </w:pPr>
      <w:r>
        <w:rPr>
          <w:rFonts w:cs="Calibri"/>
          <w:szCs w:val="22"/>
        </w:rPr>
        <w:tab/>
      </w:r>
      <w:r w:rsidRPr="007D1ED0">
        <w:rPr>
          <w:u w:val="single"/>
          <w:shd w:val="clear" w:color="auto" w:fill="B8CCE4" w:themeFill="accent1" w:themeFillTint="66"/>
        </w:rPr>
        <w:t>Container access</w:t>
      </w:r>
      <w:r>
        <w:rPr>
          <w:u w:val="single"/>
          <w:shd w:val="clear" w:color="auto" w:fill="B8CCE4" w:themeFill="accent1" w:themeFillTint="66"/>
        </w:rPr>
        <w:t xml:space="preserve"> (Optional</w:t>
      </w:r>
      <w:r w:rsidRPr="007D1ED0">
        <w:rPr>
          <w:u w:val="single"/>
          <w:shd w:val="clear" w:color="auto" w:fill="B8CCE4" w:themeFill="accent1" w:themeFillTint="66"/>
        </w:rPr>
        <w:t>)</w:t>
      </w:r>
      <w:r w:rsidRPr="007D1ED0">
        <w:rPr>
          <w:b/>
          <w:shd w:val="clear" w:color="auto" w:fill="B8CCE4" w:themeFill="accent1" w:themeFillTint="66"/>
        </w:rPr>
        <w:t>:</w:t>
      </w:r>
      <w:r>
        <w:rPr>
          <w:b/>
        </w:rPr>
        <w:t xml:space="preserve"> </w:t>
      </w:r>
      <w:r>
        <w:t xml:space="preserve">Contractor shall open and close gates, push and/or pull Containers, lock and unlock Containers, or perform other services as reasonably necessary to access and empty Containers, and shall </w:t>
      </w:r>
      <w:r w:rsidRPr="008830FF">
        <w:rPr>
          <w:shd w:val="clear" w:color="auto" w:fill="B8CCE4" w:themeFill="accent1" w:themeFillTint="66"/>
        </w:rPr>
        <w:t xml:space="preserve">charge the </w:t>
      </w:r>
      <w:r>
        <w:rPr>
          <w:shd w:val="clear" w:color="auto" w:fill="B8CCE4" w:themeFill="accent1" w:themeFillTint="66"/>
        </w:rPr>
        <w:t>Jurisdiction</w:t>
      </w:r>
      <w:r w:rsidRPr="008830FF">
        <w:rPr>
          <w:shd w:val="clear" w:color="auto" w:fill="B8CCE4" w:themeFill="accent1" w:themeFillTint="66"/>
        </w:rPr>
        <w:t>-approved Rate</w:t>
      </w:r>
      <w:r>
        <w:rPr>
          <w:shd w:val="clear" w:color="auto" w:fill="B8CCE4" w:themeFill="accent1" w:themeFillTint="66"/>
        </w:rPr>
        <w:t>s</w:t>
      </w:r>
      <w:r w:rsidRPr="008830FF">
        <w:rPr>
          <w:shd w:val="clear" w:color="auto" w:fill="B8CCE4" w:themeFill="accent1" w:themeFillTint="66"/>
        </w:rPr>
        <w:t xml:space="preserve"> for such service</w:t>
      </w:r>
      <w:r>
        <w:t xml:space="preserve">. A push/pull of Containers </w:t>
      </w:r>
      <w:r w:rsidRPr="00E26FFA">
        <w:rPr>
          <w:shd w:val="clear" w:color="auto" w:fill="B8CCE4"/>
        </w:rPr>
        <w:t>u</w:t>
      </w:r>
      <w:r w:rsidRPr="008830FF">
        <w:rPr>
          <w:shd w:val="clear" w:color="auto" w:fill="B8CCE4" w:themeFill="accent1" w:themeFillTint="66"/>
        </w:rPr>
        <w:t xml:space="preserve">p to </w:t>
      </w:r>
      <w:r w:rsidR="00E26FFA">
        <w:rPr>
          <w:shd w:val="clear" w:color="auto" w:fill="B8CCE4" w:themeFill="accent1" w:themeFillTint="66"/>
        </w:rPr>
        <w:t>___ (__)</w:t>
      </w:r>
      <w:r w:rsidRPr="008830FF">
        <w:rPr>
          <w:shd w:val="clear" w:color="auto" w:fill="B8CCE4" w:themeFill="accent1" w:themeFillTint="66"/>
        </w:rPr>
        <w:t xml:space="preserve"> feet </w:t>
      </w:r>
      <w:r>
        <w:t xml:space="preserve">from the enclosure/Container location to the Collection vehicle </w:t>
      </w:r>
      <w:r w:rsidR="00856602">
        <w:t xml:space="preserve">and push/pull of the Container to its original location will be provided </w:t>
      </w:r>
      <w:r w:rsidR="00856602" w:rsidRPr="00E26FFA">
        <w:rPr>
          <w:shd w:val="clear" w:color="auto" w:fill="B8CCE4"/>
        </w:rPr>
        <w:t>at no additional charge</w:t>
      </w:r>
      <w:r w:rsidR="00856602">
        <w:t xml:space="preserve"> to the Customer.</w:t>
      </w:r>
    </w:p>
    <w:p w14:paraId="34EA4E9D" w14:textId="2D893AA5" w:rsidR="00A30264" w:rsidRPr="00123F5B" w:rsidRDefault="00A30264" w:rsidP="001450A9">
      <w:pPr>
        <w:ind w:left="2160"/>
      </w:pPr>
      <w:r w:rsidRPr="007D1ED0">
        <w:rPr>
          <w:u w:val="single"/>
          <w:shd w:val="clear" w:color="auto" w:fill="B8CCE4" w:themeFill="accent1" w:themeFillTint="66"/>
        </w:rPr>
        <w:t>Contamination (Optional)</w:t>
      </w:r>
      <w:r w:rsidRPr="007D1ED0">
        <w:rPr>
          <w:shd w:val="clear" w:color="auto" w:fill="B8CCE4" w:themeFill="accent1" w:themeFillTint="66"/>
        </w:rPr>
        <w:t>:</w:t>
      </w:r>
      <w:r w:rsidRPr="007D1ED0">
        <w:t xml:space="preserve"> </w:t>
      </w:r>
      <w:r w:rsidRPr="00592224">
        <w:rPr>
          <w:rFonts w:cs="Calibri"/>
          <w:szCs w:val="22"/>
        </w:rPr>
        <w:t>Contractor</w:t>
      </w:r>
      <w:r>
        <w:rPr>
          <w:rFonts w:cs="Calibri"/>
          <w:szCs w:val="22"/>
        </w:rPr>
        <w:t xml:space="preserve"> may refuse to </w:t>
      </w:r>
      <w:r w:rsidR="00F87129">
        <w:rPr>
          <w:rFonts w:cs="Calibri"/>
          <w:szCs w:val="22"/>
        </w:rPr>
        <w:t>Collect a Green Container</w:t>
      </w:r>
      <w:r>
        <w:rPr>
          <w:rFonts w:cs="Calibri"/>
          <w:szCs w:val="22"/>
        </w:rPr>
        <w:t xml:space="preserve"> that contains Prohibited Container Contaminants if Contractor complies with the contamination noticing process described in Section </w:t>
      </w:r>
      <w:r w:rsidR="003E4EF2">
        <w:rPr>
          <w:rFonts w:cs="Calibri"/>
          <w:szCs w:val="22"/>
        </w:rPr>
        <w:t>6.2.1.C.5</w:t>
      </w:r>
      <w:r>
        <w:rPr>
          <w:rFonts w:cs="Calibri"/>
          <w:szCs w:val="22"/>
        </w:rPr>
        <w:t xml:space="preserve"> of this Agreement. For Customers with repeated incidents of contamination, Contractor may assess a contamination processing fee in accordance with Section </w:t>
      </w:r>
      <w:r w:rsidR="003E4EF2">
        <w:rPr>
          <w:rFonts w:cs="Calibri"/>
          <w:szCs w:val="22"/>
        </w:rPr>
        <w:t>6.2.1.C.4</w:t>
      </w:r>
      <w:r>
        <w:rPr>
          <w:rFonts w:cs="Calibri"/>
          <w:szCs w:val="22"/>
        </w:rPr>
        <w:t xml:space="preserve"> of this Agreement.</w:t>
      </w:r>
      <w:r>
        <w:rPr>
          <w:rStyle w:val="BodyTextChar"/>
        </w:rPr>
        <w:t xml:space="preserve"> </w:t>
      </w:r>
      <w:r w:rsidR="00C56C4E" w:rsidRPr="007C19D0">
        <w:rPr>
          <w:rFonts w:cs="Calibri"/>
          <w:szCs w:val="22"/>
          <w:shd w:val="clear" w:color="auto" w:fill="D6E3BC"/>
        </w:rPr>
        <w:t xml:space="preserve">Guidance: </w:t>
      </w:r>
      <w:r w:rsidR="00DD581B" w:rsidRPr="007C19D0">
        <w:rPr>
          <w:rFonts w:cs="Calibri"/>
          <w:szCs w:val="22"/>
          <w:shd w:val="clear" w:color="auto" w:fill="D6E3BC"/>
        </w:rPr>
        <w:t xml:space="preserve">Note that </w:t>
      </w:r>
      <w:r w:rsidR="00DD581B">
        <w:rPr>
          <w:rFonts w:cs="Calibri"/>
          <w:szCs w:val="22"/>
          <w:shd w:val="clear" w:color="auto" w:fill="D6E3BC"/>
        </w:rPr>
        <w:t>this section presents C</w:t>
      </w:r>
      <w:r w:rsidR="00DD581B" w:rsidRPr="007C19D0">
        <w:rPr>
          <w:rFonts w:cs="Calibri"/>
          <w:szCs w:val="22"/>
          <w:shd w:val="clear" w:color="auto" w:fill="D6E3BC"/>
        </w:rPr>
        <w:t>ontractor assess</w:t>
      </w:r>
      <w:r w:rsidR="00DD581B">
        <w:rPr>
          <w:rFonts w:cs="Calibri"/>
          <w:szCs w:val="22"/>
          <w:shd w:val="clear" w:color="auto" w:fill="D6E3BC"/>
        </w:rPr>
        <w:t>ment of a</w:t>
      </w:r>
      <w:r w:rsidR="00DD581B" w:rsidRPr="007C19D0">
        <w:rPr>
          <w:rFonts w:cs="Calibri"/>
          <w:szCs w:val="22"/>
          <w:shd w:val="clear" w:color="auto" w:fill="D6E3BC"/>
        </w:rPr>
        <w:t xml:space="preserve"> </w:t>
      </w:r>
      <w:r w:rsidR="00DD581B">
        <w:rPr>
          <w:rFonts w:cs="Calibri"/>
          <w:szCs w:val="22"/>
          <w:shd w:val="clear" w:color="auto" w:fill="D6E3BC"/>
        </w:rPr>
        <w:t>“</w:t>
      </w:r>
      <w:r w:rsidR="00DD581B" w:rsidRPr="007C19D0">
        <w:rPr>
          <w:rFonts w:cs="Calibri"/>
          <w:szCs w:val="22"/>
          <w:shd w:val="clear" w:color="auto" w:fill="D6E3BC"/>
        </w:rPr>
        <w:t xml:space="preserve">contamination </w:t>
      </w:r>
      <w:r w:rsidR="00DD581B">
        <w:rPr>
          <w:rFonts w:cs="Calibri"/>
          <w:szCs w:val="22"/>
          <w:shd w:val="clear" w:color="auto" w:fill="D6E3BC"/>
        </w:rPr>
        <w:t>P</w:t>
      </w:r>
      <w:r w:rsidR="00DD581B" w:rsidRPr="007C19D0">
        <w:rPr>
          <w:rFonts w:cs="Calibri"/>
          <w:szCs w:val="22"/>
          <w:shd w:val="clear" w:color="auto" w:fill="D6E3BC"/>
        </w:rPr>
        <w:t xml:space="preserve">rocessing </w:t>
      </w:r>
      <w:r w:rsidR="00DD581B">
        <w:rPr>
          <w:rFonts w:cs="Calibri"/>
          <w:szCs w:val="22"/>
          <w:shd w:val="clear" w:color="auto" w:fill="D6E3BC"/>
        </w:rPr>
        <w:t xml:space="preserve">fee,” which is not required by the SB 1383 Regulations. The optional contamination Processing fee, if including, is intended </w:t>
      </w:r>
      <w:r w:rsidR="00DD581B" w:rsidRPr="007C19D0">
        <w:rPr>
          <w:rFonts w:cs="Calibri"/>
          <w:szCs w:val="22"/>
          <w:shd w:val="clear" w:color="auto" w:fill="D6E3BC"/>
        </w:rPr>
        <w:t xml:space="preserve">to support additional Processing needed for contaminated materials. </w:t>
      </w:r>
      <w:r w:rsidR="00DD581B" w:rsidRPr="00733E81">
        <w:rPr>
          <w:rFonts w:cs="Calibri"/>
          <w:color w:val="0000FF"/>
          <w:szCs w:val="22"/>
          <w:shd w:val="clear" w:color="auto" w:fill="D6E3BC"/>
        </w:rPr>
        <w:t>Notwithstanding the Jurisdiction enforcement requirements in SB 1383 Regulations (14 CCR Section 18995.1), SB 1383 Regulations (</w:t>
      </w:r>
      <w:r w:rsidR="00DD581B" w:rsidRPr="00733E81">
        <w:rPr>
          <w:color w:val="0000FF"/>
          <w:shd w:val="clear" w:color="auto" w:fill="D6E3BC"/>
        </w:rPr>
        <w:t xml:space="preserve">14 CCR Section 18984.5(b)(3)) </w:t>
      </w:r>
      <w:r w:rsidR="00DD581B" w:rsidRPr="00733E81">
        <w:rPr>
          <w:rFonts w:cs="Calibri"/>
          <w:color w:val="0000FF"/>
          <w:szCs w:val="22"/>
          <w:shd w:val="clear" w:color="auto" w:fill="D6E3BC"/>
        </w:rPr>
        <w:t>do not require Jurisdictions to impose administrative civil penalties on Generators for violation of Prohibited Container Contaminants requirements</w:t>
      </w:r>
      <w:r w:rsidR="00DD581B" w:rsidRPr="00101034">
        <w:rPr>
          <w:rFonts w:cs="Calibri"/>
          <w:szCs w:val="22"/>
          <w:shd w:val="clear" w:color="auto" w:fill="D6E3BC"/>
        </w:rPr>
        <w:t xml:space="preserve">. </w:t>
      </w:r>
      <w:r w:rsidR="00DD581B">
        <w:rPr>
          <w:rFonts w:cs="Calibri"/>
          <w:szCs w:val="22"/>
          <w:shd w:val="clear" w:color="auto" w:fill="D6E3BC"/>
        </w:rPr>
        <w:t>SB 1383 Regulations (</w:t>
      </w:r>
      <w:r w:rsidR="00C56C4E" w:rsidRPr="007C19D0">
        <w:rPr>
          <w:rFonts w:cs="Calibri"/>
          <w:szCs w:val="22"/>
          <w:shd w:val="clear" w:color="auto" w:fill="D6E3BC"/>
        </w:rPr>
        <w:t>14 CCR Section 18981.2</w:t>
      </w:r>
      <w:r w:rsidR="00C56C4E">
        <w:rPr>
          <w:rFonts w:cs="Calibri"/>
          <w:szCs w:val="22"/>
          <w:shd w:val="clear" w:color="auto" w:fill="D6E3BC"/>
        </w:rPr>
        <w:t>(d)</w:t>
      </w:r>
      <w:r w:rsidR="00DD581B">
        <w:rPr>
          <w:rFonts w:cs="Calibri"/>
          <w:szCs w:val="22"/>
          <w:shd w:val="clear" w:color="auto" w:fill="D6E3BC"/>
        </w:rPr>
        <w:t>)</w:t>
      </w:r>
      <w:r w:rsidR="00C56C4E">
        <w:rPr>
          <w:rFonts w:cs="Calibri"/>
          <w:szCs w:val="22"/>
          <w:shd w:val="clear" w:color="auto" w:fill="D6E3BC"/>
        </w:rPr>
        <w:t xml:space="preserve"> state that “</w:t>
      </w:r>
      <w:r w:rsidR="00C56C4E" w:rsidRPr="00733E81">
        <w:rPr>
          <w:rFonts w:cs="Calibri"/>
          <w:color w:val="0000FF"/>
          <w:szCs w:val="22"/>
          <w:shd w:val="clear" w:color="auto" w:fill="D6E3BC"/>
        </w:rPr>
        <w:t xml:space="preserve">nothing in </w:t>
      </w:r>
      <w:r w:rsidR="003A2130" w:rsidRPr="00733E81">
        <w:rPr>
          <w:rFonts w:cs="Calibri"/>
          <w:color w:val="0000FF"/>
          <w:szCs w:val="22"/>
          <w:shd w:val="clear" w:color="auto" w:fill="D6E3BC"/>
        </w:rPr>
        <w:t xml:space="preserve">this chapter </w:t>
      </w:r>
      <w:r w:rsidR="00C56C4E" w:rsidRPr="00733E81">
        <w:rPr>
          <w:rFonts w:cs="Calibri"/>
          <w:color w:val="0000FF"/>
          <w:szCs w:val="22"/>
          <w:shd w:val="clear" w:color="auto" w:fill="D6E3BC"/>
        </w:rPr>
        <w:t>[</w:t>
      </w:r>
      <w:r w:rsidR="003A2130" w:rsidRPr="00733E81">
        <w:rPr>
          <w:rFonts w:cs="Calibri"/>
          <w:color w:val="0000FF"/>
          <w:szCs w:val="22"/>
          <w:shd w:val="clear" w:color="auto" w:fill="D6E3BC"/>
        </w:rPr>
        <w:t>14 CCR Division 7, Chapter 12</w:t>
      </w:r>
      <w:r w:rsidR="00C56C4E" w:rsidRPr="00733E81">
        <w:rPr>
          <w:rFonts w:cs="Calibri"/>
          <w:color w:val="0000FF"/>
          <w:szCs w:val="22"/>
          <w:shd w:val="clear" w:color="auto" w:fill="D6E3BC"/>
        </w:rPr>
        <w:t>] authorizes a jurisdiction to delegate its authority to impose civil penalties, or to maintain an action to impose civil penalties, to a private entity</w:t>
      </w:r>
      <w:r w:rsidR="00C56C4E">
        <w:rPr>
          <w:rFonts w:cs="Calibri"/>
          <w:szCs w:val="22"/>
          <w:shd w:val="clear" w:color="auto" w:fill="D6E3BC"/>
        </w:rPr>
        <w:t>”</w:t>
      </w:r>
      <w:r w:rsidR="00C56C4E" w:rsidRPr="007C19D0">
        <w:rPr>
          <w:rFonts w:cs="Calibri"/>
          <w:szCs w:val="22"/>
          <w:shd w:val="clear" w:color="auto" w:fill="D6E3BC"/>
        </w:rPr>
        <w:t xml:space="preserve">. </w:t>
      </w:r>
      <w:r w:rsidR="00C56C4E">
        <w:rPr>
          <w:rFonts w:cs="Calibri"/>
          <w:szCs w:val="22"/>
          <w:shd w:val="clear" w:color="auto" w:fill="D6E3BC"/>
        </w:rPr>
        <w:t xml:space="preserve">If a Jurisdiction chooses not to assess contamination </w:t>
      </w:r>
      <w:r w:rsidR="00DD581B">
        <w:rPr>
          <w:rFonts w:cs="Calibri"/>
          <w:szCs w:val="22"/>
          <w:shd w:val="clear" w:color="auto" w:fill="D6E3BC"/>
        </w:rPr>
        <w:t>P</w:t>
      </w:r>
      <w:r w:rsidR="00C56C4E">
        <w:rPr>
          <w:rFonts w:cs="Calibri"/>
          <w:szCs w:val="22"/>
          <w:shd w:val="clear" w:color="auto" w:fill="D6E3BC"/>
        </w:rPr>
        <w:t>rocessing fees or chooses to assess contamination penalties, this above subsection will need to be revised.</w:t>
      </w:r>
    </w:p>
    <w:p w14:paraId="1BD6B90D" w14:textId="77777777" w:rsidR="00A30264" w:rsidRDefault="00A30264" w:rsidP="00DF5DA9">
      <w:pPr>
        <w:pStyle w:val="ExhibitHeading2"/>
      </w:pPr>
      <w:r>
        <w:t xml:space="preserve">3. </w:t>
      </w:r>
      <w:r w:rsidR="00877A28" w:rsidRPr="00D3098D">
        <w:rPr>
          <w:shd w:val="clear" w:color="auto" w:fill="B6CCE4"/>
        </w:rPr>
        <w:t>Gray Container Waste</w:t>
      </w:r>
      <w:r w:rsidR="00D3098D" w:rsidRPr="00D3098D">
        <w:rPr>
          <w:shd w:val="clear" w:color="auto" w:fill="B6CCE4"/>
        </w:rPr>
        <w:t>/Mixed Waste</w:t>
      </w:r>
      <w:r w:rsidR="00877A28">
        <w:t xml:space="preserve"> </w:t>
      </w:r>
      <w:r>
        <w:t>Collection</w:t>
      </w:r>
      <w:r w:rsidR="003B0015">
        <w:t xml:space="preserve"> </w:t>
      </w:r>
      <w:r w:rsidR="003B0015" w:rsidRPr="003E29E3">
        <w:rPr>
          <w:shd w:val="clear" w:color="auto" w:fill="B6CCE4"/>
        </w:rPr>
        <w:t>(Gray Container</w:t>
      </w:r>
      <w:r w:rsidR="003E29E3" w:rsidRPr="003E29E3">
        <w:rPr>
          <w:shd w:val="clear" w:color="auto" w:fill="B6CCE4"/>
        </w:rPr>
        <w:t xml:space="preserve"> Collection</w:t>
      </w:r>
      <w:r w:rsidR="003B0015" w:rsidRPr="003E29E3">
        <w:rPr>
          <w:shd w:val="clear" w:color="auto" w:fill="B6CCE4"/>
        </w:rPr>
        <w:t>)</w:t>
      </w:r>
    </w:p>
    <w:p w14:paraId="1785DD4D" w14:textId="77777777" w:rsidR="00D3098D" w:rsidRDefault="00D3098D" w:rsidP="001450A9">
      <w:pPr>
        <w:pStyle w:val="BodyText"/>
      </w:pPr>
      <w:r w:rsidRPr="00E667FC">
        <w:rPr>
          <w:shd w:val="clear" w:color="auto" w:fill="D6E3BC"/>
        </w:rPr>
        <w:t xml:space="preserve">Guidance: For Jurisdictions that </w:t>
      </w:r>
      <w:r>
        <w:rPr>
          <w:shd w:val="clear" w:color="auto" w:fill="D6E3BC"/>
        </w:rPr>
        <w:t xml:space="preserve">do not </w:t>
      </w:r>
      <w:r w:rsidRPr="00E667FC">
        <w:rPr>
          <w:shd w:val="clear" w:color="auto" w:fill="D6E3BC"/>
        </w:rPr>
        <w:t xml:space="preserve">allow Organic Waste, such as Food Waste, to be Collected in the Gray Container, use “Gray Container Waste” in the section title and </w:t>
      </w:r>
      <w:r>
        <w:rPr>
          <w:shd w:val="clear" w:color="auto" w:fill="D6E3BC"/>
        </w:rPr>
        <w:t xml:space="preserve">in other sections below where </w:t>
      </w:r>
      <w:r w:rsidRPr="00E667FC">
        <w:rPr>
          <w:shd w:val="clear" w:color="auto" w:fill="B6CCE4"/>
        </w:rPr>
        <w:t>Gray Container Waste/Mixed Waste</w:t>
      </w:r>
      <w:r w:rsidRPr="00423986">
        <w:rPr>
          <w:shd w:val="clear" w:color="auto" w:fill="D6E3BC"/>
        </w:rPr>
        <w:t xml:space="preserve"> are highlighted.</w:t>
      </w:r>
      <w:r>
        <w:rPr>
          <w:shd w:val="clear" w:color="auto" w:fill="D6E3BC"/>
        </w:rPr>
        <w:t xml:space="preserve"> </w:t>
      </w:r>
      <w:r w:rsidRPr="00E667FC">
        <w:rPr>
          <w:shd w:val="clear" w:color="auto" w:fill="D6E3BC"/>
        </w:rPr>
        <w:t xml:space="preserve">For Jurisdictions that do allow Organic Waste, such as Food Waste, to be Collected in the Gray Container, use “Mixed Waste” in the section title </w:t>
      </w:r>
      <w:r>
        <w:rPr>
          <w:shd w:val="clear" w:color="auto" w:fill="D6E3BC"/>
        </w:rPr>
        <w:t xml:space="preserve">and in other sections below where </w:t>
      </w:r>
      <w:r w:rsidRPr="00E667FC">
        <w:rPr>
          <w:shd w:val="clear" w:color="auto" w:fill="B6CCE4"/>
        </w:rPr>
        <w:t>Gray Container Waste/Mixed Waste</w:t>
      </w:r>
      <w:r w:rsidRPr="00423986">
        <w:rPr>
          <w:shd w:val="clear" w:color="auto" w:fill="D6E3BC"/>
        </w:rPr>
        <w:t xml:space="preserve"> are highlighted.</w:t>
      </w:r>
      <w:r>
        <w:rPr>
          <w:shd w:val="clear" w:color="auto" w:fill="D6E3BC"/>
        </w:rPr>
        <w:t xml:space="preserve"> </w:t>
      </w:r>
    </w:p>
    <w:p w14:paraId="05878195" w14:textId="77777777" w:rsidR="00A30264" w:rsidRPr="00C11BB7" w:rsidRDefault="00A30264" w:rsidP="001450A9">
      <w:pPr>
        <w:pStyle w:val="BodyText"/>
      </w:pPr>
      <w:r w:rsidRPr="00C11BB7">
        <w:t xml:space="preserve">Contractor shall Collect </w:t>
      </w:r>
      <w:r w:rsidR="00CE4844" w:rsidRPr="009343F5">
        <w:rPr>
          <w:shd w:val="clear" w:color="auto" w:fill="B6CCE4"/>
        </w:rPr>
        <w:t>Gray Container Waste</w:t>
      </w:r>
      <w:r w:rsidR="009343F5" w:rsidRPr="009343F5">
        <w:rPr>
          <w:shd w:val="clear" w:color="auto" w:fill="B6CCE4"/>
        </w:rPr>
        <w:t>/Mixed Waste</w:t>
      </w:r>
      <w:r w:rsidRPr="00C11BB7">
        <w:t xml:space="preserve"> placed in Contractor-provided </w:t>
      </w:r>
      <w:r w:rsidR="00CD74FD">
        <w:t xml:space="preserve">Gray </w:t>
      </w:r>
      <w:r w:rsidRPr="00C11BB7">
        <w:t xml:space="preserve">Containers </w:t>
      </w:r>
      <w:r w:rsidRPr="00C11BB7">
        <w:rPr>
          <w:shd w:val="clear" w:color="auto" w:fill="B8CCE4" w:themeFill="accent1" w:themeFillTint="66"/>
        </w:rPr>
        <w:t xml:space="preserve">not less than one (1) time per week </w:t>
      </w:r>
      <w:r w:rsidRPr="00C11BB7">
        <w:t xml:space="preserve">from Multi-Family and Commercial Customers and Transport all </w:t>
      </w:r>
      <w:r w:rsidR="00CE4844" w:rsidRPr="009343F5">
        <w:rPr>
          <w:shd w:val="clear" w:color="auto" w:fill="B6CCE4"/>
        </w:rPr>
        <w:t>Gray Container Waste</w:t>
      </w:r>
      <w:r w:rsidR="009343F5" w:rsidRPr="009343F5">
        <w:rPr>
          <w:shd w:val="clear" w:color="auto" w:fill="B6CCE4"/>
        </w:rPr>
        <w:t>/Mixed Waste</w:t>
      </w:r>
      <w:r w:rsidRPr="00C11BB7">
        <w:t xml:space="preserve"> to the </w:t>
      </w:r>
      <w:r w:rsidRPr="002A65A1">
        <w:rPr>
          <w:shd w:val="clear" w:color="auto" w:fill="B8CCE4" w:themeFill="accent1" w:themeFillTint="66"/>
        </w:rPr>
        <w:t>Approved/Designated</w:t>
      </w:r>
      <w:r w:rsidRPr="00C11BB7">
        <w:t xml:space="preserve"> Disposal Facility for Disposal. Contractor shall provide service at the frequency requested by Customers, up to the maximum service frequency. </w:t>
      </w:r>
      <w:r w:rsidR="00D3098D" w:rsidRPr="00D3098D">
        <w:rPr>
          <w:shd w:val="clear" w:color="auto" w:fill="D6E3BC"/>
        </w:rPr>
        <w:t xml:space="preserve">Guidance: </w:t>
      </w:r>
      <w:r w:rsidR="00D3098D">
        <w:rPr>
          <w:shd w:val="clear" w:color="auto" w:fill="D6E3BC"/>
        </w:rPr>
        <w:t>When using Gray Container Waste, deleted “</w:t>
      </w:r>
      <w:r w:rsidR="00D3098D" w:rsidRPr="00423986">
        <w:rPr>
          <w:shd w:val="clear" w:color="auto" w:fill="B6CCE4"/>
        </w:rPr>
        <w:t>Approved/</w:t>
      </w:r>
      <w:r w:rsidR="00D3098D" w:rsidRPr="002375AA">
        <w:rPr>
          <w:shd w:val="clear" w:color="auto" w:fill="B6CCE4"/>
        </w:rPr>
        <w:t>Designated High Diversion Organic Waste Processing Facility for Processing”;</w:t>
      </w:r>
      <w:r w:rsidR="00D3098D" w:rsidRPr="002375AA">
        <w:rPr>
          <w:shd w:val="clear" w:color="auto" w:fill="D6E3BC"/>
        </w:rPr>
        <w:t xml:space="preserve"> and when using Mixed Waste, delete “</w:t>
      </w:r>
      <w:r w:rsidR="00D3098D" w:rsidRPr="002375AA">
        <w:rPr>
          <w:shd w:val="clear" w:color="auto" w:fill="B6CCE4"/>
        </w:rPr>
        <w:t>Approved</w:t>
      </w:r>
      <w:r w:rsidR="00D3098D" w:rsidRPr="00423986">
        <w:rPr>
          <w:shd w:val="clear" w:color="auto" w:fill="B6CCE4"/>
        </w:rPr>
        <w:t>/Designated Disposal Facility for Disposal</w:t>
      </w:r>
      <w:r w:rsidR="00D3098D">
        <w:rPr>
          <w:shd w:val="clear" w:color="auto" w:fill="B6CCE4"/>
        </w:rPr>
        <w:t>”.</w:t>
      </w:r>
    </w:p>
    <w:p w14:paraId="3A82E3DB" w14:textId="77777777" w:rsidR="00A30264" w:rsidRPr="00C11BB7" w:rsidRDefault="00A30264" w:rsidP="00647456">
      <w:pPr>
        <w:tabs>
          <w:tab w:val="left" w:pos="2160"/>
        </w:tabs>
        <w:spacing w:after="240"/>
        <w:ind w:left="2160" w:hanging="2160"/>
      </w:pPr>
      <w:r w:rsidRPr="00C11BB7">
        <w:rPr>
          <w:b/>
        </w:rPr>
        <w:t>Containers:</w:t>
      </w:r>
      <w:r w:rsidRPr="00C11BB7">
        <w:t xml:space="preserve"> </w:t>
      </w:r>
      <w:r w:rsidRPr="00C11BB7">
        <w:tab/>
        <w:t>Carts, Bins, Drop Boxes, Compactors</w:t>
      </w:r>
    </w:p>
    <w:p w14:paraId="4A6C2146" w14:textId="77777777" w:rsidR="00A30264" w:rsidRDefault="00A30264" w:rsidP="00647456">
      <w:pPr>
        <w:tabs>
          <w:tab w:val="left" w:pos="2160"/>
        </w:tabs>
        <w:spacing w:after="240"/>
        <w:ind w:left="2160" w:hanging="2160"/>
      </w:pPr>
      <w:r w:rsidRPr="00127BE8">
        <w:rPr>
          <w:b/>
        </w:rPr>
        <w:t>Container Sizes:</w:t>
      </w:r>
      <w:r w:rsidRPr="00127BE8">
        <w:t xml:space="preserve"> </w:t>
      </w:r>
      <w:r w:rsidRPr="00127BE8">
        <w:tab/>
      </w:r>
      <w:r>
        <w:t>S</w:t>
      </w:r>
      <w:r w:rsidRPr="00127BE8">
        <w:t>izes described in Container definitions</w:t>
      </w:r>
      <w:r w:rsidRPr="00C92D1E">
        <w:t xml:space="preserve"> </w:t>
      </w:r>
    </w:p>
    <w:p w14:paraId="314556AB" w14:textId="77777777" w:rsidR="00A30264" w:rsidRPr="00127BE8" w:rsidRDefault="00A30264" w:rsidP="00647456">
      <w:pPr>
        <w:tabs>
          <w:tab w:val="left" w:pos="2160"/>
        </w:tabs>
        <w:spacing w:after="240"/>
        <w:ind w:left="2160" w:hanging="2160"/>
      </w:pPr>
      <w:r>
        <w:rPr>
          <w:b/>
        </w:rPr>
        <w:tab/>
      </w:r>
      <w:r>
        <w:t xml:space="preserve">Contractor shall provide Multi-Family and Commercial Premises with Container(s) </w:t>
      </w:r>
      <w:r w:rsidR="0067452C">
        <w:t xml:space="preserve">consistent with </w:t>
      </w:r>
      <w:r w:rsidR="00D734EA">
        <w:t xml:space="preserve">each </w:t>
      </w:r>
      <w:r>
        <w:t>Customer</w:t>
      </w:r>
      <w:r w:rsidR="00D734EA">
        <w:t>’s</w:t>
      </w:r>
      <w:r w:rsidR="0067452C">
        <w:t xml:space="preserve"> Service Level</w:t>
      </w:r>
      <w:r>
        <w:t>.</w:t>
      </w:r>
    </w:p>
    <w:p w14:paraId="4C1AA899" w14:textId="77777777" w:rsidR="00A30264" w:rsidRPr="00C11BB7" w:rsidRDefault="00A30264" w:rsidP="00647456">
      <w:pPr>
        <w:tabs>
          <w:tab w:val="left" w:pos="2160"/>
        </w:tabs>
        <w:spacing w:after="240"/>
        <w:ind w:left="2160" w:hanging="2160"/>
      </w:pPr>
      <w:r w:rsidRPr="00C11BB7">
        <w:rPr>
          <w:b/>
        </w:rPr>
        <w:t>Container Type:</w:t>
      </w:r>
      <w:r w:rsidRPr="00C11BB7">
        <w:rPr>
          <w:b/>
        </w:rPr>
        <w:tab/>
      </w:r>
      <w:r w:rsidRPr="00C11BB7">
        <w:t>Single compartment</w:t>
      </w:r>
    </w:p>
    <w:p w14:paraId="35C2E48D" w14:textId="77777777" w:rsidR="00166DDF" w:rsidRDefault="00A30264" w:rsidP="008F4614">
      <w:pPr>
        <w:tabs>
          <w:tab w:val="left" w:pos="2160"/>
        </w:tabs>
        <w:spacing w:after="240"/>
        <w:ind w:left="2160" w:hanging="2160"/>
      </w:pPr>
      <w:r w:rsidRPr="00C11BB7">
        <w:rPr>
          <w:b/>
        </w:rPr>
        <w:t>Service Frequency:</w:t>
      </w:r>
      <w:r w:rsidRPr="00C11BB7">
        <w:t xml:space="preserve"> </w:t>
      </w:r>
      <w:r w:rsidRPr="00C11BB7">
        <w:tab/>
      </w:r>
      <w:r w:rsidRPr="00E77E84">
        <w:t>Up to</w:t>
      </w:r>
      <w:r w:rsidRPr="00C11BB7">
        <w:rPr>
          <w:shd w:val="clear" w:color="auto" w:fill="B8CCE4" w:themeFill="accent1" w:themeFillTint="66"/>
        </w:rPr>
        <w:t xml:space="preserve"> </w:t>
      </w:r>
      <w:r w:rsidR="00E77E84">
        <w:rPr>
          <w:shd w:val="clear" w:color="auto" w:fill="B8CCE4" w:themeFill="accent1" w:themeFillTint="66"/>
        </w:rPr>
        <w:t>___ (__)</w:t>
      </w:r>
      <w:r w:rsidRPr="008F4614">
        <w:t xml:space="preserve"> times per week but not less than one (1) time per week</w:t>
      </w:r>
      <w:r w:rsidR="00E540F7" w:rsidRPr="008F4614">
        <w:t xml:space="preserve"> for each Customer</w:t>
      </w:r>
      <w:r w:rsidR="00E77E84" w:rsidRPr="008F4614">
        <w:t>. The Contractor</w:t>
      </w:r>
      <w:r w:rsidR="00E77E84">
        <w:t xml:space="preserve"> shall provide the specific Collection frequency within this range </w:t>
      </w:r>
      <w:r w:rsidRPr="00C11BB7">
        <w:t>as requested by Customer</w:t>
      </w:r>
      <w:r w:rsidR="00E77E84">
        <w:t xml:space="preserve">. </w:t>
      </w:r>
    </w:p>
    <w:p w14:paraId="10C6CF71" w14:textId="77777777" w:rsidR="00A30264" w:rsidRPr="00E77E84" w:rsidRDefault="00166DDF" w:rsidP="008F4614">
      <w:pPr>
        <w:tabs>
          <w:tab w:val="left" w:pos="2160"/>
        </w:tabs>
        <w:spacing w:after="240"/>
        <w:ind w:left="2160" w:hanging="2160"/>
      </w:pPr>
      <w:r>
        <w:tab/>
      </w:r>
      <w:r w:rsidR="00E77E84" w:rsidRPr="00E413C4">
        <w:rPr>
          <w:shd w:val="clear" w:color="auto" w:fill="D6E3BC"/>
        </w:rPr>
        <w:t>Guidance: If the Jurisdiction</w:t>
      </w:r>
      <w:r w:rsidR="00E77E84">
        <w:rPr>
          <w:shd w:val="clear" w:color="auto" w:fill="D6E3BC"/>
        </w:rPr>
        <w:t>’s Collection program</w:t>
      </w:r>
      <w:r w:rsidR="00E77E84" w:rsidRPr="00E413C4">
        <w:rPr>
          <w:shd w:val="clear" w:color="auto" w:fill="D6E3BC"/>
        </w:rPr>
        <w:t xml:space="preserve"> has different specifications </w:t>
      </w:r>
      <w:r w:rsidR="00E77E84">
        <w:rPr>
          <w:shd w:val="clear" w:color="auto" w:fill="D6E3BC"/>
        </w:rPr>
        <w:t>for</w:t>
      </w:r>
      <w:r w:rsidR="00E77E84" w:rsidRPr="00E413C4">
        <w:rPr>
          <w:shd w:val="clear" w:color="auto" w:fill="D6E3BC"/>
        </w:rPr>
        <w:t xml:space="preserve"> weekend service, </w:t>
      </w:r>
      <w:r w:rsidR="00E77E84">
        <w:rPr>
          <w:shd w:val="clear" w:color="auto" w:fill="D6E3BC"/>
        </w:rPr>
        <w:t>include</w:t>
      </w:r>
      <w:r w:rsidR="00E77E84" w:rsidRPr="00E413C4">
        <w:rPr>
          <w:shd w:val="clear" w:color="auto" w:fill="D6E3BC"/>
        </w:rPr>
        <w:t xml:space="preserve"> those here or in </w:t>
      </w:r>
      <w:r w:rsidR="00E77E84">
        <w:rPr>
          <w:shd w:val="clear" w:color="auto" w:fill="D6E3BC"/>
        </w:rPr>
        <w:t xml:space="preserve">another </w:t>
      </w:r>
      <w:r>
        <w:rPr>
          <w:shd w:val="clear" w:color="auto" w:fill="D6E3BC"/>
        </w:rPr>
        <w:t>appropriate section of the A</w:t>
      </w:r>
      <w:r w:rsidR="00E77E84" w:rsidRPr="00E413C4">
        <w:rPr>
          <w:shd w:val="clear" w:color="auto" w:fill="D6E3BC"/>
        </w:rPr>
        <w:t>greement.</w:t>
      </w:r>
      <w:r w:rsidR="00A30264" w:rsidRPr="00C11BB7">
        <w:t xml:space="preserve"> </w:t>
      </w:r>
    </w:p>
    <w:p w14:paraId="3610C9D7" w14:textId="77777777" w:rsidR="00A30264" w:rsidRDefault="00A30264" w:rsidP="008F4614">
      <w:pPr>
        <w:tabs>
          <w:tab w:val="left" w:pos="2160"/>
        </w:tabs>
        <w:spacing w:after="240"/>
        <w:ind w:left="2160" w:hanging="2160"/>
      </w:pPr>
      <w:r>
        <w:rPr>
          <w:b/>
        </w:rPr>
        <w:tab/>
      </w:r>
      <w:r>
        <w:t>For Customers that receive Collection frequency waivers</w:t>
      </w:r>
      <w:r w:rsidR="00E540F7">
        <w:t xml:space="preserve"> pursuant to Section 6.7.A.4 of the Agreement</w:t>
      </w:r>
      <w:r w:rsidR="009F28C9">
        <w:t>,</w:t>
      </w:r>
      <w:r>
        <w:t xml:space="preserve"> </w:t>
      </w:r>
      <w:r w:rsidR="00E540F7">
        <w:t>Collection shall be provided o</w:t>
      </w:r>
      <w:r w:rsidRPr="00774967">
        <w:t xml:space="preserve">ne (1) time </w:t>
      </w:r>
      <w:r>
        <w:t>every two (2)</w:t>
      </w:r>
      <w:r w:rsidRPr="00774967">
        <w:t xml:space="preserve"> week</w:t>
      </w:r>
      <w:r>
        <w:t>s</w:t>
      </w:r>
      <w:r w:rsidRPr="00774967">
        <w:t xml:space="preserve"> on the same day as </w:t>
      </w:r>
      <w:r w:rsidR="00BF2C53">
        <w:t>SSGCOW</w:t>
      </w:r>
      <w:r w:rsidRPr="00774967">
        <w:t xml:space="preserve"> and </w:t>
      </w:r>
      <w:r w:rsidR="00D55DE1">
        <w:t>Source Separated Recyclable Materials</w:t>
      </w:r>
      <w:r w:rsidRPr="00774967">
        <w:t xml:space="preserve"> Collection services.</w:t>
      </w:r>
    </w:p>
    <w:p w14:paraId="3D1C01E4" w14:textId="673F09EF" w:rsidR="00E77E84" w:rsidRPr="00774967" w:rsidRDefault="00A30264" w:rsidP="008F4614">
      <w:pPr>
        <w:tabs>
          <w:tab w:val="left" w:pos="2160"/>
        </w:tabs>
        <w:spacing w:after="240"/>
        <w:ind w:left="2160" w:hanging="2160"/>
      </w:pPr>
      <w:r>
        <w:rPr>
          <w:b/>
        </w:rPr>
        <w:tab/>
      </w:r>
      <w:r w:rsidR="003A2130">
        <w:rPr>
          <w:shd w:val="clear" w:color="auto" w:fill="D6E3BC"/>
        </w:rPr>
        <w:t>Guidance: 14 CCR 18984.11(a)(3)</w:t>
      </w:r>
      <w:r w:rsidR="000F45EF">
        <w:rPr>
          <w:shd w:val="clear" w:color="auto" w:fill="D6E3BC"/>
        </w:rPr>
        <w:t xml:space="preserve"> allows for, but does not require, that Jurisdictions offer Collection frequency waivers to Customers. If a Jurisdiction does not offer this waiver, the sentence above is to be deleted.</w:t>
      </w:r>
      <w:r w:rsidR="000F45EF" w:rsidDel="000F45EF">
        <w:rPr>
          <w:shd w:val="clear" w:color="auto" w:fill="D6E3BC"/>
        </w:rPr>
        <w:t xml:space="preserve"> </w:t>
      </w:r>
      <w:r>
        <w:rPr>
          <w:shd w:val="clear" w:color="auto" w:fill="D6E3BC"/>
        </w:rPr>
        <w:t xml:space="preserve"> </w:t>
      </w:r>
    </w:p>
    <w:p w14:paraId="768157EC" w14:textId="77777777" w:rsidR="00A30264" w:rsidRPr="00C11BB7" w:rsidRDefault="00A30264" w:rsidP="008F4614">
      <w:pPr>
        <w:tabs>
          <w:tab w:val="left" w:pos="2160"/>
        </w:tabs>
        <w:spacing w:after="240"/>
        <w:ind w:left="2160" w:hanging="2160"/>
      </w:pPr>
      <w:r w:rsidRPr="00C11BB7">
        <w:rPr>
          <w:b/>
        </w:rPr>
        <w:t>Service Location:</w:t>
      </w:r>
      <w:r w:rsidRPr="00C11BB7">
        <w:rPr>
          <w:b/>
        </w:rPr>
        <w:tab/>
      </w:r>
      <w:r w:rsidRPr="00C11BB7">
        <w:t xml:space="preserve">Curbside or other Customer-selected service location at the Multi-Family or Commercial Premises; </w:t>
      </w:r>
      <w:r>
        <w:t xml:space="preserve">Contractor shall charge </w:t>
      </w:r>
      <w:r w:rsidRPr="00C11BB7">
        <w:t xml:space="preserve">additional </w:t>
      </w:r>
      <w:r w:rsidRPr="00C11BB7">
        <w:rPr>
          <w:shd w:val="clear" w:color="auto" w:fill="B8CCE4" w:themeFill="accent1" w:themeFillTint="66"/>
        </w:rPr>
        <w:t xml:space="preserve">Jurisdiction-approved </w:t>
      </w:r>
      <w:r>
        <w:rPr>
          <w:shd w:val="clear" w:color="auto" w:fill="B8CCE4" w:themeFill="accent1" w:themeFillTint="66"/>
        </w:rPr>
        <w:t xml:space="preserve">Rates </w:t>
      </w:r>
      <w:r w:rsidRPr="00C11BB7">
        <w:rPr>
          <w:shd w:val="clear" w:color="auto" w:fill="B8CCE4" w:themeFill="accent1" w:themeFillTint="66"/>
        </w:rPr>
        <w:t xml:space="preserve">if the service location is greater than </w:t>
      </w:r>
      <w:r w:rsidR="00177728">
        <w:rPr>
          <w:shd w:val="clear" w:color="auto" w:fill="B8CCE4" w:themeFill="accent1" w:themeFillTint="66"/>
        </w:rPr>
        <w:t>___ (__)</w:t>
      </w:r>
      <w:r w:rsidRPr="00C11BB7">
        <w:rPr>
          <w:shd w:val="clear" w:color="auto" w:fill="B8CCE4" w:themeFill="accent1" w:themeFillTint="66"/>
        </w:rPr>
        <w:t xml:space="preserve"> feet </w:t>
      </w:r>
      <w:r w:rsidRPr="00C11BB7">
        <w:t>from the nearest point that a Collection vehicle can access from a paved surface.</w:t>
      </w:r>
    </w:p>
    <w:p w14:paraId="5B16FF9B" w14:textId="77777777" w:rsidR="00A30264" w:rsidRPr="00C11BB7" w:rsidRDefault="00A30264" w:rsidP="008F4614">
      <w:pPr>
        <w:tabs>
          <w:tab w:val="left" w:pos="2160"/>
        </w:tabs>
        <w:spacing w:after="240"/>
        <w:ind w:left="2160" w:hanging="2160"/>
      </w:pPr>
      <w:r w:rsidRPr="00C11BB7">
        <w:rPr>
          <w:b/>
        </w:rPr>
        <w:tab/>
      </w:r>
      <w:r w:rsidRPr="00C11BB7">
        <w:t>Contractor shall provide</w:t>
      </w:r>
      <w:r w:rsidRPr="00C11BB7">
        <w:rPr>
          <w:b/>
        </w:rPr>
        <w:t xml:space="preserve"> </w:t>
      </w:r>
      <w:r w:rsidRPr="00C11BB7">
        <w:t>on-</w:t>
      </w:r>
      <w:r>
        <w:t>P</w:t>
      </w:r>
      <w:r w:rsidRPr="00C11BB7">
        <w:t>remise</w:t>
      </w:r>
      <w:r>
        <w:t>s</w:t>
      </w:r>
      <w:r w:rsidRPr="00C11BB7">
        <w:t xml:space="preserve"> service </w:t>
      </w:r>
      <w:r w:rsidRPr="00C11BB7">
        <w:rPr>
          <w:shd w:val="clear" w:color="auto" w:fill="B8CCE4" w:themeFill="accent1" w:themeFillTint="66"/>
        </w:rPr>
        <w:t xml:space="preserve">at no additional </w:t>
      </w:r>
      <w:r w:rsidR="00391224">
        <w:rPr>
          <w:shd w:val="clear" w:color="auto" w:fill="B8CCE4" w:themeFill="accent1" w:themeFillTint="66"/>
        </w:rPr>
        <w:t>charge</w:t>
      </w:r>
      <w:r w:rsidRPr="00C11BB7">
        <w:t xml:space="preserve"> for Multi-Family Customers </w:t>
      </w:r>
      <w:r w:rsidRPr="00C11BB7">
        <w:rPr>
          <w:shd w:val="clear" w:color="auto" w:fill="B8CCE4" w:themeFill="accent1" w:themeFillTint="66"/>
        </w:rPr>
        <w:t xml:space="preserve">with </w:t>
      </w:r>
      <w:r>
        <w:rPr>
          <w:shd w:val="clear" w:color="auto" w:fill="B8CCE4" w:themeFill="accent1" w:themeFillTint="66"/>
        </w:rPr>
        <w:t>five (</w:t>
      </w:r>
      <w:r w:rsidRPr="00C11BB7">
        <w:rPr>
          <w:shd w:val="clear" w:color="auto" w:fill="B8CCE4" w:themeFill="accent1" w:themeFillTint="66"/>
        </w:rPr>
        <w:t>5</w:t>
      </w:r>
      <w:r>
        <w:rPr>
          <w:shd w:val="clear" w:color="auto" w:fill="B8CCE4" w:themeFill="accent1" w:themeFillTint="66"/>
        </w:rPr>
        <w:t>)</w:t>
      </w:r>
      <w:r w:rsidRPr="00C11BB7">
        <w:rPr>
          <w:shd w:val="clear" w:color="auto" w:fill="B8CCE4" w:themeFill="accent1" w:themeFillTint="66"/>
        </w:rPr>
        <w:t xml:space="preserve"> or more dwelling units</w:t>
      </w:r>
      <w:r w:rsidRPr="00C11BB7">
        <w:t>.</w:t>
      </w:r>
    </w:p>
    <w:p w14:paraId="1C58B55A" w14:textId="77777777" w:rsidR="00A30264" w:rsidRPr="00C11BB7" w:rsidRDefault="00A30264" w:rsidP="008F4614">
      <w:pPr>
        <w:tabs>
          <w:tab w:val="left" w:pos="2160"/>
        </w:tabs>
        <w:spacing w:after="240"/>
        <w:ind w:left="2160" w:hanging="2160"/>
      </w:pPr>
      <w:r w:rsidRPr="00C11BB7">
        <w:rPr>
          <w:b/>
        </w:rPr>
        <w:t>Acceptable Materials:</w:t>
      </w:r>
      <w:r w:rsidRPr="00C11BB7">
        <w:t xml:space="preserve"> </w:t>
      </w:r>
      <w:r w:rsidRPr="00C11BB7">
        <w:tab/>
      </w:r>
      <w:r w:rsidR="00CE4844" w:rsidRPr="00D3098D">
        <w:rPr>
          <w:shd w:val="clear" w:color="auto" w:fill="B6CCE4"/>
        </w:rPr>
        <w:t>Gray Container Waste</w:t>
      </w:r>
      <w:r w:rsidR="00D3098D" w:rsidRPr="00D3098D">
        <w:rPr>
          <w:shd w:val="clear" w:color="auto" w:fill="B6CCE4"/>
        </w:rPr>
        <w:t>/Mixed Waste</w:t>
      </w:r>
    </w:p>
    <w:p w14:paraId="12320195" w14:textId="77777777" w:rsidR="00877A28" w:rsidRPr="00774967" w:rsidRDefault="00A30264" w:rsidP="008F4614">
      <w:pPr>
        <w:tabs>
          <w:tab w:val="left" w:pos="2160"/>
        </w:tabs>
        <w:spacing w:after="240"/>
        <w:ind w:left="2160" w:hanging="2160"/>
      </w:pPr>
      <w:r w:rsidRPr="00C11BB7">
        <w:rPr>
          <w:b/>
        </w:rPr>
        <w:t>Prohibited Materials:</w:t>
      </w:r>
      <w:r w:rsidRPr="00C11BB7">
        <w:t xml:space="preserve"> </w:t>
      </w:r>
      <w:r w:rsidRPr="00C11BB7">
        <w:tab/>
      </w:r>
      <w:r w:rsidR="00877A28">
        <w:t>Materials designated as acceptable Source Separated Recyclable Materials</w:t>
      </w:r>
      <w:r w:rsidR="00877A28" w:rsidRPr="00774967">
        <w:t xml:space="preserve">, </w:t>
      </w:r>
      <w:r w:rsidR="00877A28">
        <w:t xml:space="preserve">materials designated </w:t>
      </w:r>
      <w:r w:rsidR="00CE4844">
        <w:t>as</w:t>
      </w:r>
      <w:r w:rsidR="00877A28">
        <w:t xml:space="preserve"> acceptable SSGCOW</w:t>
      </w:r>
      <w:r w:rsidR="00CE4844">
        <w:t>,</w:t>
      </w:r>
      <w:r w:rsidR="00877A28">
        <w:t xml:space="preserve"> </w:t>
      </w:r>
      <w:r w:rsidR="00877A28" w:rsidRPr="00774967">
        <w:t>Excluded Waste</w:t>
      </w:r>
    </w:p>
    <w:p w14:paraId="23737A56" w14:textId="77777777" w:rsidR="00A30264" w:rsidRPr="00C11BB7" w:rsidRDefault="00A30264" w:rsidP="008F4614">
      <w:pPr>
        <w:tabs>
          <w:tab w:val="left" w:pos="2160"/>
        </w:tabs>
        <w:spacing w:after="240"/>
        <w:ind w:left="2160" w:hanging="2160"/>
      </w:pPr>
      <w:r w:rsidRPr="00C11BB7">
        <w:rPr>
          <w:b/>
        </w:rPr>
        <w:tab/>
      </w:r>
      <w:r>
        <w:rPr>
          <w:shd w:val="clear" w:color="auto" w:fill="D6E3BC"/>
        </w:rPr>
        <w:t>Guidance f</w:t>
      </w:r>
      <w:r w:rsidRPr="00C11BB7">
        <w:rPr>
          <w:shd w:val="clear" w:color="auto" w:fill="D6E3BC"/>
        </w:rPr>
        <w:t>or</w:t>
      </w:r>
      <w:r w:rsidRPr="00C11BB7">
        <w:rPr>
          <w:b/>
          <w:shd w:val="clear" w:color="auto" w:fill="D6E3BC"/>
        </w:rPr>
        <w:t xml:space="preserve"> </w:t>
      </w:r>
      <w:r w:rsidRPr="00C11BB7">
        <w:rPr>
          <w:shd w:val="clear" w:color="auto" w:fill="D6E3BC"/>
        </w:rPr>
        <w:t xml:space="preserve">High-Elevation Areas: Remove </w:t>
      </w:r>
      <w:r>
        <w:rPr>
          <w:shd w:val="clear" w:color="auto" w:fill="D6E3BC"/>
        </w:rPr>
        <w:t>“</w:t>
      </w:r>
      <w:r w:rsidR="00BF2C53">
        <w:rPr>
          <w:shd w:val="clear" w:color="auto" w:fill="D6E3BC"/>
        </w:rPr>
        <w:t>SSGCOW</w:t>
      </w:r>
      <w:r>
        <w:rPr>
          <w:shd w:val="clear" w:color="auto" w:fill="D6E3BC"/>
        </w:rPr>
        <w:t>”</w:t>
      </w:r>
      <w:r w:rsidRPr="00C11BB7">
        <w:rPr>
          <w:shd w:val="clear" w:color="auto" w:fill="D6E3BC"/>
        </w:rPr>
        <w:t xml:space="preserve"> above and add </w:t>
      </w:r>
      <w:r>
        <w:rPr>
          <w:shd w:val="clear" w:color="auto" w:fill="D6E3BC"/>
        </w:rPr>
        <w:t>“</w:t>
      </w:r>
      <w:r w:rsidRPr="00C11BB7">
        <w:rPr>
          <w:shd w:val="clear" w:color="auto" w:fill="D6E3BC"/>
        </w:rPr>
        <w:t>Yard Trimmings</w:t>
      </w:r>
      <w:r>
        <w:rPr>
          <w:shd w:val="clear" w:color="auto" w:fill="D6E3BC"/>
        </w:rPr>
        <w:t>”</w:t>
      </w:r>
    </w:p>
    <w:p w14:paraId="2028FA7A" w14:textId="77777777" w:rsidR="00A30264" w:rsidRPr="00C11BB7" w:rsidRDefault="00A30264" w:rsidP="008F4614">
      <w:pPr>
        <w:tabs>
          <w:tab w:val="left" w:pos="2160"/>
        </w:tabs>
        <w:spacing w:after="240"/>
        <w:ind w:left="2160" w:hanging="2160"/>
      </w:pPr>
      <w:r w:rsidRPr="00C11BB7">
        <w:rPr>
          <w:b/>
        </w:rPr>
        <w:t>Additional Service:</w:t>
      </w:r>
      <w:r w:rsidRPr="00C11BB7">
        <w:tab/>
      </w:r>
      <w:r w:rsidRPr="00C11BB7">
        <w:rPr>
          <w:rFonts w:cs="Calibri"/>
          <w:szCs w:val="22"/>
          <w:u w:val="single"/>
          <w:shd w:val="clear" w:color="auto" w:fill="B8CCE4" w:themeFill="accent1" w:themeFillTint="66"/>
        </w:rPr>
        <w:t>Special pick-ups (Optional)</w:t>
      </w:r>
      <w:r w:rsidRPr="00C11BB7">
        <w:rPr>
          <w:rFonts w:cs="Calibri"/>
          <w:szCs w:val="22"/>
        </w:rPr>
        <w:t xml:space="preserve">: Special pick-ups requested by a Customer, on days other than their regularly scheduled Collection day, </w:t>
      </w:r>
      <w:r>
        <w:rPr>
          <w:rFonts w:cs="Calibri"/>
          <w:szCs w:val="22"/>
        </w:rPr>
        <w:t xml:space="preserve">shall be provided by Contractor </w:t>
      </w:r>
      <w:r w:rsidRPr="00C11BB7">
        <w:rPr>
          <w:rFonts w:cs="Calibri"/>
          <w:szCs w:val="22"/>
        </w:rPr>
        <w:t>at a</w:t>
      </w:r>
      <w:r>
        <w:rPr>
          <w:rFonts w:cs="Calibri"/>
          <w:szCs w:val="22"/>
        </w:rPr>
        <w:t xml:space="preserve"> Jurisdiction-approved Rate</w:t>
      </w:r>
      <w:r w:rsidRPr="00C11BB7">
        <w:rPr>
          <w:rFonts w:cs="Calibri"/>
          <w:szCs w:val="22"/>
        </w:rPr>
        <w:t xml:space="preserve">. </w:t>
      </w:r>
    </w:p>
    <w:p w14:paraId="5F1DEDDD" w14:textId="77777777" w:rsidR="00A30264" w:rsidRDefault="00A30264" w:rsidP="00647456">
      <w:pPr>
        <w:spacing w:after="240"/>
        <w:ind w:left="2160" w:hanging="2160"/>
        <w:rPr>
          <w:rFonts w:cs="Calibri"/>
          <w:szCs w:val="22"/>
        </w:rPr>
      </w:pPr>
      <w:r w:rsidRPr="00570962">
        <w:rPr>
          <w:b/>
          <w:szCs w:val="22"/>
        </w:rPr>
        <w:t>Other Requirements:</w:t>
      </w:r>
      <w:r>
        <w:rPr>
          <w:b/>
          <w:szCs w:val="22"/>
        </w:rPr>
        <w:tab/>
      </w:r>
    </w:p>
    <w:p w14:paraId="1A3B256F" w14:textId="77777777" w:rsidR="00A30264" w:rsidRPr="00854AFD" w:rsidRDefault="00A30264" w:rsidP="0070032A">
      <w:pPr>
        <w:spacing w:after="240"/>
        <w:ind w:left="2160" w:hanging="2160"/>
        <w:rPr>
          <w:rFonts w:cs="Calibri"/>
          <w:szCs w:val="22"/>
        </w:rPr>
      </w:pPr>
      <w:r>
        <w:tab/>
      </w:r>
      <w:r w:rsidRPr="006C3E32">
        <w:rPr>
          <w:rFonts w:cs="Calibri"/>
          <w:szCs w:val="22"/>
          <w:u w:val="single"/>
          <w:shd w:val="clear" w:color="auto" w:fill="B6CCE4"/>
        </w:rPr>
        <w:t>New service</w:t>
      </w:r>
      <w:r w:rsidR="006C3E32" w:rsidRPr="006C3E32">
        <w:rPr>
          <w:rFonts w:cs="Calibri"/>
          <w:szCs w:val="22"/>
          <w:u w:val="single"/>
          <w:shd w:val="clear" w:color="auto" w:fill="B6CCE4"/>
        </w:rPr>
        <w:t xml:space="preserve"> (Optional)</w:t>
      </w:r>
      <w:r w:rsidRPr="008830FF">
        <w:rPr>
          <w:rFonts w:cs="Calibri"/>
          <w:szCs w:val="22"/>
        </w:rPr>
        <w:t>:</w:t>
      </w:r>
      <w:r>
        <w:rPr>
          <w:rFonts w:cs="Calibri"/>
          <w:szCs w:val="22"/>
        </w:rPr>
        <w:t xml:space="preserve"> </w:t>
      </w:r>
      <w:r w:rsidRPr="00FC5EDE">
        <w:rPr>
          <w:rFonts w:cs="Calibri"/>
          <w:szCs w:val="22"/>
        </w:rPr>
        <w:t xml:space="preserve">Contractor shall make contact with </w:t>
      </w:r>
      <w:r>
        <w:rPr>
          <w:rFonts w:cs="Calibri"/>
          <w:szCs w:val="22"/>
        </w:rPr>
        <w:t>each and every Multi-Family and Commercial Customer</w:t>
      </w:r>
      <w:r w:rsidRPr="00FC5EDE">
        <w:rPr>
          <w:rFonts w:cs="Calibri"/>
          <w:szCs w:val="22"/>
        </w:rPr>
        <w:t xml:space="preserve"> in advance of the </w:t>
      </w:r>
      <w:r>
        <w:rPr>
          <w:rFonts w:cs="Calibri"/>
          <w:szCs w:val="22"/>
        </w:rPr>
        <w:t>commencement of new Collection Service</w:t>
      </w:r>
      <w:r w:rsidRPr="00FC5EDE">
        <w:rPr>
          <w:rFonts w:cs="Calibri"/>
          <w:szCs w:val="22"/>
        </w:rPr>
        <w:t xml:space="preserve"> to determine appropriate Contain</w:t>
      </w:r>
      <w:r>
        <w:rPr>
          <w:rFonts w:cs="Calibri"/>
          <w:szCs w:val="22"/>
        </w:rPr>
        <w:t xml:space="preserve">er sizes and service frequency. </w:t>
      </w:r>
      <w:r w:rsidRPr="00854AFD">
        <w:rPr>
          <w:rFonts w:cs="Calibri"/>
          <w:szCs w:val="22"/>
        </w:rPr>
        <w:t xml:space="preserve">New service shall be initiated for all Customers unless said Customers reside in </w:t>
      </w:r>
      <w:r>
        <w:rPr>
          <w:rFonts w:cs="Calibri"/>
          <w:szCs w:val="22"/>
        </w:rPr>
        <w:t>Low-Population Area</w:t>
      </w:r>
      <w:r w:rsidRPr="00854AFD">
        <w:rPr>
          <w:rFonts w:cs="Calibri"/>
          <w:szCs w:val="22"/>
        </w:rPr>
        <w:t>s.</w:t>
      </w:r>
    </w:p>
    <w:p w14:paraId="6A17C73F" w14:textId="665842DC" w:rsidR="00A30264" w:rsidRPr="0075115D" w:rsidRDefault="00A30264" w:rsidP="0070032A">
      <w:pPr>
        <w:spacing w:after="240"/>
        <w:ind w:left="2160" w:hanging="2160"/>
        <w:rPr>
          <w:rFonts w:cs="Calibri"/>
          <w:szCs w:val="22"/>
        </w:rPr>
      </w:pPr>
      <w:r w:rsidRPr="00854AFD">
        <w:rPr>
          <w:rFonts w:cs="Calibri"/>
          <w:szCs w:val="22"/>
        </w:rPr>
        <w:tab/>
      </w:r>
      <w:r w:rsidR="000C16B3" w:rsidRPr="006C3E32">
        <w:rPr>
          <w:rFonts w:cs="Calibri"/>
          <w:szCs w:val="22"/>
          <w:u w:val="single"/>
          <w:shd w:val="clear" w:color="auto" w:fill="B6CCE4"/>
        </w:rPr>
        <w:t>Service Level Assessment</w:t>
      </w:r>
      <w:r w:rsidR="006C3E32">
        <w:rPr>
          <w:rFonts w:cs="Calibri"/>
          <w:szCs w:val="22"/>
          <w:u w:val="single"/>
        </w:rPr>
        <w:t xml:space="preserve"> </w:t>
      </w:r>
      <w:r w:rsidR="006C3E32" w:rsidRPr="006C3E32">
        <w:rPr>
          <w:rFonts w:cs="Calibri"/>
          <w:szCs w:val="22"/>
          <w:u w:val="single"/>
          <w:shd w:val="clear" w:color="auto" w:fill="B6CCE4"/>
        </w:rPr>
        <w:t>(Optional)</w:t>
      </w:r>
      <w:r w:rsidR="000C16B3" w:rsidRPr="00854AFD">
        <w:rPr>
          <w:rFonts w:cs="Calibri"/>
          <w:szCs w:val="22"/>
          <w:u w:val="single"/>
        </w:rPr>
        <w:t>:</w:t>
      </w:r>
      <w:r w:rsidR="000C16B3" w:rsidRPr="00854AFD">
        <w:rPr>
          <w:rFonts w:cs="Calibri"/>
          <w:szCs w:val="22"/>
        </w:rPr>
        <w:t xml:space="preserve"> If Contractor observes a situation in which a Service Level adjustment </w:t>
      </w:r>
      <w:r w:rsidR="000C16B3">
        <w:rPr>
          <w:rFonts w:cs="Calibri"/>
          <w:szCs w:val="22"/>
        </w:rPr>
        <w:t xml:space="preserve">may be </w:t>
      </w:r>
      <w:r w:rsidR="000C16B3" w:rsidRPr="00854AFD">
        <w:rPr>
          <w:rFonts w:cs="Calibri"/>
          <w:szCs w:val="22"/>
        </w:rPr>
        <w:t>warranted</w:t>
      </w:r>
      <w:r w:rsidR="000C16B3">
        <w:rPr>
          <w:rFonts w:cs="Calibri"/>
          <w:szCs w:val="22"/>
        </w:rPr>
        <w:t xml:space="preserve"> for a Customer</w:t>
      </w:r>
      <w:r w:rsidR="009F28C9">
        <w:rPr>
          <w:rFonts w:cs="Calibri"/>
          <w:szCs w:val="22"/>
        </w:rPr>
        <w:t>’s needs, compliance with SB 1383</w:t>
      </w:r>
      <w:r w:rsidR="00FB5272" w:rsidRPr="00FB5272">
        <w:t xml:space="preserve"> </w:t>
      </w:r>
      <w:r w:rsidR="00FB5272" w:rsidRPr="00FB5272">
        <w:rPr>
          <w:rFonts w:cs="Calibri"/>
          <w:szCs w:val="22"/>
        </w:rPr>
        <w:t>Regulations</w:t>
      </w:r>
      <w:r w:rsidR="009F28C9">
        <w:rPr>
          <w:rFonts w:cs="Calibri"/>
          <w:szCs w:val="22"/>
        </w:rPr>
        <w:t>, or to manage environmental impacts associated with Collection efficiency</w:t>
      </w:r>
      <w:r w:rsidR="000C16B3" w:rsidRPr="00854AFD">
        <w:rPr>
          <w:rFonts w:cs="Calibri"/>
          <w:szCs w:val="22"/>
        </w:rPr>
        <w:t xml:space="preserve">, Contractor may recommend a Service Level adjustment </w:t>
      </w:r>
      <w:r w:rsidR="000C16B3">
        <w:rPr>
          <w:rFonts w:cs="Calibri"/>
          <w:szCs w:val="22"/>
        </w:rPr>
        <w:t xml:space="preserve">for the Customer </w:t>
      </w:r>
      <w:r w:rsidR="000C16B3" w:rsidRPr="00854AFD">
        <w:rPr>
          <w:rFonts w:cs="Calibri"/>
          <w:szCs w:val="22"/>
        </w:rPr>
        <w:t xml:space="preserve">to </w:t>
      </w:r>
      <w:r w:rsidR="000C16B3">
        <w:rPr>
          <w:rFonts w:cs="Calibri"/>
          <w:szCs w:val="22"/>
        </w:rPr>
        <w:t>the Jurisdiction</w:t>
      </w:r>
      <w:r w:rsidR="000C16B3" w:rsidRPr="00854AFD">
        <w:rPr>
          <w:rFonts w:cs="Calibri"/>
          <w:szCs w:val="22"/>
        </w:rPr>
        <w:t xml:space="preserve">. The Jurisdiction </w:t>
      </w:r>
      <w:r w:rsidR="000C16B3">
        <w:rPr>
          <w:rFonts w:cs="Calibri"/>
          <w:szCs w:val="22"/>
        </w:rPr>
        <w:t xml:space="preserve">will </w:t>
      </w:r>
      <w:r w:rsidR="000C16B3" w:rsidRPr="00854AFD">
        <w:rPr>
          <w:rFonts w:cs="Calibri"/>
          <w:szCs w:val="22"/>
        </w:rPr>
        <w:t xml:space="preserve">review </w:t>
      </w:r>
      <w:r w:rsidR="000C16B3">
        <w:rPr>
          <w:rFonts w:cs="Calibri"/>
          <w:szCs w:val="22"/>
        </w:rPr>
        <w:t xml:space="preserve">the </w:t>
      </w:r>
      <w:r w:rsidR="000C16B3" w:rsidRPr="00854AFD">
        <w:rPr>
          <w:rFonts w:cs="Calibri"/>
          <w:szCs w:val="22"/>
        </w:rPr>
        <w:t>Customer</w:t>
      </w:r>
      <w:r w:rsidR="000C16B3">
        <w:rPr>
          <w:rFonts w:cs="Calibri"/>
          <w:szCs w:val="22"/>
        </w:rPr>
        <w:t>’s</w:t>
      </w:r>
      <w:r w:rsidR="000C16B3" w:rsidRPr="00854AFD">
        <w:rPr>
          <w:rFonts w:cs="Calibri"/>
          <w:szCs w:val="22"/>
        </w:rPr>
        <w:t xml:space="preserve"> Service Level and engage with Customer to </w:t>
      </w:r>
      <w:r w:rsidR="000C16B3">
        <w:rPr>
          <w:rFonts w:cs="Calibri"/>
          <w:szCs w:val="22"/>
        </w:rPr>
        <w:t xml:space="preserve">make a final determination of </w:t>
      </w:r>
      <w:r w:rsidR="000C16B3" w:rsidRPr="00854AFD">
        <w:rPr>
          <w:rFonts w:cs="Calibri"/>
          <w:szCs w:val="22"/>
        </w:rPr>
        <w:t>appropriate Service Levels.</w:t>
      </w:r>
      <w:r w:rsidR="000C16B3">
        <w:rPr>
          <w:rFonts w:cs="Calibri"/>
          <w:szCs w:val="22"/>
        </w:rPr>
        <w:t xml:space="preserve"> If Service Level changes are warranted, Contractor shall adjust Service Levels within </w:t>
      </w:r>
      <w:r w:rsidR="000C16B3" w:rsidRPr="00620F93">
        <w:rPr>
          <w:rFonts w:cs="Calibri"/>
          <w:szCs w:val="22"/>
          <w:shd w:val="clear" w:color="auto" w:fill="B8CCE4" w:themeFill="accent1" w:themeFillTint="66"/>
        </w:rPr>
        <w:t>____ (___)</w:t>
      </w:r>
      <w:r w:rsidR="000C16B3">
        <w:rPr>
          <w:rFonts w:cs="Calibri"/>
          <w:szCs w:val="22"/>
        </w:rPr>
        <w:t xml:space="preserve"> days of request.</w:t>
      </w:r>
    </w:p>
    <w:p w14:paraId="2D43B75F" w14:textId="77777777" w:rsidR="00A30264" w:rsidRDefault="00A30264" w:rsidP="00156CA8">
      <w:pPr>
        <w:tabs>
          <w:tab w:val="left" w:pos="2160"/>
        </w:tabs>
        <w:spacing w:after="240"/>
        <w:ind w:left="2160" w:hanging="2160"/>
        <w:rPr>
          <w:shd w:val="clear" w:color="auto" w:fill="B8CCE4" w:themeFill="accent1" w:themeFillTint="66"/>
        </w:rPr>
      </w:pPr>
      <w:r>
        <w:tab/>
      </w:r>
      <w:r w:rsidRPr="007D1ED0">
        <w:rPr>
          <w:u w:val="single"/>
          <w:shd w:val="clear" w:color="auto" w:fill="B8CCE4" w:themeFill="accent1" w:themeFillTint="66"/>
        </w:rPr>
        <w:t>Container access</w:t>
      </w:r>
      <w:r>
        <w:rPr>
          <w:u w:val="single"/>
          <w:shd w:val="clear" w:color="auto" w:fill="B8CCE4" w:themeFill="accent1" w:themeFillTint="66"/>
        </w:rPr>
        <w:t xml:space="preserve"> (Optional</w:t>
      </w:r>
      <w:r w:rsidRPr="007D1ED0">
        <w:rPr>
          <w:u w:val="single"/>
          <w:shd w:val="clear" w:color="auto" w:fill="B8CCE4" w:themeFill="accent1" w:themeFillTint="66"/>
        </w:rPr>
        <w:t>)</w:t>
      </w:r>
      <w:r w:rsidRPr="004F7570">
        <w:rPr>
          <w:b/>
        </w:rPr>
        <w:t xml:space="preserve">: </w:t>
      </w:r>
      <w:r>
        <w:t xml:space="preserve">Contractor shall open and close gates, push and/or pull Containers, lock and unlock Containers, or perform other services as reasonably necessary to access and service Containers, and shall charge </w:t>
      </w:r>
      <w:r w:rsidRPr="004F7570">
        <w:rPr>
          <w:shd w:val="clear" w:color="auto" w:fill="B8CCE4" w:themeFill="accent1" w:themeFillTint="66"/>
        </w:rPr>
        <w:t xml:space="preserve">the </w:t>
      </w:r>
      <w:r>
        <w:rPr>
          <w:shd w:val="clear" w:color="auto" w:fill="B8CCE4" w:themeFill="accent1" w:themeFillTint="66"/>
        </w:rPr>
        <w:t>Jurisdiction</w:t>
      </w:r>
      <w:r w:rsidRPr="004F7570">
        <w:rPr>
          <w:shd w:val="clear" w:color="auto" w:fill="B8CCE4" w:themeFill="accent1" w:themeFillTint="66"/>
        </w:rPr>
        <w:t>-approved Rate</w:t>
      </w:r>
      <w:r>
        <w:rPr>
          <w:shd w:val="clear" w:color="auto" w:fill="B8CCE4" w:themeFill="accent1" w:themeFillTint="66"/>
        </w:rPr>
        <w:t>s</w:t>
      </w:r>
      <w:r>
        <w:t xml:space="preserve"> for such service. A push/pull of Containers </w:t>
      </w:r>
      <w:r w:rsidRPr="004F7570">
        <w:rPr>
          <w:shd w:val="clear" w:color="auto" w:fill="B8CCE4" w:themeFill="accent1" w:themeFillTint="66"/>
        </w:rPr>
        <w:t xml:space="preserve">up to </w:t>
      </w:r>
      <w:r w:rsidR="00177728">
        <w:rPr>
          <w:shd w:val="clear" w:color="auto" w:fill="B8CCE4" w:themeFill="accent1" w:themeFillTint="66"/>
        </w:rPr>
        <w:t>___ (__)</w:t>
      </w:r>
      <w:r>
        <w:t xml:space="preserve"> feet from the enclosure/Container location to the Collection vehicle </w:t>
      </w:r>
      <w:r w:rsidR="00856602">
        <w:t xml:space="preserve">and push/pull of the Container to its original location will be provided </w:t>
      </w:r>
      <w:r w:rsidR="00856602" w:rsidRPr="00E26FFA">
        <w:rPr>
          <w:shd w:val="clear" w:color="auto" w:fill="B8CCE4"/>
        </w:rPr>
        <w:t>at no additional charge</w:t>
      </w:r>
      <w:r w:rsidR="00856602">
        <w:t xml:space="preserve"> to the Customer.</w:t>
      </w:r>
    </w:p>
    <w:p w14:paraId="19DE782D" w14:textId="049BAA21" w:rsidR="00156CA8" w:rsidRDefault="00156CA8" w:rsidP="00156CA8">
      <w:pPr>
        <w:tabs>
          <w:tab w:val="left" w:pos="2160"/>
        </w:tabs>
        <w:spacing w:after="60"/>
        <w:ind w:left="2160"/>
        <w:rPr>
          <w:rFonts w:cs="Calibri"/>
          <w:szCs w:val="22"/>
        </w:rPr>
      </w:pPr>
      <w:r w:rsidRPr="007E1DAE">
        <w:rPr>
          <w:rFonts w:cs="Calibri"/>
          <w:szCs w:val="22"/>
          <w:shd w:val="clear" w:color="auto" w:fill="D6E3BC"/>
        </w:rPr>
        <w:t xml:space="preserve">Guidance: Note that </w:t>
      </w:r>
      <w:r w:rsidRPr="007E1DAE">
        <w:rPr>
          <w:shd w:val="clear" w:color="auto" w:fill="D6E3BC"/>
        </w:rPr>
        <w:t>SB 1383</w:t>
      </w:r>
      <w:r w:rsidR="00103F21">
        <w:rPr>
          <w:shd w:val="clear" w:color="auto" w:fill="D6E3BC"/>
        </w:rPr>
        <w:t xml:space="preserve"> R</w:t>
      </w:r>
      <w:r w:rsidR="003A2130">
        <w:rPr>
          <w:shd w:val="clear" w:color="auto" w:fill="D6E3BC"/>
        </w:rPr>
        <w:t>egulations</w:t>
      </w:r>
      <w:r w:rsidRPr="007E1DAE">
        <w:rPr>
          <w:shd w:val="clear" w:color="auto" w:fill="D6E3BC"/>
        </w:rPr>
        <w:t xml:space="preserve"> do not place any requirements or limitations on the use of plastic bags in Gray Containers.  </w:t>
      </w:r>
      <w:r w:rsidRPr="007E1DAE">
        <w:rPr>
          <w:rFonts w:cs="Calibri"/>
          <w:szCs w:val="22"/>
          <w:shd w:val="clear" w:color="auto" w:fill="D6E3BC"/>
        </w:rPr>
        <w:t>If Jurisdiction’s Collection program requires the use of standardized bags (e.g., bags purchased through the Contractor, Jurisdiction, and/or retail suppliers), modify this Section to include that specification.</w:t>
      </w:r>
    </w:p>
    <w:p w14:paraId="06B526D3" w14:textId="77777777" w:rsidR="00A30264" w:rsidRDefault="00A30264" w:rsidP="00647456">
      <w:pPr>
        <w:pStyle w:val="ExhibitHeading2"/>
      </w:pPr>
      <w:r>
        <w:t xml:space="preserve">4. Commercial Container Sharing </w:t>
      </w:r>
      <w:r w:rsidRPr="00C11BB7">
        <w:rPr>
          <w:shd w:val="clear" w:color="auto" w:fill="B6CCE4"/>
        </w:rPr>
        <w:t>(Optional)</w:t>
      </w:r>
    </w:p>
    <w:p w14:paraId="6E9F2346" w14:textId="74E80BB3" w:rsidR="00A30264" w:rsidRDefault="00A30264" w:rsidP="001450A9">
      <w:r w:rsidRPr="004C4066">
        <w:t xml:space="preserve">In special circumstances, for Customers with significant space limitations and upon approval by the </w:t>
      </w:r>
      <w:r>
        <w:t>Jurisdiction</w:t>
      </w:r>
      <w:r w:rsidRPr="004C4066">
        <w:t xml:space="preserve"> and the Contractor, the Contractor shall permit Commercial Customers to share Discarded Materials service with other geographically proximate Commercial Customers. Such shared service shall be performed</w:t>
      </w:r>
      <w:r>
        <w:t>, and billed,</w:t>
      </w:r>
      <w:r w:rsidRPr="004C4066">
        <w:t xml:space="preserve"> as if it were being provided to a single Customer, with the exception that </w:t>
      </w:r>
      <w:r w:rsidR="00C00B94">
        <w:t xml:space="preserve">the </w:t>
      </w:r>
      <w:r w:rsidRPr="004C4066">
        <w:t xml:space="preserve">Contractor shall require all Customers sharing a single service account to identify a “Primary Responsible Party” which will serve as the </w:t>
      </w:r>
      <w:r>
        <w:t>singular</w:t>
      </w:r>
      <w:r w:rsidRPr="004C4066">
        <w:t xml:space="preserve"> point of contact for communication and billing from </w:t>
      </w:r>
      <w:r w:rsidR="00C00B94">
        <w:t xml:space="preserve">the </w:t>
      </w:r>
      <w:r w:rsidRPr="004C4066">
        <w:t xml:space="preserve">Contractor and the </w:t>
      </w:r>
      <w:r>
        <w:t>Jurisdiction</w:t>
      </w:r>
      <w:r w:rsidRPr="004C4066">
        <w:t>, along with a list of all addresses with which the Primary Responsible Party will share service.</w:t>
      </w:r>
    </w:p>
    <w:p w14:paraId="6A191E3A" w14:textId="77777777" w:rsidR="00A30264" w:rsidRDefault="00A30264" w:rsidP="001450A9"/>
    <w:p w14:paraId="60A98331" w14:textId="77777777" w:rsidR="00A30264" w:rsidRDefault="00A30264" w:rsidP="001D04A8">
      <w:pPr>
        <w:tabs>
          <w:tab w:val="left" w:pos="2160"/>
        </w:tabs>
        <w:spacing w:after="60"/>
        <w:rPr>
          <w:b/>
        </w:rPr>
      </w:pPr>
    </w:p>
    <w:p w14:paraId="621ACCC2" w14:textId="77777777" w:rsidR="00A30264" w:rsidRDefault="00A30264" w:rsidP="002C7F40">
      <w:pPr>
        <w:pStyle w:val="BodyText"/>
        <w:sectPr w:rsidR="00A30264" w:rsidSect="00660488">
          <w:headerReference w:type="default" r:id="rId32"/>
          <w:footerReference w:type="default" r:id="rId33"/>
          <w:pgSz w:w="12240" w:h="15840"/>
          <w:pgMar w:top="1440" w:right="1440" w:bottom="1440" w:left="1440" w:header="720" w:footer="720" w:gutter="0"/>
          <w:pgNumType w:start="1"/>
          <w:cols w:space="720"/>
          <w:docGrid w:linePitch="360"/>
        </w:sectPr>
      </w:pPr>
    </w:p>
    <w:p w14:paraId="392E2623" w14:textId="77777777" w:rsidR="00A30264" w:rsidRDefault="00A30264"/>
    <w:p w14:paraId="3A79E9A0" w14:textId="77777777" w:rsidR="00D156B0" w:rsidRDefault="002068C2" w:rsidP="00770F4D">
      <w:pPr>
        <w:pStyle w:val="ExhibitHeading1"/>
      </w:pPr>
      <w:r>
        <w:t xml:space="preserve">Exhibit B.2 – </w:t>
      </w:r>
      <w:r w:rsidR="007C19D0">
        <w:t xml:space="preserve">Multi-Family and Commercial </w:t>
      </w:r>
      <w:r w:rsidR="00151E76">
        <w:t>T</w:t>
      </w:r>
      <w:r w:rsidR="00594667">
        <w:t>wo-Container</w:t>
      </w:r>
      <w:r w:rsidR="00D156B0">
        <w:t xml:space="preserve"> System</w:t>
      </w:r>
      <w:r w:rsidR="00D156B0">
        <w:br/>
      </w:r>
      <w:r w:rsidR="00D734EA">
        <w:t>(Green and Gray Containers)</w:t>
      </w:r>
    </w:p>
    <w:p w14:paraId="720481F4" w14:textId="77777777" w:rsidR="00D156B0" w:rsidRPr="00D053A7" w:rsidRDefault="006E62E4" w:rsidP="006E62E4">
      <w:pPr>
        <w:pStyle w:val="GuidanceNotes"/>
      </w:pPr>
      <w:r>
        <w:t xml:space="preserve">Guidance: </w:t>
      </w:r>
      <w:r w:rsidR="00C9353C">
        <w:t xml:space="preserve">Two versions of </w:t>
      </w:r>
      <w:r w:rsidR="00C9353C" w:rsidRPr="00D053A7">
        <w:t xml:space="preserve">Exhibit </w:t>
      </w:r>
      <w:r w:rsidR="00C9353C">
        <w:t>B.2</w:t>
      </w:r>
      <w:r w:rsidR="00C9353C" w:rsidRPr="00D053A7">
        <w:t xml:space="preserve"> </w:t>
      </w:r>
      <w:r w:rsidR="00C9353C">
        <w:t>are provide</w:t>
      </w:r>
      <w:r w:rsidR="00B84C8A">
        <w:t>d</w:t>
      </w:r>
      <w:r w:rsidR="00C9353C">
        <w:t xml:space="preserve"> with different </w:t>
      </w:r>
      <w:r w:rsidR="00594667">
        <w:t>two-Container</w:t>
      </w:r>
      <w:r w:rsidR="00C9353C">
        <w:t xml:space="preserve"> systems. This</w:t>
      </w:r>
      <w:r w:rsidR="00D156B0" w:rsidRPr="00D053A7">
        <w:t xml:space="preserve"> first scenario</w:t>
      </w:r>
      <w:r w:rsidR="00C9353C">
        <w:t xml:space="preserve"> presents </w:t>
      </w:r>
      <w:r w:rsidR="00D156B0" w:rsidRPr="00D053A7">
        <w:t xml:space="preserve">a </w:t>
      </w:r>
      <w:r w:rsidR="00594667">
        <w:t>two-Container</w:t>
      </w:r>
      <w:r w:rsidR="00127BE8">
        <w:t xml:space="preserve"> </w:t>
      </w:r>
      <w:r w:rsidR="00D156B0" w:rsidRPr="00D053A7">
        <w:t xml:space="preserve">system in which one </w:t>
      </w:r>
      <w:r w:rsidR="00127BE8">
        <w:t>C</w:t>
      </w:r>
      <w:r w:rsidR="00D156B0" w:rsidRPr="00D053A7">
        <w:t xml:space="preserve">ontainer </w:t>
      </w:r>
      <w:r w:rsidR="003B0015">
        <w:t xml:space="preserve">(Green Container) </w:t>
      </w:r>
      <w:r w:rsidR="00D156B0" w:rsidRPr="00D053A7">
        <w:t xml:space="preserve">is designated for the Collection of </w:t>
      </w:r>
      <w:r w:rsidR="00BF2C53">
        <w:t>SSGCOW</w:t>
      </w:r>
      <w:r w:rsidR="00D156B0" w:rsidRPr="00D053A7">
        <w:t xml:space="preserve"> and the second </w:t>
      </w:r>
      <w:r w:rsidR="00127BE8">
        <w:t>C</w:t>
      </w:r>
      <w:r w:rsidR="00D156B0" w:rsidRPr="00D053A7">
        <w:t>ontainer</w:t>
      </w:r>
      <w:r w:rsidR="003B0015">
        <w:t xml:space="preserve"> (Gray Container)</w:t>
      </w:r>
      <w:r w:rsidR="00D156B0" w:rsidRPr="00D053A7">
        <w:t xml:space="preserve"> is designated for the Collection of </w:t>
      </w:r>
      <w:r w:rsidR="00016343">
        <w:t>Mixed Waste</w:t>
      </w:r>
      <w:r w:rsidR="00D156B0" w:rsidRPr="00D053A7">
        <w:t xml:space="preserve">. </w:t>
      </w:r>
      <w:r w:rsidR="00127BE8">
        <w:t>In addition to the C</w:t>
      </w:r>
      <w:r>
        <w:t xml:space="preserve">ollection system described below, Jurisdictions may also incorporate an uncontainerized system for the </w:t>
      </w:r>
      <w:r w:rsidR="00127BE8">
        <w:t>C</w:t>
      </w:r>
      <w:r>
        <w:t>ollection of Yard Trimmings. Uncontainerized sy</w:t>
      </w:r>
      <w:r w:rsidR="00FE7D8E">
        <w:t>stems are described in Exhibit A</w:t>
      </w:r>
      <w:r>
        <w:t xml:space="preserve">.4 and may be utilized under a </w:t>
      </w:r>
      <w:r w:rsidR="00594667">
        <w:t>three-, two-, or one-Container</w:t>
      </w:r>
      <w:r>
        <w:t xml:space="preserve"> system.</w:t>
      </w:r>
      <w:r w:rsidR="00D156B0" w:rsidRPr="00D053A7">
        <w:t xml:space="preserve"> </w:t>
      </w:r>
    </w:p>
    <w:p w14:paraId="31FA5DE2" w14:textId="77777777" w:rsidR="00FD712B" w:rsidRDefault="00D156B0" w:rsidP="00647456">
      <w:pPr>
        <w:pStyle w:val="ExhibitHeading2"/>
      </w:pPr>
      <w:r>
        <w:t>1</w:t>
      </w:r>
      <w:r w:rsidR="00FD712B">
        <w:t xml:space="preserve">. </w:t>
      </w:r>
      <w:r w:rsidR="00BF2C53">
        <w:t>SSGCOW</w:t>
      </w:r>
      <w:r w:rsidR="00FD712B">
        <w:t xml:space="preserve"> Collection</w:t>
      </w:r>
      <w:r w:rsidR="00E418D6">
        <w:t xml:space="preserve"> </w:t>
      </w:r>
      <w:r w:rsidR="00E418D6" w:rsidRPr="003E29E3">
        <w:rPr>
          <w:shd w:val="clear" w:color="auto" w:fill="B6CCE4"/>
        </w:rPr>
        <w:t>(Green Container</w:t>
      </w:r>
      <w:r w:rsidR="003E29E3" w:rsidRPr="003E29E3">
        <w:rPr>
          <w:shd w:val="clear" w:color="auto" w:fill="B6CCE4"/>
        </w:rPr>
        <w:t xml:space="preserve"> Collection</w:t>
      </w:r>
      <w:r w:rsidR="00E418D6" w:rsidRPr="003E29E3">
        <w:rPr>
          <w:shd w:val="clear" w:color="auto" w:fill="B6CCE4"/>
        </w:rPr>
        <w:t>)</w:t>
      </w:r>
    </w:p>
    <w:p w14:paraId="6CF084D6" w14:textId="4DB9068F" w:rsidR="00FD712B" w:rsidRDefault="00FD712B" w:rsidP="00FD712B">
      <w:pPr>
        <w:pStyle w:val="BodyText"/>
      </w:pPr>
      <w:r w:rsidRPr="00127BE8">
        <w:t xml:space="preserve">Contractor shall Collect </w:t>
      </w:r>
      <w:r w:rsidR="00BF2C53">
        <w:t>SSGCOW</w:t>
      </w:r>
      <w:r w:rsidRPr="00127BE8">
        <w:t xml:space="preserve"> in Contractor-provided </w:t>
      </w:r>
      <w:r w:rsidR="00A95E1C">
        <w:t xml:space="preserve">Green Containers </w:t>
      </w:r>
      <w:r w:rsidRPr="00127BE8">
        <w:t>not less than one (1) time per week from Multi-Family and Commercial Customers</w:t>
      </w:r>
      <w:r w:rsidR="00F46B7C" w:rsidRPr="00127BE8">
        <w:t xml:space="preserve">, </w:t>
      </w:r>
      <w:r w:rsidR="00F46B7C" w:rsidRPr="00127BE8">
        <w:rPr>
          <w:shd w:val="clear" w:color="auto" w:fill="B8CCE4" w:themeFill="accent1" w:themeFillTint="66"/>
        </w:rPr>
        <w:t xml:space="preserve">excluding Customers in </w:t>
      </w:r>
      <w:r w:rsidR="00280E60">
        <w:rPr>
          <w:shd w:val="clear" w:color="auto" w:fill="B8CCE4" w:themeFill="accent1" w:themeFillTint="66"/>
        </w:rPr>
        <w:t>Low-Population Area</w:t>
      </w:r>
      <w:r w:rsidR="00F46B7C" w:rsidRPr="00127BE8">
        <w:rPr>
          <w:shd w:val="clear" w:color="auto" w:fill="B8CCE4" w:themeFill="accent1" w:themeFillTint="66"/>
        </w:rPr>
        <w:t>s,</w:t>
      </w:r>
      <w:r w:rsidRPr="00127BE8">
        <w:t xml:space="preserve"> and Transport </w:t>
      </w:r>
      <w:r w:rsidRPr="003C5783">
        <w:t xml:space="preserve">all </w:t>
      </w:r>
      <w:r w:rsidR="00BF2C53">
        <w:t>SSGCOW</w:t>
      </w:r>
      <w:r w:rsidRPr="003C5783">
        <w:t xml:space="preserve"> to the </w:t>
      </w:r>
      <w:r w:rsidRPr="003C5783">
        <w:rPr>
          <w:shd w:val="clear" w:color="auto" w:fill="B8CCE4" w:themeFill="accent1" w:themeFillTint="66"/>
        </w:rPr>
        <w:t>Approved</w:t>
      </w:r>
      <w:r w:rsidR="00F43F5A" w:rsidRPr="003C5783">
        <w:rPr>
          <w:shd w:val="clear" w:color="auto" w:fill="B8CCE4" w:themeFill="accent1" w:themeFillTint="66"/>
        </w:rPr>
        <w:t>/Designated</w:t>
      </w:r>
      <w:r w:rsidRPr="003C5783">
        <w:t xml:space="preserve"> </w:t>
      </w:r>
      <w:r w:rsidR="00240E7A">
        <w:t>Organic Waste Processing</w:t>
      </w:r>
      <w:r w:rsidRPr="003C5783">
        <w:t xml:space="preserve"> Facility for Processing.  </w:t>
      </w:r>
      <w:r w:rsidR="00BF2C53">
        <w:t>SSGCOW</w:t>
      </w:r>
      <w:r>
        <w:t xml:space="preserve"> Collection services shall be provided </w:t>
      </w:r>
      <w:r w:rsidR="00702771">
        <w:t xml:space="preserve">by Contractor </w:t>
      </w:r>
      <w:r>
        <w:t xml:space="preserve">to Multi-Family and Commercial Customers </w:t>
      </w:r>
      <w:r w:rsidR="00702771">
        <w:t xml:space="preserve">that </w:t>
      </w:r>
      <w:r w:rsidR="00E418D6">
        <w:t xml:space="preserve">enroll for </w:t>
      </w:r>
      <w:r w:rsidR="00016343">
        <w:t>Mixed Waste</w:t>
      </w:r>
      <w:r w:rsidR="00702771">
        <w:t xml:space="preserve"> Collection service </w:t>
      </w:r>
      <w:r w:rsidRPr="00A979BC">
        <w:rPr>
          <w:shd w:val="clear" w:color="auto" w:fill="B8CCE4" w:themeFill="accent1" w:themeFillTint="66"/>
        </w:rPr>
        <w:t>at no additional charge</w:t>
      </w:r>
      <w:r w:rsidR="00F43F5A">
        <w:rPr>
          <w:shd w:val="clear" w:color="auto" w:fill="B8CCE4" w:themeFill="accent1" w:themeFillTint="66"/>
        </w:rPr>
        <w:t xml:space="preserve"> to Customer or at Jurisdiction-approved Rates</w:t>
      </w:r>
      <w:r>
        <w:t xml:space="preserve">. Contractor shall provide service at the frequency requested by Customers, up to the maximum service frequency. </w:t>
      </w:r>
      <w:r w:rsidR="00150B90" w:rsidRPr="00150B90">
        <w:rPr>
          <w:shd w:val="clear" w:color="auto" w:fill="D6E3BC"/>
        </w:rPr>
        <w:t xml:space="preserve">Guidance: </w:t>
      </w:r>
      <w:r w:rsidR="00150B90">
        <w:rPr>
          <w:shd w:val="clear" w:color="auto" w:fill="D6E3BC"/>
        </w:rPr>
        <w:t>A J</w:t>
      </w:r>
      <w:r w:rsidR="00150B90" w:rsidRPr="00150B90">
        <w:rPr>
          <w:shd w:val="clear" w:color="auto" w:fill="D6E3BC"/>
        </w:rPr>
        <w:t>urisdiction may opt to pro</w:t>
      </w:r>
      <w:r w:rsidR="00150B90">
        <w:rPr>
          <w:shd w:val="clear" w:color="auto" w:fill="D6E3BC"/>
        </w:rPr>
        <w:t xml:space="preserve">vide </w:t>
      </w:r>
      <w:r w:rsidR="00BF2C53">
        <w:rPr>
          <w:shd w:val="clear" w:color="auto" w:fill="D6E3BC"/>
        </w:rPr>
        <w:t>SSGCOW</w:t>
      </w:r>
      <w:r w:rsidR="00150B90">
        <w:rPr>
          <w:shd w:val="clear" w:color="auto" w:fill="D6E3BC"/>
        </w:rPr>
        <w:t xml:space="preserve"> Collec</w:t>
      </w:r>
      <w:r w:rsidR="00150B90" w:rsidRPr="00150B90">
        <w:rPr>
          <w:shd w:val="clear" w:color="auto" w:fill="D6E3BC"/>
        </w:rPr>
        <w:t xml:space="preserve">tion in the </w:t>
      </w:r>
      <w:r w:rsidR="00280E60">
        <w:rPr>
          <w:shd w:val="clear" w:color="auto" w:fill="D6E3BC"/>
        </w:rPr>
        <w:t>Low-Population Area</w:t>
      </w:r>
      <w:r w:rsidR="00150B90" w:rsidRPr="00150B90">
        <w:rPr>
          <w:shd w:val="clear" w:color="auto" w:fill="D6E3BC"/>
        </w:rPr>
        <w:t xml:space="preserve">s, but it is not required </w:t>
      </w:r>
      <w:r w:rsidR="003A2130">
        <w:rPr>
          <w:shd w:val="clear" w:color="auto" w:fill="D6E3BC"/>
        </w:rPr>
        <w:t>to do so</w:t>
      </w:r>
      <w:r w:rsidR="009319C4">
        <w:rPr>
          <w:shd w:val="clear" w:color="auto" w:fill="D6E3BC"/>
        </w:rPr>
        <w:t xml:space="preserve"> by SB 1383 Regulations, subject to the conditions of the waiver granted by CalRecycle</w:t>
      </w:r>
      <w:r w:rsidR="00150B90" w:rsidRPr="00150B90">
        <w:rPr>
          <w:shd w:val="clear" w:color="auto" w:fill="D6E3BC"/>
        </w:rPr>
        <w:t xml:space="preserve">. </w:t>
      </w:r>
      <w:r w:rsidR="00150B90">
        <w:rPr>
          <w:shd w:val="clear" w:color="auto" w:fill="D6E3BC"/>
        </w:rPr>
        <w:t>If it is offered</w:t>
      </w:r>
      <w:r w:rsidR="001A606F">
        <w:rPr>
          <w:shd w:val="clear" w:color="auto" w:fill="D6E3BC"/>
        </w:rPr>
        <w:t>,</w:t>
      </w:r>
      <w:r w:rsidR="00150B90">
        <w:rPr>
          <w:shd w:val="clear" w:color="auto" w:fill="D6E3BC"/>
        </w:rPr>
        <w:t xml:space="preserve"> amend the first sentence to remove the exclusion.</w:t>
      </w:r>
      <w:r w:rsidR="00C271D2">
        <w:rPr>
          <w:shd w:val="clear" w:color="auto" w:fill="D6E3BC"/>
        </w:rPr>
        <w:t xml:space="preserve"> If a Jurisdiction has a waiver for one or more Low-Population Areas, Jurisdictions may choose to separately describe the SSGCOW Collection services to be provided by Contractor to support the Jurisdiction’s provision of its AB 1826 Organic Waste Recycling program in the Low-Population Areas and to support Multi-Family and Commercial Generator compliance with AB 1826 for those Generators that are covered by AB 1826 and located in the Low-Population Areas.</w:t>
      </w:r>
    </w:p>
    <w:p w14:paraId="6224E87F" w14:textId="77777777" w:rsidR="00FD712B" w:rsidRDefault="00FD712B" w:rsidP="008F4614">
      <w:pPr>
        <w:tabs>
          <w:tab w:val="left" w:pos="2160"/>
        </w:tabs>
        <w:spacing w:after="240"/>
        <w:ind w:left="2160" w:hanging="2160"/>
      </w:pPr>
      <w:r>
        <w:rPr>
          <w:b/>
        </w:rPr>
        <w:t>Containers:</w:t>
      </w:r>
      <w:r>
        <w:t xml:space="preserve"> </w:t>
      </w:r>
      <w:r>
        <w:tab/>
        <w:t>Carts, Bins, Drop Boxes, Compactors</w:t>
      </w:r>
    </w:p>
    <w:p w14:paraId="3CF83990" w14:textId="77777777" w:rsidR="00681346" w:rsidRDefault="00681346" w:rsidP="008F4614">
      <w:pPr>
        <w:tabs>
          <w:tab w:val="left" w:pos="2160"/>
        </w:tabs>
        <w:spacing w:after="240"/>
        <w:ind w:left="2160" w:hanging="2160"/>
      </w:pPr>
      <w:r w:rsidRPr="00127BE8">
        <w:rPr>
          <w:b/>
        </w:rPr>
        <w:t>Container Sizes:</w:t>
      </w:r>
      <w:r w:rsidRPr="00127BE8">
        <w:t xml:space="preserve"> </w:t>
      </w:r>
      <w:r w:rsidRPr="00127BE8">
        <w:tab/>
      </w:r>
      <w:r>
        <w:t>S</w:t>
      </w:r>
      <w:r w:rsidRPr="00127BE8">
        <w:t>izes described in Container definitions</w:t>
      </w:r>
      <w:r w:rsidRPr="00C92D1E">
        <w:t xml:space="preserve"> </w:t>
      </w:r>
    </w:p>
    <w:p w14:paraId="19C51298" w14:textId="77777777" w:rsidR="00681346" w:rsidRPr="00127BE8" w:rsidRDefault="00681346" w:rsidP="008F4614">
      <w:pPr>
        <w:tabs>
          <w:tab w:val="left" w:pos="2160"/>
        </w:tabs>
        <w:spacing w:after="240"/>
        <w:ind w:left="2160" w:hanging="2160"/>
      </w:pPr>
      <w:r>
        <w:rPr>
          <w:b/>
        </w:rPr>
        <w:tab/>
      </w:r>
      <w:r>
        <w:t xml:space="preserve">Contractor shall provide Multi-Family and Commercial Premises with Container(s) </w:t>
      </w:r>
      <w:r w:rsidR="0067452C">
        <w:t xml:space="preserve">consistent with </w:t>
      </w:r>
      <w:r w:rsidR="00D734EA">
        <w:t xml:space="preserve">each </w:t>
      </w:r>
      <w:r w:rsidR="0067452C">
        <w:t>Customer’s Service Level</w:t>
      </w:r>
      <w:r>
        <w:t>.</w:t>
      </w:r>
    </w:p>
    <w:p w14:paraId="38671D6C" w14:textId="77777777" w:rsidR="00F46B7C" w:rsidRPr="00F43F5A" w:rsidRDefault="00F46B7C" w:rsidP="008F4614">
      <w:pPr>
        <w:tabs>
          <w:tab w:val="left" w:pos="2160"/>
        </w:tabs>
        <w:spacing w:after="240"/>
        <w:ind w:left="2160" w:hanging="2160"/>
      </w:pPr>
      <w:r w:rsidRPr="00F43F5A">
        <w:rPr>
          <w:b/>
        </w:rPr>
        <w:t>Container Type:</w:t>
      </w:r>
      <w:r w:rsidRPr="00F43F5A">
        <w:rPr>
          <w:b/>
        </w:rPr>
        <w:tab/>
      </w:r>
      <w:r w:rsidRPr="00F43F5A">
        <w:t xml:space="preserve">Single compartment or </w:t>
      </w:r>
      <w:r w:rsidRPr="00F43F5A">
        <w:rPr>
          <w:shd w:val="clear" w:color="auto" w:fill="B8CCE4" w:themeFill="accent1" w:themeFillTint="66"/>
        </w:rPr>
        <w:t>dual compartment</w:t>
      </w:r>
      <w:r w:rsidR="00F43F5A">
        <w:rPr>
          <w:shd w:val="clear" w:color="auto" w:fill="B8CCE4" w:themeFill="accent1" w:themeFillTint="66"/>
        </w:rPr>
        <w:t xml:space="preserve"> (e.g., for separation of Yard Trimmings and Food Waste)</w:t>
      </w:r>
    </w:p>
    <w:p w14:paraId="66E087A8" w14:textId="77777777" w:rsidR="00FD712B" w:rsidRDefault="00FD712B" w:rsidP="008F4614">
      <w:pPr>
        <w:tabs>
          <w:tab w:val="left" w:pos="2160"/>
        </w:tabs>
        <w:spacing w:after="240"/>
        <w:ind w:left="2160" w:hanging="2160"/>
      </w:pPr>
      <w:r w:rsidRPr="00F43F5A">
        <w:rPr>
          <w:b/>
        </w:rPr>
        <w:t>Service Frequency:</w:t>
      </w:r>
      <w:r w:rsidRPr="00F43F5A">
        <w:t xml:space="preserve"> </w:t>
      </w:r>
      <w:r w:rsidRPr="00F43F5A">
        <w:tab/>
      </w:r>
      <w:r w:rsidRPr="008F4614">
        <w:t xml:space="preserve">Up to </w:t>
      </w:r>
      <w:r w:rsidR="00DA77B8" w:rsidRPr="008F4614">
        <w:rPr>
          <w:shd w:val="clear" w:color="auto" w:fill="B6CCE4"/>
        </w:rPr>
        <w:t>___ (___)</w:t>
      </w:r>
      <w:r w:rsidR="008F4614" w:rsidRPr="008F4614">
        <w:t xml:space="preserve"> </w:t>
      </w:r>
      <w:r w:rsidRPr="008F4614">
        <w:t>times per week</w:t>
      </w:r>
      <w:r w:rsidRPr="00F43F5A">
        <w:t xml:space="preserve"> but not less than one (1) time per week </w:t>
      </w:r>
      <w:r w:rsidR="00E540F7">
        <w:t>for each Customer.</w:t>
      </w:r>
      <w:r w:rsidR="00E540F7" w:rsidRPr="001D04A8">
        <w:t xml:space="preserve"> </w:t>
      </w:r>
      <w:r w:rsidR="00E540F7">
        <w:t xml:space="preserve">The Contractor shall provide the specific Collection frequency within this range </w:t>
      </w:r>
      <w:r w:rsidRPr="00F43F5A">
        <w:t>as requested by Customer.</w:t>
      </w:r>
      <w:r w:rsidRPr="00F43F5A" w:rsidDel="00251087">
        <w:t xml:space="preserve"> </w:t>
      </w:r>
    </w:p>
    <w:p w14:paraId="4EC1268D" w14:textId="77777777" w:rsidR="00DA77B8" w:rsidRPr="00F43F5A" w:rsidRDefault="00DA77B8" w:rsidP="008F4614">
      <w:pPr>
        <w:tabs>
          <w:tab w:val="left" w:pos="2160"/>
        </w:tabs>
        <w:spacing w:after="240"/>
        <w:ind w:left="2160" w:hanging="2160"/>
      </w:pPr>
      <w:r w:rsidRPr="00E540F7">
        <w:tab/>
      </w:r>
      <w:r w:rsidRPr="00E413C4">
        <w:rPr>
          <w:shd w:val="clear" w:color="auto" w:fill="D6E3BC"/>
        </w:rPr>
        <w:t>Guidance: If the Jurisdiction</w:t>
      </w:r>
      <w:r>
        <w:rPr>
          <w:shd w:val="clear" w:color="auto" w:fill="D6E3BC"/>
        </w:rPr>
        <w:t>’s Collection program</w:t>
      </w:r>
      <w:r w:rsidRPr="00E413C4">
        <w:rPr>
          <w:shd w:val="clear" w:color="auto" w:fill="D6E3BC"/>
        </w:rPr>
        <w:t xml:space="preserve"> has different specifications </w:t>
      </w:r>
      <w:r>
        <w:rPr>
          <w:shd w:val="clear" w:color="auto" w:fill="D6E3BC"/>
        </w:rPr>
        <w:t>for</w:t>
      </w:r>
      <w:r w:rsidRPr="00E413C4">
        <w:rPr>
          <w:shd w:val="clear" w:color="auto" w:fill="D6E3BC"/>
        </w:rPr>
        <w:t xml:space="preserve"> weekend service, </w:t>
      </w:r>
      <w:r>
        <w:rPr>
          <w:shd w:val="clear" w:color="auto" w:fill="D6E3BC"/>
        </w:rPr>
        <w:t>include</w:t>
      </w:r>
      <w:r w:rsidRPr="00E413C4">
        <w:rPr>
          <w:shd w:val="clear" w:color="auto" w:fill="D6E3BC"/>
        </w:rPr>
        <w:t xml:space="preserve"> those here or in </w:t>
      </w:r>
      <w:r>
        <w:rPr>
          <w:shd w:val="clear" w:color="auto" w:fill="D6E3BC"/>
        </w:rPr>
        <w:t>another appropriate section of the A</w:t>
      </w:r>
      <w:r w:rsidRPr="00E413C4">
        <w:rPr>
          <w:shd w:val="clear" w:color="auto" w:fill="D6E3BC"/>
        </w:rPr>
        <w:t>greement.</w:t>
      </w:r>
    </w:p>
    <w:p w14:paraId="62F0C5FD" w14:textId="05E30FF0" w:rsidR="00FD712B" w:rsidRPr="00F43F5A" w:rsidRDefault="00FD712B" w:rsidP="008F4614">
      <w:pPr>
        <w:tabs>
          <w:tab w:val="left" w:pos="2160"/>
        </w:tabs>
        <w:spacing w:after="240"/>
        <w:ind w:left="2160" w:hanging="2160"/>
      </w:pPr>
      <w:r w:rsidRPr="00F43F5A">
        <w:rPr>
          <w:b/>
        </w:rPr>
        <w:t>Service Location:</w:t>
      </w:r>
      <w:r w:rsidRPr="00F43F5A">
        <w:rPr>
          <w:b/>
        </w:rPr>
        <w:tab/>
      </w:r>
      <w:r w:rsidRPr="00F43F5A">
        <w:t xml:space="preserve">Curbside or other Customer-selected service location at the Multi-Family or Commercial Premises; </w:t>
      </w:r>
      <w:r w:rsidR="00F43F5A">
        <w:t xml:space="preserve">Contractor </w:t>
      </w:r>
      <w:r w:rsidR="00C11BB7">
        <w:t>shall charge</w:t>
      </w:r>
      <w:r w:rsidR="00F43F5A">
        <w:t xml:space="preserve"> </w:t>
      </w:r>
      <w:r w:rsidR="00E626CB" w:rsidRPr="00F43F5A">
        <w:rPr>
          <w:shd w:val="clear" w:color="auto" w:fill="B8CCE4" w:themeFill="accent1" w:themeFillTint="66"/>
        </w:rPr>
        <w:t>Jurisdiction</w:t>
      </w:r>
      <w:r w:rsidRPr="00F43F5A">
        <w:rPr>
          <w:shd w:val="clear" w:color="auto" w:fill="B8CCE4" w:themeFill="accent1" w:themeFillTint="66"/>
        </w:rPr>
        <w:t xml:space="preserve">-approved </w:t>
      </w:r>
      <w:r w:rsidR="00F43F5A">
        <w:rPr>
          <w:shd w:val="clear" w:color="auto" w:fill="B8CCE4" w:themeFill="accent1" w:themeFillTint="66"/>
        </w:rPr>
        <w:t xml:space="preserve">Rates </w:t>
      </w:r>
      <w:r w:rsidRPr="00F43F5A">
        <w:t xml:space="preserve">if the service location is </w:t>
      </w:r>
      <w:r w:rsidRPr="00F43F5A">
        <w:rPr>
          <w:shd w:val="clear" w:color="auto" w:fill="B8CCE4" w:themeFill="accent1" w:themeFillTint="66"/>
        </w:rPr>
        <w:t xml:space="preserve">greater than </w:t>
      </w:r>
      <w:r w:rsidR="00D66582">
        <w:rPr>
          <w:shd w:val="clear" w:color="auto" w:fill="B8CCE4" w:themeFill="accent1" w:themeFillTint="66"/>
        </w:rPr>
        <w:t>_____ (___)</w:t>
      </w:r>
      <w:r w:rsidR="00F7762B">
        <w:rPr>
          <w:shd w:val="clear" w:color="auto" w:fill="B8CCE4" w:themeFill="accent1" w:themeFillTint="66"/>
        </w:rPr>
        <w:t xml:space="preserve"> </w:t>
      </w:r>
      <w:r w:rsidRPr="00F43F5A">
        <w:rPr>
          <w:shd w:val="clear" w:color="auto" w:fill="B8CCE4" w:themeFill="accent1" w:themeFillTint="66"/>
        </w:rPr>
        <w:t>feet</w:t>
      </w:r>
      <w:r w:rsidRPr="00F43F5A">
        <w:t xml:space="preserve"> from the nearest point that a Collection vehicle can access from a paved surface.</w:t>
      </w:r>
    </w:p>
    <w:p w14:paraId="49E861C9" w14:textId="77777777" w:rsidR="00FD712B" w:rsidRPr="00F43F5A" w:rsidRDefault="00FD712B" w:rsidP="008F4614">
      <w:pPr>
        <w:tabs>
          <w:tab w:val="left" w:pos="2160"/>
        </w:tabs>
        <w:spacing w:after="240"/>
        <w:ind w:left="2160" w:hanging="2160"/>
      </w:pPr>
      <w:r w:rsidRPr="00F43F5A">
        <w:rPr>
          <w:b/>
        </w:rPr>
        <w:tab/>
      </w:r>
      <w:r w:rsidRPr="00F43F5A">
        <w:t>Contractor shall provide</w:t>
      </w:r>
      <w:r w:rsidRPr="00F43F5A">
        <w:rPr>
          <w:b/>
        </w:rPr>
        <w:t xml:space="preserve"> </w:t>
      </w:r>
      <w:r w:rsidR="00F43F5A">
        <w:t>on-P</w:t>
      </w:r>
      <w:r w:rsidRPr="00F43F5A">
        <w:t>remise</w:t>
      </w:r>
      <w:r w:rsidR="00F43F5A">
        <w:t>s</w:t>
      </w:r>
      <w:r w:rsidRPr="00F43F5A">
        <w:t xml:space="preserve"> service </w:t>
      </w:r>
      <w:r w:rsidRPr="00F43F5A">
        <w:rPr>
          <w:shd w:val="clear" w:color="auto" w:fill="B8CCE4" w:themeFill="accent1" w:themeFillTint="66"/>
        </w:rPr>
        <w:t xml:space="preserve">at no additional </w:t>
      </w:r>
      <w:r w:rsidR="00391224">
        <w:rPr>
          <w:shd w:val="clear" w:color="auto" w:fill="B8CCE4" w:themeFill="accent1" w:themeFillTint="66"/>
        </w:rPr>
        <w:t xml:space="preserve">charge </w:t>
      </w:r>
      <w:r w:rsidRPr="00F43F5A">
        <w:t xml:space="preserve">for </w:t>
      </w:r>
      <w:r w:rsidR="00F43F5A">
        <w:t>Multi-Family</w:t>
      </w:r>
      <w:r w:rsidRPr="00F43F5A">
        <w:t xml:space="preserve"> Customers </w:t>
      </w:r>
      <w:r w:rsidRPr="00F43F5A">
        <w:rPr>
          <w:shd w:val="clear" w:color="auto" w:fill="B8CCE4" w:themeFill="accent1" w:themeFillTint="66"/>
        </w:rPr>
        <w:t xml:space="preserve">with </w:t>
      </w:r>
      <w:r w:rsidR="00F43F5A">
        <w:rPr>
          <w:shd w:val="clear" w:color="auto" w:fill="B8CCE4" w:themeFill="accent1" w:themeFillTint="66"/>
        </w:rPr>
        <w:t>five (</w:t>
      </w:r>
      <w:r w:rsidRPr="00F43F5A">
        <w:rPr>
          <w:shd w:val="clear" w:color="auto" w:fill="B8CCE4" w:themeFill="accent1" w:themeFillTint="66"/>
        </w:rPr>
        <w:t>5</w:t>
      </w:r>
      <w:r w:rsidR="00F43F5A">
        <w:rPr>
          <w:shd w:val="clear" w:color="auto" w:fill="B8CCE4" w:themeFill="accent1" w:themeFillTint="66"/>
        </w:rPr>
        <w:t>)</w:t>
      </w:r>
      <w:r w:rsidRPr="00F43F5A">
        <w:rPr>
          <w:shd w:val="clear" w:color="auto" w:fill="B8CCE4" w:themeFill="accent1" w:themeFillTint="66"/>
        </w:rPr>
        <w:t xml:space="preserve"> or more dwelling units</w:t>
      </w:r>
      <w:r w:rsidRPr="00F43F5A">
        <w:t>.</w:t>
      </w:r>
    </w:p>
    <w:p w14:paraId="72FC44EB" w14:textId="77777777" w:rsidR="00F46B7C" w:rsidRPr="00F43F5A" w:rsidRDefault="00FD712B" w:rsidP="008F4614">
      <w:pPr>
        <w:tabs>
          <w:tab w:val="left" w:pos="2160"/>
        </w:tabs>
        <w:spacing w:after="240"/>
        <w:ind w:left="2160" w:hanging="2160"/>
      </w:pPr>
      <w:r w:rsidRPr="00F43F5A">
        <w:rPr>
          <w:b/>
        </w:rPr>
        <w:t>Acceptable Materials:</w:t>
      </w:r>
      <w:r w:rsidRPr="00F43F5A">
        <w:t xml:space="preserve"> </w:t>
      </w:r>
      <w:r w:rsidRPr="00F43F5A">
        <w:tab/>
      </w:r>
      <w:r w:rsidR="00BF2C53">
        <w:t>SSGCOW</w:t>
      </w:r>
      <w:r w:rsidRPr="00F43F5A">
        <w:t xml:space="preserve"> (including Yard Trimmings and </w:t>
      </w:r>
      <w:r w:rsidR="00027B0F" w:rsidRPr="00F43F5A">
        <w:t>Food Waste</w:t>
      </w:r>
      <w:r w:rsidRPr="00F43F5A">
        <w:t>)</w:t>
      </w:r>
      <w:r w:rsidR="00F46B7C" w:rsidRPr="00F43F5A">
        <w:t xml:space="preserve"> </w:t>
      </w:r>
      <w:r w:rsidR="00F46B7C" w:rsidRPr="00F43F5A">
        <w:rPr>
          <w:shd w:val="clear" w:color="auto" w:fill="B8CCE4" w:themeFill="accent1" w:themeFillTint="66"/>
        </w:rPr>
        <w:t xml:space="preserve">or Dual-stream </w:t>
      </w:r>
      <w:r w:rsidR="00BF2C53">
        <w:rPr>
          <w:shd w:val="clear" w:color="auto" w:fill="B8CCE4" w:themeFill="accent1" w:themeFillTint="66"/>
        </w:rPr>
        <w:t>SSGCOW</w:t>
      </w:r>
      <w:r w:rsidR="00F46B7C" w:rsidRPr="00F43F5A">
        <w:rPr>
          <w:shd w:val="clear" w:color="auto" w:fill="B8CCE4" w:themeFill="accent1" w:themeFillTint="66"/>
        </w:rPr>
        <w:t xml:space="preserve"> (separating Yard Trimmings from </w:t>
      </w:r>
      <w:r w:rsidR="00027B0F" w:rsidRPr="00F43F5A">
        <w:rPr>
          <w:shd w:val="clear" w:color="auto" w:fill="B8CCE4" w:themeFill="accent1" w:themeFillTint="66"/>
        </w:rPr>
        <w:t>Food Waste</w:t>
      </w:r>
      <w:r w:rsidR="00F46B7C" w:rsidRPr="00F43F5A">
        <w:rPr>
          <w:shd w:val="clear" w:color="auto" w:fill="B8CCE4" w:themeFill="accent1" w:themeFillTint="66"/>
        </w:rPr>
        <w:t>)</w:t>
      </w:r>
    </w:p>
    <w:p w14:paraId="52ECD099" w14:textId="62DA73D3" w:rsidR="00FD712B" w:rsidRPr="00F43F5A" w:rsidRDefault="00F46B7C" w:rsidP="008F4614">
      <w:pPr>
        <w:tabs>
          <w:tab w:val="left" w:pos="2160"/>
        </w:tabs>
        <w:spacing w:after="240"/>
        <w:ind w:left="2160" w:hanging="2160"/>
      </w:pPr>
      <w:r w:rsidRPr="00F43F5A">
        <w:tab/>
      </w:r>
      <w:r w:rsidR="00821D99">
        <w:rPr>
          <w:shd w:val="clear" w:color="auto" w:fill="D6E3BC"/>
        </w:rPr>
        <w:t>Guidance f</w:t>
      </w:r>
      <w:r w:rsidR="00F43F5A" w:rsidRPr="00F43F5A">
        <w:rPr>
          <w:shd w:val="clear" w:color="auto" w:fill="D6E3BC"/>
        </w:rPr>
        <w:t xml:space="preserve">or </w:t>
      </w:r>
      <w:r w:rsidRPr="00F43F5A">
        <w:rPr>
          <w:shd w:val="clear" w:color="auto" w:fill="D6E3BC"/>
        </w:rPr>
        <w:t xml:space="preserve">High-Elevation Areas: </w:t>
      </w:r>
      <w:r w:rsidR="00821D99">
        <w:rPr>
          <w:shd w:val="clear" w:color="auto" w:fill="D6E3BC"/>
        </w:rPr>
        <w:t>Reword to read “Acceptable Materials: Yard Trimmings”</w:t>
      </w:r>
    </w:p>
    <w:p w14:paraId="620B66B4" w14:textId="77777777" w:rsidR="00FD712B" w:rsidRPr="00F43F5A" w:rsidRDefault="00FD712B" w:rsidP="008F4614">
      <w:pPr>
        <w:tabs>
          <w:tab w:val="left" w:pos="2160"/>
        </w:tabs>
        <w:spacing w:after="240"/>
        <w:ind w:left="2160" w:hanging="2160"/>
      </w:pPr>
      <w:r w:rsidRPr="00F43F5A">
        <w:rPr>
          <w:b/>
        </w:rPr>
        <w:t>Prohibited Materials:</w:t>
      </w:r>
      <w:r w:rsidRPr="00F43F5A">
        <w:t xml:space="preserve"> </w:t>
      </w:r>
      <w:r w:rsidRPr="00F43F5A">
        <w:tab/>
      </w:r>
      <w:r w:rsidR="00240E7A">
        <w:t xml:space="preserve">Materials not </w:t>
      </w:r>
      <w:r w:rsidR="00CE4844">
        <w:t xml:space="preserve">designated </w:t>
      </w:r>
      <w:r w:rsidR="00240E7A">
        <w:t xml:space="preserve">as </w:t>
      </w:r>
      <w:r w:rsidR="00877A28">
        <w:t xml:space="preserve">acceptable </w:t>
      </w:r>
      <w:r w:rsidR="00240E7A">
        <w:t>SSGCOW</w:t>
      </w:r>
      <w:r w:rsidRPr="00F43F5A">
        <w:t xml:space="preserve">, Excluded Waste </w:t>
      </w:r>
    </w:p>
    <w:p w14:paraId="6A700185" w14:textId="77777777" w:rsidR="00A57519" w:rsidRDefault="00FD712B" w:rsidP="008F4614">
      <w:pPr>
        <w:tabs>
          <w:tab w:val="left" w:pos="2160"/>
        </w:tabs>
        <w:spacing w:after="240"/>
        <w:ind w:left="2160" w:hanging="2160"/>
        <w:rPr>
          <w:shd w:val="clear" w:color="auto" w:fill="B8CCE4" w:themeFill="accent1" w:themeFillTint="66"/>
        </w:rPr>
      </w:pPr>
      <w:r w:rsidRPr="00F43F5A">
        <w:rPr>
          <w:b/>
        </w:rPr>
        <w:t>Additional Service:</w:t>
      </w:r>
      <w:r w:rsidRPr="00F43F5A">
        <w:t xml:space="preserve"> </w:t>
      </w:r>
      <w:r w:rsidR="00F46B7C" w:rsidRPr="00F43F5A">
        <w:tab/>
      </w:r>
      <w:r w:rsidR="000F45EF" w:rsidRPr="006C3E32">
        <w:rPr>
          <w:shd w:val="clear" w:color="auto" w:fill="B6CCE4"/>
        </w:rPr>
        <w:t>Base Level of Service (Optional):</w:t>
      </w:r>
      <w:r w:rsidR="000F45EF">
        <w:t xml:space="preserve"> </w:t>
      </w:r>
      <w:r w:rsidR="00A57519" w:rsidRPr="00F43F5A">
        <w:t xml:space="preserve">Multi-Family and Commercial Customers shall receive </w:t>
      </w:r>
      <w:r w:rsidR="00A57519" w:rsidRPr="00F43F5A">
        <w:rPr>
          <w:shd w:val="clear" w:color="auto" w:fill="B8CCE4" w:themeFill="accent1" w:themeFillTint="66"/>
        </w:rPr>
        <w:t xml:space="preserve">up to ninety-six (96) gallons per week </w:t>
      </w:r>
      <w:r w:rsidR="00A57519" w:rsidRPr="00F43F5A">
        <w:t xml:space="preserve">of </w:t>
      </w:r>
      <w:r w:rsidR="00BF2C53">
        <w:t>SSGCOW</w:t>
      </w:r>
      <w:r w:rsidR="00A57519" w:rsidRPr="00F43F5A">
        <w:t xml:space="preserve"> Collection capacity at the Service Level of the Customer’s choosing at </w:t>
      </w:r>
      <w:r w:rsidR="00A57519" w:rsidRPr="00F43F5A">
        <w:rPr>
          <w:shd w:val="clear" w:color="auto" w:fill="B8CCE4" w:themeFill="accent1" w:themeFillTint="66"/>
        </w:rPr>
        <w:t>no additional charge</w:t>
      </w:r>
      <w:r w:rsidR="00391224">
        <w:rPr>
          <w:shd w:val="clear" w:color="auto" w:fill="B8CCE4" w:themeFill="accent1" w:themeFillTint="66"/>
        </w:rPr>
        <w:t xml:space="preserve"> to the Customer provided the Service Level requires no more than ___ pick-ups per week</w:t>
      </w:r>
      <w:r w:rsidR="00A57519" w:rsidRPr="00F43F5A">
        <w:t xml:space="preserve">. Contractor shall provide </w:t>
      </w:r>
      <w:r w:rsidR="00BF2C53">
        <w:t>SSGCOW</w:t>
      </w:r>
      <w:r w:rsidR="00A57519" w:rsidRPr="00F43F5A">
        <w:t xml:space="preserve"> </w:t>
      </w:r>
      <w:r w:rsidR="00A57519">
        <w:t xml:space="preserve">Collection at Service Levels </w:t>
      </w:r>
      <w:r w:rsidR="00A57519" w:rsidRPr="00BC4ADD">
        <w:rPr>
          <w:shd w:val="clear" w:color="auto" w:fill="B8CCE4" w:themeFill="accent1" w:themeFillTint="66"/>
        </w:rPr>
        <w:t>greater than ninety-six (96) gallons per week</w:t>
      </w:r>
      <w:r w:rsidR="00A57519">
        <w:t xml:space="preserve"> to Multi-Family and Commercial Customers upon request</w:t>
      </w:r>
      <w:r w:rsidR="00E87D88">
        <w:t>,</w:t>
      </w:r>
      <w:r w:rsidR="00C01E56">
        <w:t xml:space="preserve"> or </w:t>
      </w:r>
      <w:r w:rsidR="00620F93">
        <w:t xml:space="preserve">as a result of a </w:t>
      </w:r>
      <w:r w:rsidR="00C01E56">
        <w:t>Service Level assessment</w:t>
      </w:r>
      <w:r w:rsidR="00620F93">
        <w:t xml:space="preserve"> described below</w:t>
      </w:r>
      <w:r w:rsidR="00E87D88">
        <w:t>,</w:t>
      </w:r>
      <w:r w:rsidR="00A57519">
        <w:t xml:space="preserve"> and </w:t>
      </w:r>
      <w:r w:rsidR="00C11BB7">
        <w:t>shall charge</w:t>
      </w:r>
      <w:r w:rsidR="00A57519">
        <w:t xml:space="preserve"> the appropriate </w:t>
      </w:r>
      <w:r w:rsidR="00A57519" w:rsidRPr="00BC4ADD">
        <w:rPr>
          <w:shd w:val="clear" w:color="auto" w:fill="B8CCE4" w:themeFill="accent1" w:themeFillTint="66"/>
        </w:rPr>
        <w:t xml:space="preserve">Rate approved by the </w:t>
      </w:r>
      <w:r w:rsidR="00E626CB">
        <w:rPr>
          <w:shd w:val="clear" w:color="auto" w:fill="B8CCE4" w:themeFill="accent1" w:themeFillTint="66"/>
        </w:rPr>
        <w:t>Jurisdiction</w:t>
      </w:r>
      <w:r w:rsidR="00F43F5A">
        <w:rPr>
          <w:shd w:val="clear" w:color="auto" w:fill="B8CCE4" w:themeFill="accent1" w:themeFillTint="66"/>
        </w:rPr>
        <w:t>.</w:t>
      </w:r>
    </w:p>
    <w:p w14:paraId="65F74E5D" w14:textId="77777777" w:rsidR="000F45EF" w:rsidRDefault="000F45EF" w:rsidP="008F4614">
      <w:pPr>
        <w:tabs>
          <w:tab w:val="left" w:pos="2160"/>
        </w:tabs>
        <w:spacing w:after="240"/>
        <w:ind w:left="2160" w:hanging="2160"/>
        <w:rPr>
          <w:shd w:val="clear" w:color="auto" w:fill="B8CCE4" w:themeFill="accent1" w:themeFillTint="66"/>
        </w:rPr>
      </w:pPr>
      <w:r>
        <w:rPr>
          <w:b/>
        </w:rPr>
        <w:tab/>
      </w:r>
      <w:r w:rsidRPr="00882621">
        <w:rPr>
          <w:shd w:val="clear" w:color="auto" w:fill="D6E3BC"/>
        </w:rPr>
        <w:t xml:space="preserve">Guidance: </w:t>
      </w:r>
      <w:r>
        <w:rPr>
          <w:shd w:val="clear" w:color="auto" w:fill="D6E3BC"/>
        </w:rPr>
        <w:t xml:space="preserve">This </w:t>
      </w:r>
      <w:r w:rsidRPr="00882621">
        <w:rPr>
          <w:shd w:val="clear" w:color="auto" w:fill="D6E3BC"/>
        </w:rPr>
        <w:t xml:space="preserve">optional example </w:t>
      </w:r>
      <w:r w:rsidR="009F28C9">
        <w:rPr>
          <w:shd w:val="clear" w:color="auto" w:fill="D6E3BC"/>
        </w:rPr>
        <w:t>s</w:t>
      </w:r>
      <w:r w:rsidRPr="00882621">
        <w:rPr>
          <w:shd w:val="clear" w:color="auto" w:fill="D6E3BC"/>
        </w:rPr>
        <w:t>ection</w:t>
      </w:r>
      <w:r>
        <w:rPr>
          <w:shd w:val="clear" w:color="auto" w:fill="D6E3BC"/>
        </w:rPr>
        <w:t xml:space="preserve"> is structured to require that the Contractor Collects </w:t>
      </w:r>
      <w:r w:rsidRPr="00882621">
        <w:rPr>
          <w:shd w:val="clear" w:color="auto" w:fill="D6E3BC"/>
        </w:rPr>
        <w:t xml:space="preserve">a certain amount of material at no additional charge </w:t>
      </w:r>
      <w:r>
        <w:rPr>
          <w:shd w:val="clear" w:color="auto" w:fill="D6E3BC"/>
        </w:rPr>
        <w:t>to Customers, and that the Customer pays for additional service above the base level of service</w:t>
      </w:r>
      <w:r w:rsidRPr="00882621">
        <w:rPr>
          <w:shd w:val="clear" w:color="auto" w:fill="D6E3BC"/>
        </w:rPr>
        <w:t xml:space="preserve">. If the Jurisdiction </w:t>
      </w:r>
      <w:r>
        <w:rPr>
          <w:shd w:val="clear" w:color="auto" w:fill="D6E3BC"/>
        </w:rPr>
        <w:t xml:space="preserve">prefers to charge Customers for all </w:t>
      </w:r>
      <w:r w:rsidRPr="00882621">
        <w:rPr>
          <w:shd w:val="clear" w:color="auto" w:fill="D6E3BC"/>
        </w:rPr>
        <w:t>service</w:t>
      </w:r>
      <w:r>
        <w:rPr>
          <w:shd w:val="clear" w:color="auto" w:fill="D6E3BC"/>
        </w:rPr>
        <w:t xml:space="preserve">, do not include </w:t>
      </w:r>
      <w:r w:rsidRPr="00882621">
        <w:rPr>
          <w:shd w:val="clear" w:color="auto" w:fill="D6E3BC"/>
        </w:rPr>
        <w:t>this section</w:t>
      </w:r>
      <w:r>
        <w:t>.</w:t>
      </w:r>
    </w:p>
    <w:p w14:paraId="5B863A13" w14:textId="77777777" w:rsidR="00FD712B" w:rsidRDefault="00A57519" w:rsidP="008F4614">
      <w:pPr>
        <w:tabs>
          <w:tab w:val="left" w:pos="2160"/>
        </w:tabs>
        <w:spacing w:after="240"/>
        <w:ind w:left="2160" w:hanging="2160"/>
      </w:pPr>
      <w:r>
        <w:tab/>
      </w:r>
      <w:r w:rsidR="00FD712B" w:rsidRPr="00497DD9">
        <w:rPr>
          <w:rFonts w:cs="Calibri"/>
          <w:szCs w:val="22"/>
          <w:u w:val="single"/>
          <w:shd w:val="clear" w:color="auto" w:fill="B8CCE4" w:themeFill="accent1" w:themeFillTint="66"/>
        </w:rPr>
        <w:t>Special pick-ups</w:t>
      </w:r>
      <w:r w:rsidR="00F43F5A">
        <w:rPr>
          <w:rFonts w:cs="Calibri"/>
          <w:szCs w:val="22"/>
          <w:u w:val="single"/>
          <w:shd w:val="clear" w:color="auto" w:fill="B8CCE4" w:themeFill="accent1" w:themeFillTint="66"/>
        </w:rPr>
        <w:t xml:space="preserve"> (O</w:t>
      </w:r>
      <w:r w:rsidR="00FD712B" w:rsidRPr="00497DD9">
        <w:rPr>
          <w:rFonts w:cs="Calibri"/>
          <w:szCs w:val="22"/>
          <w:u w:val="single"/>
          <w:shd w:val="clear" w:color="auto" w:fill="B8CCE4" w:themeFill="accent1" w:themeFillTint="66"/>
        </w:rPr>
        <w:t>ptional)</w:t>
      </w:r>
      <w:r w:rsidR="00FD712B" w:rsidRPr="00497DD9">
        <w:rPr>
          <w:rFonts w:cs="Calibri"/>
          <w:szCs w:val="22"/>
          <w:shd w:val="clear" w:color="auto" w:fill="B8CCE4" w:themeFill="accent1" w:themeFillTint="66"/>
        </w:rPr>
        <w:t>:</w:t>
      </w:r>
      <w:r w:rsidR="00FD712B" w:rsidRPr="00FA485F">
        <w:rPr>
          <w:rFonts w:cs="Calibri"/>
          <w:szCs w:val="22"/>
        </w:rPr>
        <w:t xml:space="preserve"> Special pick</w:t>
      </w:r>
      <w:r w:rsidR="00FD712B">
        <w:rPr>
          <w:rFonts w:cs="Calibri"/>
          <w:szCs w:val="22"/>
        </w:rPr>
        <w:t>-</w:t>
      </w:r>
      <w:r w:rsidR="00FD712B" w:rsidRPr="00FA485F">
        <w:rPr>
          <w:rFonts w:cs="Calibri"/>
          <w:szCs w:val="22"/>
        </w:rPr>
        <w:t xml:space="preserve">ups requested by a Customer, on days other than their regularly scheduled Collection day, </w:t>
      </w:r>
      <w:r w:rsidR="00F43F5A">
        <w:rPr>
          <w:rFonts w:cs="Calibri"/>
          <w:szCs w:val="22"/>
        </w:rPr>
        <w:t xml:space="preserve">shall </w:t>
      </w:r>
      <w:r w:rsidR="00FD712B" w:rsidRPr="00FA485F">
        <w:rPr>
          <w:rFonts w:cs="Calibri"/>
          <w:szCs w:val="22"/>
        </w:rPr>
        <w:t xml:space="preserve">be </w:t>
      </w:r>
      <w:r w:rsidR="00F43F5A">
        <w:rPr>
          <w:rFonts w:cs="Calibri"/>
          <w:szCs w:val="22"/>
        </w:rPr>
        <w:t xml:space="preserve">provided by Contractor </w:t>
      </w:r>
      <w:r w:rsidR="00FD712B" w:rsidRPr="00FA485F">
        <w:rPr>
          <w:rFonts w:cs="Calibri"/>
          <w:szCs w:val="22"/>
        </w:rPr>
        <w:t xml:space="preserve">at </w:t>
      </w:r>
      <w:r w:rsidR="00F43F5A">
        <w:rPr>
          <w:rFonts w:cs="Calibri"/>
          <w:szCs w:val="22"/>
        </w:rPr>
        <w:t>the Jurisdiction-approved Rate</w:t>
      </w:r>
      <w:r w:rsidR="00FD712B" w:rsidRPr="00FA485F">
        <w:rPr>
          <w:rFonts w:cs="Calibri"/>
          <w:szCs w:val="22"/>
        </w:rPr>
        <w:t xml:space="preserve">. </w:t>
      </w:r>
    </w:p>
    <w:p w14:paraId="476EC125" w14:textId="77777777" w:rsidR="00C738A5" w:rsidRDefault="00FD712B" w:rsidP="00647456">
      <w:pPr>
        <w:tabs>
          <w:tab w:val="left" w:pos="2160"/>
        </w:tabs>
        <w:spacing w:after="240"/>
        <w:ind w:left="2160" w:hanging="2160"/>
        <w:rPr>
          <w:rFonts w:cs="Calibri"/>
          <w:szCs w:val="22"/>
        </w:rPr>
      </w:pPr>
      <w:r>
        <w:rPr>
          <w:b/>
        </w:rPr>
        <w:t>Other Requirements:</w:t>
      </w:r>
      <w:r>
        <w:rPr>
          <w:b/>
        </w:rPr>
        <w:tab/>
      </w:r>
      <w:r w:rsidR="00372B01" w:rsidRPr="006C3E32">
        <w:rPr>
          <w:rFonts w:cs="Calibri"/>
          <w:szCs w:val="22"/>
          <w:u w:val="single"/>
          <w:shd w:val="clear" w:color="auto" w:fill="B6CCE4"/>
        </w:rPr>
        <w:t>New service</w:t>
      </w:r>
      <w:r w:rsidR="006C3E32" w:rsidRPr="006C3E32">
        <w:rPr>
          <w:rFonts w:cs="Calibri"/>
          <w:szCs w:val="22"/>
          <w:u w:val="single"/>
          <w:shd w:val="clear" w:color="auto" w:fill="B6CCE4"/>
        </w:rPr>
        <w:t xml:space="preserve"> (Optional)</w:t>
      </w:r>
      <w:r w:rsidR="00372B01" w:rsidRPr="008830FF">
        <w:rPr>
          <w:rFonts w:cs="Calibri"/>
          <w:szCs w:val="22"/>
        </w:rPr>
        <w:t>:</w:t>
      </w:r>
      <w:r w:rsidR="00372B01">
        <w:rPr>
          <w:rFonts w:cs="Calibri"/>
          <w:szCs w:val="22"/>
        </w:rPr>
        <w:t xml:space="preserve"> </w:t>
      </w:r>
      <w:r w:rsidR="00372B01" w:rsidRPr="00FC5EDE">
        <w:rPr>
          <w:rFonts w:cs="Calibri"/>
          <w:szCs w:val="22"/>
        </w:rPr>
        <w:t xml:space="preserve">Contractor shall make contact with </w:t>
      </w:r>
      <w:r w:rsidR="00372B01">
        <w:rPr>
          <w:rFonts w:cs="Calibri"/>
          <w:szCs w:val="22"/>
        </w:rPr>
        <w:t>each and every Multi-Family and Commercial Customers</w:t>
      </w:r>
      <w:r w:rsidR="00372B01" w:rsidRPr="00FC5EDE">
        <w:rPr>
          <w:rFonts w:cs="Calibri"/>
          <w:szCs w:val="22"/>
        </w:rPr>
        <w:t xml:space="preserve"> in advance of the </w:t>
      </w:r>
      <w:r w:rsidR="00372B01">
        <w:rPr>
          <w:rFonts w:cs="Calibri"/>
          <w:szCs w:val="22"/>
        </w:rPr>
        <w:t xml:space="preserve">commencement of new </w:t>
      </w:r>
      <w:r w:rsidR="00BF2C53">
        <w:rPr>
          <w:rFonts w:cs="Calibri"/>
          <w:szCs w:val="22"/>
        </w:rPr>
        <w:t>SSGCOW</w:t>
      </w:r>
      <w:r w:rsidR="00372B01">
        <w:rPr>
          <w:rFonts w:cs="Calibri"/>
          <w:szCs w:val="22"/>
        </w:rPr>
        <w:t xml:space="preserve"> Collection Service</w:t>
      </w:r>
      <w:r w:rsidR="00372B01" w:rsidRPr="00FC5EDE">
        <w:rPr>
          <w:rFonts w:cs="Calibri"/>
          <w:szCs w:val="22"/>
        </w:rPr>
        <w:t xml:space="preserve"> to determine appropriate Contain</w:t>
      </w:r>
      <w:r w:rsidR="00372B01">
        <w:rPr>
          <w:rFonts w:cs="Calibri"/>
          <w:szCs w:val="22"/>
        </w:rPr>
        <w:t>er sizes and service frequency.</w:t>
      </w:r>
      <w:r w:rsidR="004E5430">
        <w:rPr>
          <w:rFonts w:cs="Calibri"/>
          <w:szCs w:val="22"/>
        </w:rPr>
        <w:t xml:space="preserve"> </w:t>
      </w:r>
      <w:r w:rsidR="00C738A5">
        <w:rPr>
          <w:rFonts w:cs="Calibri"/>
          <w:szCs w:val="22"/>
        </w:rPr>
        <w:t xml:space="preserve">New service shall be initiated for all Customers unless said Customers reside in </w:t>
      </w:r>
      <w:r w:rsidR="00280E60">
        <w:rPr>
          <w:rFonts w:cs="Calibri"/>
          <w:szCs w:val="22"/>
        </w:rPr>
        <w:t>Low-Population Area</w:t>
      </w:r>
      <w:r w:rsidR="00C738A5">
        <w:rPr>
          <w:rFonts w:cs="Calibri"/>
          <w:szCs w:val="22"/>
        </w:rPr>
        <w:t>s</w:t>
      </w:r>
      <w:r w:rsidR="000C16B3">
        <w:rPr>
          <w:rFonts w:cs="Calibri"/>
          <w:szCs w:val="22"/>
        </w:rPr>
        <w:t xml:space="preserve"> or received physical space waivers</w:t>
      </w:r>
      <w:r w:rsidR="00C738A5">
        <w:rPr>
          <w:rFonts w:cs="Calibri"/>
          <w:szCs w:val="22"/>
        </w:rPr>
        <w:t>.</w:t>
      </w:r>
    </w:p>
    <w:p w14:paraId="7EF484E6" w14:textId="0B4E147B" w:rsidR="00372B01" w:rsidRDefault="00C738A5" w:rsidP="0070032A">
      <w:pPr>
        <w:tabs>
          <w:tab w:val="left" w:pos="2160"/>
        </w:tabs>
        <w:spacing w:after="240"/>
        <w:ind w:left="2160" w:hanging="2160"/>
        <w:rPr>
          <w:b/>
        </w:rPr>
      </w:pPr>
      <w:r>
        <w:rPr>
          <w:b/>
        </w:rPr>
        <w:tab/>
      </w:r>
      <w:r w:rsidR="000C16B3" w:rsidRPr="006C3E32">
        <w:rPr>
          <w:rFonts w:cs="Calibri"/>
          <w:szCs w:val="22"/>
          <w:u w:val="single"/>
          <w:shd w:val="clear" w:color="auto" w:fill="B6CCE4"/>
        </w:rPr>
        <w:t>Service Level Assessment</w:t>
      </w:r>
      <w:r w:rsidR="006C3E32" w:rsidRPr="006C3E32">
        <w:rPr>
          <w:rFonts w:cs="Calibri"/>
          <w:szCs w:val="22"/>
          <w:u w:val="single"/>
          <w:shd w:val="clear" w:color="auto" w:fill="B6CCE4"/>
        </w:rPr>
        <w:t xml:space="preserve"> (Optional)</w:t>
      </w:r>
      <w:r w:rsidR="000C16B3" w:rsidRPr="00854AFD">
        <w:rPr>
          <w:rFonts w:cs="Calibri"/>
          <w:szCs w:val="22"/>
          <w:u w:val="single"/>
        </w:rPr>
        <w:t>:</w:t>
      </w:r>
      <w:r w:rsidR="000C16B3" w:rsidRPr="00854AFD">
        <w:rPr>
          <w:rFonts w:cs="Calibri"/>
          <w:szCs w:val="22"/>
        </w:rPr>
        <w:t xml:space="preserve"> If Contractor observes a situation in which a Service Level adjustment </w:t>
      </w:r>
      <w:r w:rsidR="000C16B3">
        <w:rPr>
          <w:rFonts w:cs="Calibri"/>
          <w:szCs w:val="22"/>
        </w:rPr>
        <w:t xml:space="preserve">may be </w:t>
      </w:r>
      <w:r w:rsidR="000C16B3" w:rsidRPr="00854AFD">
        <w:rPr>
          <w:rFonts w:cs="Calibri"/>
          <w:szCs w:val="22"/>
        </w:rPr>
        <w:t>warranted</w:t>
      </w:r>
      <w:r w:rsidR="000C16B3">
        <w:rPr>
          <w:rFonts w:cs="Calibri"/>
          <w:szCs w:val="22"/>
        </w:rPr>
        <w:t xml:space="preserve"> for a Customer</w:t>
      </w:r>
      <w:r w:rsidR="009F28C9">
        <w:rPr>
          <w:rFonts w:cs="Calibri"/>
          <w:szCs w:val="22"/>
        </w:rPr>
        <w:t>’s needs, compliance with SB 1383</w:t>
      </w:r>
      <w:r w:rsidR="00FB5272">
        <w:rPr>
          <w:rFonts w:cs="Calibri"/>
          <w:szCs w:val="22"/>
        </w:rPr>
        <w:t xml:space="preserve"> </w:t>
      </w:r>
      <w:r w:rsidR="00FB5272" w:rsidRPr="00FB5272">
        <w:rPr>
          <w:rFonts w:cs="Calibri"/>
          <w:szCs w:val="22"/>
        </w:rPr>
        <w:t>Regulations</w:t>
      </w:r>
      <w:r w:rsidR="009F28C9">
        <w:rPr>
          <w:rFonts w:cs="Calibri"/>
          <w:szCs w:val="22"/>
        </w:rPr>
        <w:t>, or to manage environmental impacts associated with Collection efficiency</w:t>
      </w:r>
      <w:r w:rsidR="000C16B3" w:rsidRPr="00854AFD">
        <w:rPr>
          <w:rFonts w:cs="Calibri"/>
          <w:szCs w:val="22"/>
        </w:rPr>
        <w:t xml:space="preserve">, Contractor may recommend a Service Level adjustment </w:t>
      </w:r>
      <w:r w:rsidR="000C16B3">
        <w:rPr>
          <w:rFonts w:cs="Calibri"/>
          <w:szCs w:val="22"/>
        </w:rPr>
        <w:t xml:space="preserve">for the Customer </w:t>
      </w:r>
      <w:r w:rsidR="000C16B3" w:rsidRPr="00854AFD">
        <w:rPr>
          <w:rFonts w:cs="Calibri"/>
          <w:szCs w:val="22"/>
        </w:rPr>
        <w:t xml:space="preserve">to </w:t>
      </w:r>
      <w:r w:rsidR="000C16B3">
        <w:rPr>
          <w:rFonts w:cs="Calibri"/>
          <w:szCs w:val="22"/>
        </w:rPr>
        <w:t>the Jurisdiction</w:t>
      </w:r>
      <w:r w:rsidR="000C16B3" w:rsidRPr="00854AFD">
        <w:rPr>
          <w:rFonts w:cs="Calibri"/>
          <w:szCs w:val="22"/>
        </w:rPr>
        <w:t xml:space="preserve">. The Jurisdiction </w:t>
      </w:r>
      <w:r w:rsidR="000C16B3">
        <w:rPr>
          <w:rFonts w:cs="Calibri"/>
          <w:szCs w:val="22"/>
        </w:rPr>
        <w:t xml:space="preserve">will </w:t>
      </w:r>
      <w:r w:rsidR="000C16B3" w:rsidRPr="00854AFD">
        <w:rPr>
          <w:rFonts w:cs="Calibri"/>
          <w:szCs w:val="22"/>
        </w:rPr>
        <w:t xml:space="preserve">review </w:t>
      </w:r>
      <w:r w:rsidR="000C16B3">
        <w:rPr>
          <w:rFonts w:cs="Calibri"/>
          <w:szCs w:val="22"/>
        </w:rPr>
        <w:t xml:space="preserve">the </w:t>
      </w:r>
      <w:r w:rsidR="000C16B3" w:rsidRPr="00854AFD">
        <w:rPr>
          <w:rFonts w:cs="Calibri"/>
          <w:szCs w:val="22"/>
        </w:rPr>
        <w:t>Customer</w:t>
      </w:r>
      <w:r w:rsidR="000C16B3">
        <w:rPr>
          <w:rFonts w:cs="Calibri"/>
          <w:szCs w:val="22"/>
        </w:rPr>
        <w:t>’s</w:t>
      </w:r>
      <w:r w:rsidR="000C16B3" w:rsidRPr="00854AFD">
        <w:rPr>
          <w:rFonts w:cs="Calibri"/>
          <w:szCs w:val="22"/>
        </w:rPr>
        <w:t xml:space="preserve"> Service Level and engage with Customer to </w:t>
      </w:r>
      <w:r w:rsidR="000C16B3">
        <w:rPr>
          <w:rFonts w:cs="Calibri"/>
          <w:szCs w:val="22"/>
        </w:rPr>
        <w:t xml:space="preserve">make a final determination of </w:t>
      </w:r>
      <w:r w:rsidR="000C16B3" w:rsidRPr="00854AFD">
        <w:rPr>
          <w:rFonts w:cs="Calibri"/>
          <w:szCs w:val="22"/>
        </w:rPr>
        <w:t>appropriate Service Levels.</w:t>
      </w:r>
      <w:r w:rsidR="000C16B3">
        <w:rPr>
          <w:rFonts w:cs="Calibri"/>
          <w:szCs w:val="22"/>
        </w:rPr>
        <w:t xml:space="preserve"> If Service Level changes are warranted, Contractor shall adjust Service Levels within </w:t>
      </w:r>
      <w:r w:rsidR="000C16B3" w:rsidRPr="00620F93">
        <w:rPr>
          <w:rFonts w:cs="Calibri"/>
          <w:szCs w:val="22"/>
          <w:shd w:val="clear" w:color="auto" w:fill="B8CCE4" w:themeFill="accent1" w:themeFillTint="66"/>
        </w:rPr>
        <w:t>____ (___)</w:t>
      </w:r>
      <w:r w:rsidR="000C16B3">
        <w:rPr>
          <w:rFonts w:cs="Calibri"/>
          <w:szCs w:val="22"/>
        </w:rPr>
        <w:t xml:space="preserve"> days of request.</w:t>
      </w:r>
    </w:p>
    <w:p w14:paraId="059B714E" w14:textId="4EB1E592" w:rsidR="00FD712B" w:rsidRDefault="00372B01" w:rsidP="0070032A">
      <w:pPr>
        <w:tabs>
          <w:tab w:val="left" w:pos="2160"/>
        </w:tabs>
        <w:spacing w:after="240"/>
        <w:ind w:left="2160" w:hanging="2160"/>
      </w:pPr>
      <w:r>
        <w:rPr>
          <w:b/>
        </w:rPr>
        <w:tab/>
      </w:r>
      <w:r w:rsidR="00FD712B" w:rsidRPr="00F43F5A">
        <w:rPr>
          <w:u w:val="single"/>
          <w:shd w:val="clear" w:color="auto" w:fill="B6CCE4"/>
        </w:rPr>
        <w:t>Kitchen pail</w:t>
      </w:r>
      <w:r w:rsidR="00F43F5A" w:rsidRPr="00F43F5A">
        <w:rPr>
          <w:u w:val="single"/>
          <w:shd w:val="clear" w:color="auto" w:fill="B6CCE4"/>
        </w:rPr>
        <w:t xml:space="preserve"> (Optional)</w:t>
      </w:r>
      <w:r w:rsidR="00FD712B" w:rsidRPr="008830FF">
        <w:rPr>
          <w:u w:val="single"/>
        </w:rPr>
        <w:t xml:space="preserve">: </w:t>
      </w:r>
      <w:r w:rsidR="00FD712B" w:rsidRPr="00497DD9">
        <w:t>Contractor</w:t>
      </w:r>
      <w:r w:rsidR="00FD712B" w:rsidRPr="00025DD7">
        <w:t xml:space="preserve"> shall provide</w:t>
      </w:r>
      <w:r w:rsidR="00FD712B">
        <w:t xml:space="preserve"> to all Multi-Family Dwelling Units</w:t>
      </w:r>
      <w:r w:rsidR="00FD712B" w:rsidRPr="00025DD7">
        <w:t xml:space="preserve"> kitchen pails </w:t>
      </w:r>
      <w:r w:rsidR="00FD712B">
        <w:t xml:space="preserve">designed to contain Food </w:t>
      </w:r>
      <w:r w:rsidR="00B84C8A">
        <w:t xml:space="preserve">Waste </w:t>
      </w:r>
      <w:r w:rsidR="00FD712B">
        <w:t xml:space="preserve">prior to placement in the Customer’s </w:t>
      </w:r>
      <w:r w:rsidR="00F87129">
        <w:t>Green Container</w:t>
      </w:r>
      <w:r w:rsidR="00FD712B" w:rsidRPr="00F00C30">
        <w:t>.</w:t>
      </w:r>
      <w:r w:rsidR="00FD712B" w:rsidRPr="00025DD7">
        <w:t xml:space="preserve"> </w:t>
      </w:r>
      <w:r w:rsidR="003F5F82">
        <w:t>Contractor shall submit the k</w:t>
      </w:r>
      <w:r w:rsidR="00FD712B" w:rsidRPr="00025DD7">
        <w:t xml:space="preserve">itchen pail specifications </w:t>
      </w:r>
      <w:r w:rsidR="003F5F82">
        <w:t xml:space="preserve">and plan for distribution </w:t>
      </w:r>
      <w:r w:rsidR="00D3098D">
        <w:t xml:space="preserve">to Customers </w:t>
      </w:r>
      <w:r w:rsidR="003F5F82">
        <w:t xml:space="preserve">to the </w:t>
      </w:r>
      <w:r w:rsidR="00E626CB">
        <w:t>Jurisdiction</w:t>
      </w:r>
      <w:r w:rsidR="00FD712B" w:rsidRPr="00025DD7">
        <w:t xml:space="preserve"> </w:t>
      </w:r>
      <w:r w:rsidR="003F5F82">
        <w:t xml:space="preserve">for review and approval </w:t>
      </w:r>
      <w:r w:rsidR="00FD712B" w:rsidRPr="00025DD7">
        <w:t>prior to ordering and distribution</w:t>
      </w:r>
      <w:r w:rsidR="003F5F82">
        <w:t xml:space="preserve"> of the kitchen pails</w:t>
      </w:r>
      <w:r w:rsidR="00FD712B" w:rsidRPr="00025DD7">
        <w:t>.</w:t>
      </w:r>
      <w:r w:rsidR="00A71B2C">
        <w:t xml:space="preserve"> Kitchen pails shall comply with the recycled-content standards of Section 7.9 of this Agreement.</w:t>
      </w:r>
      <w:r w:rsidR="003F5F82">
        <w:t xml:space="preserve"> </w:t>
      </w:r>
    </w:p>
    <w:p w14:paraId="375679A7" w14:textId="77777777" w:rsidR="00FD712B" w:rsidRDefault="00FD712B" w:rsidP="00647456">
      <w:pPr>
        <w:spacing w:after="240"/>
        <w:ind w:left="2160"/>
        <w:rPr>
          <w:rFonts w:cs="Calibri"/>
          <w:szCs w:val="22"/>
        </w:rPr>
      </w:pPr>
      <w:r w:rsidRPr="00A96A8A">
        <w:rPr>
          <w:rFonts w:cs="Calibri"/>
          <w:szCs w:val="22"/>
          <w:u w:val="single"/>
          <w:shd w:val="clear" w:color="auto" w:fill="B6CCE4"/>
        </w:rPr>
        <w:t xml:space="preserve">Plastic </w:t>
      </w:r>
      <w:r w:rsidR="00F43F5A">
        <w:rPr>
          <w:rFonts w:cs="Calibri"/>
          <w:szCs w:val="22"/>
          <w:u w:val="single"/>
          <w:shd w:val="clear" w:color="auto" w:fill="B6CCE4"/>
        </w:rPr>
        <w:t>b</w:t>
      </w:r>
      <w:r w:rsidRPr="00A96A8A">
        <w:rPr>
          <w:rFonts w:cs="Calibri"/>
          <w:szCs w:val="22"/>
          <w:u w:val="single"/>
          <w:shd w:val="clear" w:color="auto" w:fill="B6CCE4"/>
        </w:rPr>
        <w:t>ags</w:t>
      </w:r>
      <w:r w:rsidR="00A96A8A" w:rsidRPr="00A96A8A">
        <w:rPr>
          <w:rFonts w:cs="Calibri"/>
          <w:szCs w:val="22"/>
          <w:u w:val="single"/>
          <w:shd w:val="clear" w:color="auto" w:fill="B6CCE4"/>
        </w:rPr>
        <w:t xml:space="preserve"> (</w:t>
      </w:r>
      <w:r w:rsidR="00A96A8A" w:rsidRPr="00F43F5A">
        <w:rPr>
          <w:rFonts w:cs="Calibri"/>
          <w:szCs w:val="22"/>
          <w:u w:val="single"/>
          <w:shd w:val="clear" w:color="auto" w:fill="B6CCE4"/>
        </w:rPr>
        <w:t>Optional)</w:t>
      </w:r>
      <w:r w:rsidRPr="00F43F5A">
        <w:rPr>
          <w:rFonts w:cs="Calibri"/>
          <w:szCs w:val="22"/>
        </w:rPr>
        <w:t xml:space="preserve">: </w:t>
      </w:r>
      <w:r w:rsidR="00A96A8A" w:rsidRPr="00F43F5A">
        <w:rPr>
          <w:rFonts w:cs="Calibri"/>
          <w:szCs w:val="22"/>
        </w:rPr>
        <w:t xml:space="preserve">Contractor shall </w:t>
      </w:r>
      <w:r w:rsidR="00D36574" w:rsidRPr="00276B1B">
        <w:rPr>
          <w:shd w:val="clear" w:color="auto" w:fill="B8CCE4" w:themeFill="accent1" w:themeFillTint="66"/>
        </w:rPr>
        <w:t>allow/require</w:t>
      </w:r>
      <w:r w:rsidR="00D36574" w:rsidRPr="009705D7">
        <w:t xml:space="preserve"> </w:t>
      </w:r>
      <w:r w:rsidRPr="00F43F5A">
        <w:rPr>
          <w:rFonts w:cs="Calibri"/>
          <w:szCs w:val="22"/>
        </w:rPr>
        <w:t xml:space="preserve">Multi-Family and Commercial Customers </w:t>
      </w:r>
      <w:r w:rsidR="00A96A8A" w:rsidRPr="00F43F5A">
        <w:rPr>
          <w:rFonts w:cs="Calibri"/>
          <w:szCs w:val="22"/>
        </w:rPr>
        <w:t xml:space="preserve">to </w:t>
      </w:r>
      <w:r w:rsidRPr="00F43F5A">
        <w:rPr>
          <w:rFonts w:cs="Calibri"/>
          <w:szCs w:val="22"/>
        </w:rPr>
        <w:t xml:space="preserve">place </w:t>
      </w:r>
      <w:r w:rsidR="00BF2C53">
        <w:rPr>
          <w:rFonts w:cs="Calibri"/>
          <w:szCs w:val="22"/>
        </w:rPr>
        <w:t>SSGCOW</w:t>
      </w:r>
      <w:r w:rsidRPr="00F43F5A">
        <w:rPr>
          <w:rFonts w:cs="Calibri"/>
          <w:szCs w:val="22"/>
        </w:rPr>
        <w:t xml:space="preserve"> in plastic bags and then place the bagged </w:t>
      </w:r>
      <w:r w:rsidR="00BF2C53">
        <w:rPr>
          <w:rFonts w:cs="Calibri"/>
          <w:szCs w:val="22"/>
        </w:rPr>
        <w:t>SSGCOW</w:t>
      </w:r>
      <w:r w:rsidRPr="00F43F5A">
        <w:rPr>
          <w:rFonts w:cs="Calibri"/>
          <w:szCs w:val="22"/>
        </w:rPr>
        <w:t xml:space="preserve"> into their </w:t>
      </w:r>
      <w:r w:rsidR="00F87129">
        <w:rPr>
          <w:rFonts w:cs="Calibri"/>
          <w:szCs w:val="22"/>
        </w:rPr>
        <w:t>Green Container</w:t>
      </w:r>
      <w:r w:rsidR="00F43F5A" w:rsidRPr="00F43F5A">
        <w:rPr>
          <w:rFonts w:cs="Calibri"/>
          <w:szCs w:val="22"/>
        </w:rPr>
        <w:t xml:space="preserve">s </w:t>
      </w:r>
      <w:r w:rsidRPr="00F43F5A">
        <w:rPr>
          <w:rFonts w:cs="Calibri"/>
          <w:szCs w:val="22"/>
        </w:rPr>
        <w:t xml:space="preserve">for Collection. </w:t>
      </w:r>
      <w:r w:rsidR="00F43F5A" w:rsidRPr="00F43F5A">
        <w:rPr>
          <w:rFonts w:cs="Calibri"/>
          <w:szCs w:val="22"/>
        </w:rPr>
        <w:t>Contractor shall demonstrate</w:t>
      </w:r>
      <w:r w:rsidR="008B3DD7" w:rsidRPr="00F43F5A">
        <w:rPr>
          <w:rFonts w:cs="Calibri"/>
          <w:szCs w:val="22"/>
        </w:rPr>
        <w:t xml:space="preserve"> that use of plastic bags is allowable pursuant to Section 5.6 of the Agreement. </w:t>
      </w:r>
      <w:r w:rsidRPr="00F43F5A">
        <w:rPr>
          <w:rFonts w:cs="Calibri"/>
          <w:szCs w:val="22"/>
        </w:rPr>
        <w:t xml:space="preserve">The Collection of </w:t>
      </w:r>
      <w:r w:rsidR="0003588E">
        <w:rPr>
          <w:rFonts w:cs="Calibri"/>
          <w:szCs w:val="22"/>
        </w:rPr>
        <w:t>SSGCOW</w:t>
      </w:r>
      <w:r w:rsidRPr="00F43F5A">
        <w:rPr>
          <w:rFonts w:cs="Calibri"/>
          <w:szCs w:val="22"/>
        </w:rPr>
        <w:t xml:space="preserve"> placed in plastic bags shall not interfere with contamination monitoring requirements </w:t>
      </w:r>
      <w:r w:rsidR="00F43F5A" w:rsidRPr="00F43F5A">
        <w:rPr>
          <w:rFonts w:cs="Calibri"/>
          <w:szCs w:val="22"/>
        </w:rPr>
        <w:t xml:space="preserve">described in Section </w:t>
      </w:r>
      <w:r w:rsidR="003E4EF2">
        <w:rPr>
          <w:rFonts w:cs="Calibri"/>
          <w:szCs w:val="22"/>
        </w:rPr>
        <w:t>6.2</w:t>
      </w:r>
      <w:r w:rsidR="00F43F5A">
        <w:rPr>
          <w:rFonts w:cs="Calibri"/>
          <w:szCs w:val="22"/>
        </w:rPr>
        <w:t xml:space="preserve"> of this Agreement</w:t>
      </w:r>
      <w:r w:rsidR="00F43F5A" w:rsidRPr="00F43F5A">
        <w:rPr>
          <w:rFonts w:cs="Calibri"/>
          <w:szCs w:val="22"/>
        </w:rPr>
        <w:t>.</w:t>
      </w:r>
      <w:r w:rsidRPr="00F43F5A">
        <w:rPr>
          <w:rFonts w:cs="Calibri"/>
          <w:szCs w:val="22"/>
        </w:rPr>
        <w:t xml:space="preserve"> </w:t>
      </w:r>
    </w:p>
    <w:p w14:paraId="0B85DDFA" w14:textId="77777777" w:rsidR="00720908" w:rsidRPr="00F43F5A" w:rsidRDefault="00720908" w:rsidP="00647456">
      <w:pPr>
        <w:spacing w:after="240"/>
        <w:ind w:left="2160"/>
        <w:rPr>
          <w:rFonts w:cs="Calibri"/>
          <w:szCs w:val="22"/>
        </w:rPr>
      </w:pPr>
      <w:r w:rsidRPr="00647456">
        <w:rPr>
          <w:rFonts w:cs="Calibri"/>
          <w:szCs w:val="22"/>
          <w:shd w:val="clear" w:color="auto" w:fill="B6CCE4"/>
        </w:rPr>
        <w:t>Compostable Plastics and Compostable Plastic bags (Optional):</w:t>
      </w:r>
      <w:r w:rsidR="00647456">
        <w:rPr>
          <w:rFonts w:cs="Calibri"/>
          <w:szCs w:val="22"/>
        </w:rPr>
        <w:t xml:space="preserve"> </w:t>
      </w:r>
      <w:r w:rsidRPr="00774967">
        <w:rPr>
          <w:rFonts w:cs="Calibri"/>
          <w:szCs w:val="22"/>
        </w:rPr>
        <w:t xml:space="preserve">Contractor shall </w:t>
      </w:r>
      <w:r w:rsidRPr="00B76768">
        <w:t xml:space="preserve">allow </w:t>
      </w:r>
      <w:r w:rsidRPr="00F43F5A">
        <w:rPr>
          <w:rFonts w:cs="Calibri"/>
          <w:szCs w:val="22"/>
        </w:rPr>
        <w:t xml:space="preserve">Multi-Family and Commercial </w:t>
      </w:r>
      <w:r w:rsidRPr="00774967">
        <w:rPr>
          <w:rFonts w:cs="Calibri"/>
          <w:szCs w:val="22"/>
        </w:rPr>
        <w:t>Customers to place</w:t>
      </w:r>
      <w:r>
        <w:rPr>
          <w:rFonts w:cs="Calibri"/>
          <w:szCs w:val="22"/>
        </w:rPr>
        <w:t xml:space="preserve"> Compostable Plastics in the </w:t>
      </w:r>
      <w:r w:rsidR="00F87129">
        <w:rPr>
          <w:rFonts w:cs="Calibri"/>
          <w:szCs w:val="22"/>
        </w:rPr>
        <w:t>Green Container</w:t>
      </w:r>
      <w:r>
        <w:rPr>
          <w:rFonts w:cs="Calibri"/>
          <w:szCs w:val="22"/>
        </w:rPr>
        <w:t xml:space="preserve">s, including </w:t>
      </w:r>
      <w:r w:rsidRPr="00B76768">
        <w:rPr>
          <w:rFonts w:cs="Calibri"/>
          <w:szCs w:val="22"/>
          <w:shd w:val="clear" w:color="auto" w:fill="B6CCE4"/>
        </w:rPr>
        <w:t>allowing/requiring</w:t>
      </w:r>
      <w:r w:rsidRPr="00720908">
        <w:rPr>
          <w:rFonts w:cs="Calibri"/>
          <w:szCs w:val="22"/>
        </w:rPr>
        <w:t xml:space="preserve"> </w:t>
      </w:r>
      <w:r w:rsidRPr="00F43F5A">
        <w:rPr>
          <w:rFonts w:cs="Calibri"/>
          <w:szCs w:val="22"/>
        </w:rPr>
        <w:t xml:space="preserve">Multi-Family and Commercial </w:t>
      </w:r>
      <w:r>
        <w:rPr>
          <w:rFonts w:cs="Calibri"/>
          <w:szCs w:val="22"/>
        </w:rPr>
        <w:t xml:space="preserve">Customers to place </w:t>
      </w:r>
      <w:r w:rsidR="00BF2C53">
        <w:rPr>
          <w:rFonts w:cs="Calibri"/>
          <w:szCs w:val="22"/>
        </w:rPr>
        <w:t>SSGCOW</w:t>
      </w:r>
      <w:r w:rsidRPr="00774967">
        <w:rPr>
          <w:rFonts w:cs="Calibri"/>
          <w:szCs w:val="22"/>
        </w:rPr>
        <w:t xml:space="preserve"> in </w:t>
      </w:r>
      <w:r>
        <w:rPr>
          <w:rFonts w:cs="Calibri"/>
          <w:szCs w:val="22"/>
        </w:rPr>
        <w:t>Compostable P</w:t>
      </w:r>
      <w:r w:rsidRPr="00774967">
        <w:rPr>
          <w:rFonts w:cs="Calibri"/>
          <w:szCs w:val="22"/>
        </w:rPr>
        <w:t xml:space="preserve">lastic bags </w:t>
      </w:r>
      <w:r>
        <w:rPr>
          <w:rFonts w:cs="Calibri"/>
          <w:szCs w:val="22"/>
        </w:rPr>
        <w:t>and place</w:t>
      </w:r>
      <w:r w:rsidRPr="00774967">
        <w:rPr>
          <w:rFonts w:cs="Calibri"/>
          <w:szCs w:val="22"/>
        </w:rPr>
        <w:t xml:space="preserve"> the bagged </w:t>
      </w:r>
      <w:r w:rsidR="00BF2C53">
        <w:rPr>
          <w:rFonts w:cs="Calibri"/>
          <w:szCs w:val="22"/>
        </w:rPr>
        <w:t>SSGCOW</w:t>
      </w:r>
      <w:r w:rsidRPr="00774967">
        <w:rPr>
          <w:rFonts w:cs="Calibri"/>
          <w:szCs w:val="22"/>
        </w:rPr>
        <w:t xml:space="preserve"> into their </w:t>
      </w:r>
      <w:r w:rsidR="00F87129">
        <w:rPr>
          <w:rFonts w:cs="Calibri"/>
          <w:szCs w:val="22"/>
        </w:rPr>
        <w:t>Green Container</w:t>
      </w:r>
      <w:r>
        <w:rPr>
          <w:rFonts w:cs="Calibri"/>
          <w:szCs w:val="22"/>
        </w:rPr>
        <w:t>s for Collection. Contractor shall demonstrate</w:t>
      </w:r>
      <w:r w:rsidRPr="00774967">
        <w:rPr>
          <w:rFonts w:cs="Calibri"/>
          <w:szCs w:val="22"/>
        </w:rPr>
        <w:t xml:space="preserve"> that </w:t>
      </w:r>
      <w:r>
        <w:rPr>
          <w:rFonts w:cs="Calibri"/>
          <w:szCs w:val="22"/>
        </w:rPr>
        <w:t xml:space="preserve">Collection of Compostable Plastics, </w:t>
      </w:r>
      <w:r w:rsidRPr="007B6F89">
        <w:rPr>
          <w:rFonts w:cs="Calibri"/>
          <w:szCs w:val="22"/>
          <w:shd w:val="clear" w:color="auto" w:fill="B6CCE4"/>
        </w:rPr>
        <w:t>including the use of Compostable Plastic bags,</w:t>
      </w:r>
      <w:r w:rsidRPr="00774967">
        <w:rPr>
          <w:rFonts w:cs="Calibri"/>
          <w:szCs w:val="22"/>
        </w:rPr>
        <w:t xml:space="preserve"> is allowable pursuant to Section </w:t>
      </w:r>
      <w:r>
        <w:rPr>
          <w:rFonts w:cs="Calibri"/>
          <w:szCs w:val="22"/>
        </w:rPr>
        <w:t xml:space="preserve">5.3 </w:t>
      </w:r>
      <w:r w:rsidRPr="00774967">
        <w:rPr>
          <w:rFonts w:cs="Calibri"/>
          <w:szCs w:val="22"/>
        </w:rPr>
        <w:t xml:space="preserve">of the Agreement. The Collection of </w:t>
      </w:r>
      <w:r>
        <w:rPr>
          <w:rFonts w:cs="Calibri"/>
          <w:szCs w:val="22"/>
        </w:rPr>
        <w:t xml:space="preserve">Compostable Plastics and </w:t>
      </w:r>
      <w:r w:rsidR="0003588E">
        <w:rPr>
          <w:rFonts w:cs="Calibri"/>
          <w:szCs w:val="22"/>
        </w:rPr>
        <w:t>SSGCOW</w:t>
      </w:r>
      <w:r w:rsidRPr="00774967">
        <w:rPr>
          <w:rFonts w:cs="Calibri"/>
          <w:szCs w:val="22"/>
        </w:rPr>
        <w:t xml:space="preserve"> placed in </w:t>
      </w:r>
      <w:r>
        <w:rPr>
          <w:rFonts w:cs="Calibri"/>
          <w:szCs w:val="22"/>
        </w:rPr>
        <w:t>Compostable P</w:t>
      </w:r>
      <w:r w:rsidRPr="00774967">
        <w:rPr>
          <w:rFonts w:cs="Calibri"/>
          <w:szCs w:val="22"/>
        </w:rPr>
        <w:t xml:space="preserve">lastic bags shall not interfere with contamination monitoring requirements </w:t>
      </w:r>
      <w:r>
        <w:rPr>
          <w:rFonts w:cs="Calibri"/>
          <w:szCs w:val="22"/>
        </w:rPr>
        <w:t xml:space="preserve">described </w:t>
      </w:r>
      <w:r w:rsidRPr="00774967">
        <w:rPr>
          <w:rFonts w:cs="Calibri"/>
          <w:szCs w:val="22"/>
        </w:rPr>
        <w:t>in</w:t>
      </w:r>
      <w:r>
        <w:rPr>
          <w:rFonts w:cs="Calibri"/>
          <w:szCs w:val="22"/>
        </w:rPr>
        <w:t xml:space="preserve"> Section </w:t>
      </w:r>
      <w:r w:rsidR="003E4EF2">
        <w:rPr>
          <w:rFonts w:cs="Calibri"/>
          <w:szCs w:val="22"/>
        </w:rPr>
        <w:t>6.2</w:t>
      </w:r>
      <w:r>
        <w:rPr>
          <w:rFonts w:cs="Calibri"/>
          <w:szCs w:val="22"/>
        </w:rPr>
        <w:t xml:space="preserve"> of this Agreement</w:t>
      </w:r>
    </w:p>
    <w:p w14:paraId="29A17F49" w14:textId="77777777" w:rsidR="00FD712B" w:rsidRDefault="00FD712B" w:rsidP="00647456">
      <w:pPr>
        <w:spacing w:after="240"/>
        <w:ind w:left="2160"/>
        <w:rPr>
          <w:color w:val="000000"/>
        </w:rPr>
      </w:pPr>
      <w:r w:rsidRPr="004854F3">
        <w:rPr>
          <w:rFonts w:cs="Calibri"/>
          <w:szCs w:val="22"/>
          <w:u w:val="single"/>
          <w:shd w:val="clear" w:color="auto" w:fill="B8CCE4" w:themeFill="accent1" w:themeFillTint="66"/>
        </w:rPr>
        <w:t>Size</w:t>
      </w:r>
      <w:r w:rsidR="00F43F5A">
        <w:rPr>
          <w:rFonts w:cs="Calibri"/>
          <w:szCs w:val="22"/>
          <w:u w:val="single"/>
          <w:shd w:val="clear" w:color="auto" w:fill="B8CCE4" w:themeFill="accent1" w:themeFillTint="66"/>
        </w:rPr>
        <w:t xml:space="preserve"> requirements (O</w:t>
      </w:r>
      <w:r w:rsidRPr="004854F3">
        <w:rPr>
          <w:rFonts w:cs="Calibri"/>
          <w:szCs w:val="22"/>
          <w:u w:val="single"/>
          <w:shd w:val="clear" w:color="auto" w:fill="B8CCE4" w:themeFill="accent1" w:themeFillTint="66"/>
        </w:rPr>
        <w:t>ptional)</w:t>
      </w:r>
      <w:r w:rsidRPr="003D707F">
        <w:rPr>
          <w:rFonts w:cs="Calibri"/>
          <w:szCs w:val="22"/>
        </w:rPr>
        <w:t>:</w:t>
      </w:r>
      <w:r>
        <w:rPr>
          <w:rFonts w:cs="Calibri"/>
          <w:szCs w:val="22"/>
        </w:rPr>
        <w:t xml:space="preserve"> </w:t>
      </w:r>
      <w:r w:rsidR="00BF2C53">
        <w:rPr>
          <w:rFonts w:cs="Calibri"/>
          <w:szCs w:val="22"/>
        </w:rPr>
        <w:t>SSGCOW</w:t>
      </w:r>
      <w:r>
        <w:rPr>
          <w:rFonts w:cs="Calibri"/>
          <w:szCs w:val="22"/>
        </w:rPr>
        <w:t xml:space="preserve"> placed for Collection </w:t>
      </w:r>
      <w:r>
        <w:rPr>
          <w:color w:val="000000"/>
        </w:rPr>
        <w:t xml:space="preserve">may not exceed </w:t>
      </w:r>
      <w:r w:rsidRPr="008830FF">
        <w:rPr>
          <w:color w:val="000000"/>
          <w:shd w:val="clear" w:color="auto" w:fill="B8CCE4" w:themeFill="accent1" w:themeFillTint="66"/>
        </w:rPr>
        <w:t>six (6) inches in diameter and three (3) feet in length</w:t>
      </w:r>
      <w:r>
        <w:rPr>
          <w:color w:val="000000"/>
        </w:rPr>
        <w:t xml:space="preserve"> and must fit in the provided Cart or Bin.</w:t>
      </w:r>
    </w:p>
    <w:p w14:paraId="339CE797" w14:textId="77777777" w:rsidR="00FD712B" w:rsidRDefault="00FD712B" w:rsidP="00647456">
      <w:pPr>
        <w:tabs>
          <w:tab w:val="left" w:pos="2160"/>
        </w:tabs>
        <w:spacing w:after="240"/>
        <w:ind w:left="2160"/>
        <w:rPr>
          <w:rFonts w:cs="Calibri"/>
          <w:szCs w:val="22"/>
        </w:rPr>
      </w:pPr>
      <w:r w:rsidRPr="007D1ED0">
        <w:rPr>
          <w:u w:val="single"/>
          <w:shd w:val="clear" w:color="auto" w:fill="B8CCE4" w:themeFill="accent1" w:themeFillTint="66"/>
        </w:rPr>
        <w:t>Container access</w:t>
      </w:r>
      <w:r w:rsidR="00F43F5A">
        <w:rPr>
          <w:u w:val="single"/>
          <w:shd w:val="clear" w:color="auto" w:fill="B8CCE4" w:themeFill="accent1" w:themeFillTint="66"/>
        </w:rPr>
        <w:t xml:space="preserve"> (O</w:t>
      </w:r>
      <w:r w:rsidRPr="007D1ED0">
        <w:rPr>
          <w:u w:val="single"/>
          <w:shd w:val="clear" w:color="auto" w:fill="B8CCE4" w:themeFill="accent1" w:themeFillTint="66"/>
        </w:rPr>
        <w:t>ptional)</w:t>
      </w:r>
      <w:r w:rsidRPr="007D1ED0">
        <w:rPr>
          <w:b/>
          <w:shd w:val="clear" w:color="auto" w:fill="B8CCE4" w:themeFill="accent1" w:themeFillTint="66"/>
        </w:rPr>
        <w:t>:</w:t>
      </w:r>
      <w:r>
        <w:rPr>
          <w:b/>
        </w:rPr>
        <w:t xml:space="preserve"> </w:t>
      </w:r>
      <w:r>
        <w:t xml:space="preserve">Contractor shall open and close gates, push and/or pull Containers, lock and unlock Containers, or perform other services as reasonably necessary to access and empty Containers, and </w:t>
      </w:r>
      <w:r w:rsidR="00C11BB7">
        <w:t>shall charge</w:t>
      </w:r>
      <w:r w:rsidRPr="008830FF">
        <w:rPr>
          <w:shd w:val="clear" w:color="auto" w:fill="B8CCE4" w:themeFill="accent1" w:themeFillTint="66"/>
        </w:rPr>
        <w:t xml:space="preserve"> the </w:t>
      </w:r>
      <w:r w:rsidR="00E626CB">
        <w:rPr>
          <w:shd w:val="clear" w:color="auto" w:fill="B8CCE4" w:themeFill="accent1" w:themeFillTint="66"/>
        </w:rPr>
        <w:t>Jurisdiction</w:t>
      </w:r>
      <w:r w:rsidRPr="008830FF">
        <w:rPr>
          <w:shd w:val="clear" w:color="auto" w:fill="B8CCE4" w:themeFill="accent1" w:themeFillTint="66"/>
        </w:rPr>
        <w:t>-approved Rate</w:t>
      </w:r>
      <w:r w:rsidR="00F43F5A">
        <w:rPr>
          <w:shd w:val="clear" w:color="auto" w:fill="B8CCE4" w:themeFill="accent1" w:themeFillTint="66"/>
        </w:rPr>
        <w:t>s</w:t>
      </w:r>
      <w:r w:rsidRPr="008830FF">
        <w:rPr>
          <w:shd w:val="clear" w:color="auto" w:fill="B8CCE4" w:themeFill="accent1" w:themeFillTint="66"/>
        </w:rPr>
        <w:t xml:space="preserve"> for such service</w:t>
      </w:r>
      <w:r>
        <w:t>. A push/pull of Containers u</w:t>
      </w:r>
      <w:r w:rsidRPr="00F43F5A">
        <w:t>p</w:t>
      </w:r>
      <w:r w:rsidRPr="008830FF">
        <w:rPr>
          <w:shd w:val="clear" w:color="auto" w:fill="B8CCE4" w:themeFill="accent1" w:themeFillTint="66"/>
        </w:rPr>
        <w:t xml:space="preserve"> to </w:t>
      </w:r>
      <w:r w:rsidR="00D66582">
        <w:rPr>
          <w:shd w:val="clear" w:color="auto" w:fill="B8CCE4" w:themeFill="accent1" w:themeFillTint="66"/>
        </w:rPr>
        <w:t>___ (__)</w:t>
      </w:r>
      <w:r w:rsidRPr="008830FF">
        <w:rPr>
          <w:shd w:val="clear" w:color="auto" w:fill="B8CCE4" w:themeFill="accent1" w:themeFillTint="66"/>
        </w:rPr>
        <w:t xml:space="preserve"> feet </w:t>
      </w:r>
      <w:r>
        <w:t xml:space="preserve">from the enclosure/Container location to the Collection vehicle </w:t>
      </w:r>
      <w:r w:rsidR="00856602">
        <w:t xml:space="preserve">and push/pull of the Container to its original location will be provided </w:t>
      </w:r>
      <w:r w:rsidR="00856602" w:rsidRPr="00E26FFA">
        <w:rPr>
          <w:shd w:val="clear" w:color="auto" w:fill="B8CCE4"/>
        </w:rPr>
        <w:t>at no additional charge</w:t>
      </w:r>
      <w:r w:rsidR="00856602">
        <w:t xml:space="preserve"> to the Customer.</w:t>
      </w:r>
    </w:p>
    <w:p w14:paraId="256D5E0E" w14:textId="3D497134" w:rsidR="00FD712B" w:rsidRPr="00AA2BF3" w:rsidRDefault="00FD712B" w:rsidP="00FD712B">
      <w:pPr>
        <w:ind w:left="2160"/>
      </w:pPr>
      <w:r w:rsidRPr="007D1ED0">
        <w:rPr>
          <w:u w:val="single"/>
          <w:shd w:val="clear" w:color="auto" w:fill="B8CCE4" w:themeFill="accent1" w:themeFillTint="66"/>
        </w:rPr>
        <w:t>Contamination (Optional)</w:t>
      </w:r>
      <w:r w:rsidRPr="007D1ED0">
        <w:rPr>
          <w:shd w:val="clear" w:color="auto" w:fill="B8CCE4" w:themeFill="accent1" w:themeFillTint="66"/>
        </w:rPr>
        <w:t>:</w:t>
      </w:r>
      <w:r w:rsidRPr="007D1ED0">
        <w:t xml:space="preserve"> </w:t>
      </w:r>
      <w:r w:rsidR="00F43F5A" w:rsidRPr="00592224">
        <w:rPr>
          <w:rFonts w:cs="Calibri"/>
          <w:szCs w:val="22"/>
        </w:rPr>
        <w:t>Contractor</w:t>
      </w:r>
      <w:r w:rsidR="00F43F5A">
        <w:rPr>
          <w:rFonts w:cs="Calibri"/>
          <w:szCs w:val="22"/>
        </w:rPr>
        <w:t xml:space="preserve"> may refuse to Collect a </w:t>
      </w:r>
      <w:r w:rsidR="00F87129">
        <w:rPr>
          <w:rFonts w:cs="Calibri"/>
          <w:szCs w:val="22"/>
        </w:rPr>
        <w:t>Green Container</w:t>
      </w:r>
      <w:r w:rsidR="00F43F5A">
        <w:rPr>
          <w:rFonts w:cs="Calibri"/>
          <w:szCs w:val="22"/>
        </w:rPr>
        <w:t xml:space="preserve"> that contains Prohibited Container Contaminants if Contractor complies with the contamination noticing process described in Section </w:t>
      </w:r>
      <w:r w:rsidR="003E4EF2">
        <w:rPr>
          <w:rFonts w:cs="Calibri"/>
          <w:szCs w:val="22"/>
        </w:rPr>
        <w:t>6.2.1.C.5</w:t>
      </w:r>
      <w:r w:rsidR="00F43F5A">
        <w:rPr>
          <w:rFonts w:cs="Calibri"/>
          <w:szCs w:val="22"/>
        </w:rPr>
        <w:t xml:space="preserve"> of this Agreement. For Customers with repeated incidents of contamination, Contractor may assess a </w:t>
      </w:r>
      <w:r w:rsidR="00C333FC">
        <w:rPr>
          <w:rFonts w:cs="Calibri"/>
          <w:szCs w:val="22"/>
        </w:rPr>
        <w:t>contamination processing fee</w:t>
      </w:r>
      <w:r w:rsidR="00F43F5A">
        <w:rPr>
          <w:rFonts w:cs="Calibri"/>
          <w:szCs w:val="22"/>
        </w:rPr>
        <w:t xml:space="preserve"> in accordance with Section </w:t>
      </w:r>
      <w:r w:rsidR="003E4EF2">
        <w:rPr>
          <w:rFonts w:cs="Calibri"/>
          <w:szCs w:val="22"/>
        </w:rPr>
        <w:t>6.2.1.C.4</w:t>
      </w:r>
      <w:r w:rsidR="00F43F5A">
        <w:rPr>
          <w:rFonts w:cs="Calibri"/>
          <w:szCs w:val="22"/>
        </w:rPr>
        <w:t xml:space="preserve"> of this Agreement.</w:t>
      </w:r>
      <w:r w:rsidR="006D6A78">
        <w:rPr>
          <w:rFonts w:cs="Calibri"/>
          <w:szCs w:val="22"/>
        </w:rPr>
        <w:t xml:space="preserve"> </w:t>
      </w:r>
      <w:r w:rsidR="00C56C4E" w:rsidRPr="007C19D0">
        <w:rPr>
          <w:rFonts w:cs="Calibri"/>
          <w:szCs w:val="22"/>
          <w:shd w:val="clear" w:color="auto" w:fill="D6E3BC"/>
        </w:rPr>
        <w:t xml:space="preserve">Guidance: </w:t>
      </w:r>
      <w:r w:rsidR="00DD581B" w:rsidRPr="007C19D0">
        <w:rPr>
          <w:rFonts w:cs="Calibri"/>
          <w:szCs w:val="22"/>
          <w:shd w:val="clear" w:color="auto" w:fill="D6E3BC"/>
        </w:rPr>
        <w:t xml:space="preserve">Note that </w:t>
      </w:r>
      <w:r w:rsidR="00DD581B">
        <w:rPr>
          <w:rFonts w:cs="Calibri"/>
          <w:szCs w:val="22"/>
          <w:shd w:val="clear" w:color="auto" w:fill="D6E3BC"/>
        </w:rPr>
        <w:t>this section presents C</w:t>
      </w:r>
      <w:r w:rsidR="00DD581B" w:rsidRPr="007C19D0">
        <w:rPr>
          <w:rFonts w:cs="Calibri"/>
          <w:szCs w:val="22"/>
          <w:shd w:val="clear" w:color="auto" w:fill="D6E3BC"/>
        </w:rPr>
        <w:t>ontractor assess</w:t>
      </w:r>
      <w:r w:rsidR="00DD581B">
        <w:rPr>
          <w:rFonts w:cs="Calibri"/>
          <w:szCs w:val="22"/>
          <w:shd w:val="clear" w:color="auto" w:fill="D6E3BC"/>
        </w:rPr>
        <w:t>ment of a</w:t>
      </w:r>
      <w:r w:rsidR="00DD581B" w:rsidRPr="007C19D0">
        <w:rPr>
          <w:rFonts w:cs="Calibri"/>
          <w:szCs w:val="22"/>
          <w:shd w:val="clear" w:color="auto" w:fill="D6E3BC"/>
        </w:rPr>
        <w:t xml:space="preserve"> </w:t>
      </w:r>
      <w:r w:rsidR="00DD581B">
        <w:rPr>
          <w:rFonts w:cs="Calibri"/>
          <w:szCs w:val="22"/>
          <w:shd w:val="clear" w:color="auto" w:fill="D6E3BC"/>
        </w:rPr>
        <w:t>“</w:t>
      </w:r>
      <w:r w:rsidR="00DD581B" w:rsidRPr="007C19D0">
        <w:rPr>
          <w:rFonts w:cs="Calibri"/>
          <w:szCs w:val="22"/>
          <w:shd w:val="clear" w:color="auto" w:fill="D6E3BC"/>
        </w:rPr>
        <w:t xml:space="preserve">contamination </w:t>
      </w:r>
      <w:r w:rsidR="00DD581B">
        <w:rPr>
          <w:rFonts w:cs="Calibri"/>
          <w:szCs w:val="22"/>
          <w:shd w:val="clear" w:color="auto" w:fill="D6E3BC"/>
        </w:rPr>
        <w:t>P</w:t>
      </w:r>
      <w:r w:rsidR="00DD581B" w:rsidRPr="007C19D0">
        <w:rPr>
          <w:rFonts w:cs="Calibri"/>
          <w:szCs w:val="22"/>
          <w:shd w:val="clear" w:color="auto" w:fill="D6E3BC"/>
        </w:rPr>
        <w:t xml:space="preserve">rocessing </w:t>
      </w:r>
      <w:r w:rsidR="00DD581B">
        <w:rPr>
          <w:rFonts w:cs="Calibri"/>
          <w:szCs w:val="22"/>
          <w:shd w:val="clear" w:color="auto" w:fill="D6E3BC"/>
        </w:rPr>
        <w:t xml:space="preserve">fee,” which is not required by the SB 1383 Regulations. The optional contamination Processing fee, if including, is intended </w:t>
      </w:r>
      <w:r w:rsidR="00DD581B" w:rsidRPr="007C19D0">
        <w:rPr>
          <w:rFonts w:cs="Calibri"/>
          <w:szCs w:val="22"/>
          <w:shd w:val="clear" w:color="auto" w:fill="D6E3BC"/>
        </w:rPr>
        <w:t xml:space="preserve">to support additional Processing needed for contaminated materials. </w:t>
      </w:r>
      <w:r w:rsidR="00DD581B" w:rsidRPr="00DE09EF">
        <w:rPr>
          <w:rFonts w:cs="Calibri"/>
          <w:color w:val="0000FF"/>
          <w:szCs w:val="22"/>
          <w:shd w:val="clear" w:color="auto" w:fill="D6E3BC"/>
        </w:rPr>
        <w:t>Notwithstanding the Jurisdiction enforcement requirements in SB 1383 Regulations (14 CCR Section 18995.1), SB 1383 Regulations (</w:t>
      </w:r>
      <w:r w:rsidR="00DD581B" w:rsidRPr="00DE09EF">
        <w:rPr>
          <w:color w:val="0000FF"/>
          <w:shd w:val="clear" w:color="auto" w:fill="D6E3BC"/>
        </w:rPr>
        <w:t xml:space="preserve">14 CCR Section 18984.5(b)(3)) </w:t>
      </w:r>
      <w:r w:rsidR="00DD581B" w:rsidRPr="00DE09EF">
        <w:rPr>
          <w:rFonts w:cs="Calibri"/>
          <w:color w:val="0000FF"/>
          <w:szCs w:val="22"/>
          <w:shd w:val="clear" w:color="auto" w:fill="D6E3BC"/>
        </w:rPr>
        <w:t>do not require Jurisdictions to impose administrative civil penalties on Generators for violation of Prohibited Container Contaminants requirements</w:t>
      </w:r>
      <w:r w:rsidR="00DD581B" w:rsidRPr="00101034">
        <w:rPr>
          <w:rFonts w:cs="Calibri"/>
          <w:szCs w:val="22"/>
          <w:shd w:val="clear" w:color="auto" w:fill="D6E3BC"/>
        </w:rPr>
        <w:t xml:space="preserve">. </w:t>
      </w:r>
      <w:r w:rsidR="00DD581B">
        <w:rPr>
          <w:rFonts w:cs="Calibri"/>
          <w:szCs w:val="22"/>
          <w:shd w:val="clear" w:color="auto" w:fill="D6E3BC"/>
        </w:rPr>
        <w:t>SB 1383 Regulations (</w:t>
      </w:r>
      <w:r w:rsidR="00C56C4E" w:rsidRPr="007C19D0">
        <w:rPr>
          <w:rFonts w:cs="Calibri"/>
          <w:szCs w:val="22"/>
          <w:shd w:val="clear" w:color="auto" w:fill="D6E3BC"/>
        </w:rPr>
        <w:t>14 CCR Section 18981.2</w:t>
      </w:r>
      <w:r w:rsidR="003A2130">
        <w:rPr>
          <w:rFonts w:cs="Calibri"/>
          <w:szCs w:val="22"/>
          <w:shd w:val="clear" w:color="auto" w:fill="D6E3BC"/>
        </w:rPr>
        <w:t>(d)</w:t>
      </w:r>
      <w:r w:rsidR="00DD581B">
        <w:rPr>
          <w:rFonts w:cs="Calibri"/>
          <w:szCs w:val="22"/>
          <w:shd w:val="clear" w:color="auto" w:fill="D6E3BC"/>
        </w:rPr>
        <w:t>)</w:t>
      </w:r>
      <w:r w:rsidR="00C56C4E">
        <w:rPr>
          <w:rFonts w:cs="Calibri"/>
          <w:szCs w:val="22"/>
          <w:shd w:val="clear" w:color="auto" w:fill="D6E3BC"/>
        </w:rPr>
        <w:t xml:space="preserve"> state that “</w:t>
      </w:r>
      <w:r w:rsidR="00C56C4E" w:rsidRPr="00DE09EF">
        <w:rPr>
          <w:rFonts w:cs="Calibri"/>
          <w:color w:val="0000FF"/>
          <w:szCs w:val="22"/>
          <w:shd w:val="clear" w:color="auto" w:fill="D6E3BC"/>
        </w:rPr>
        <w:t xml:space="preserve">nothing in </w:t>
      </w:r>
      <w:r w:rsidR="003A2130" w:rsidRPr="00DE09EF">
        <w:rPr>
          <w:rFonts w:cs="Calibri"/>
          <w:color w:val="0000FF"/>
          <w:szCs w:val="22"/>
          <w:shd w:val="clear" w:color="auto" w:fill="D6E3BC"/>
        </w:rPr>
        <w:t xml:space="preserve">this chapter </w:t>
      </w:r>
      <w:r w:rsidR="00C56C4E" w:rsidRPr="00DE09EF">
        <w:rPr>
          <w:rFonts w:cs="Calibri"/>
          <w:color w:val="0000FF"/>
          <w:szCs w:val="22"/>
          <w:shd w:val="clear" w:color="auto" w:fill="D6E3BC"/>
        </w:rPr>
        <w:t>[</w:t>
      </w:r>
      <w:r w:rsidR="003A2130" w:rsidRPr="00DE09EF">
        <w:rPr>
          <w:rFonts w:cs="Calibri"/>
          <w:color w:val="0000FF"/>
          <w:szCs w:val="22"/>
          <w:shd w:val="clear" w:color="auto" w:fill="D6E3BC"/>
        </w:rPr>
        <w:t>14 CCR, Division 7, Chapter 12</w:t>
      </w:r>
      <w:r w:rsidR="00C56C4E" w:rsidRPr="00DE09EF">
        <w:rPr>
          <w:rFonts w:cs="Calibri"/>
          <w:color w:val="0000FF"/>
          <w:szCs w:val="22"/>
          <w:shd w:val="clear" w:color="auto" w:fill="D6E3BC"/>
        </w:rPr>
        <w:t>] authorizes a jurisdiction to delegate its authority to impose civil penalties, or to maintain an action to impose civil penalties, to a private entity</w:t>
      </w:r>
      <w:r w:rsidR="00C56C4E">
        <w:rPr>
          <w:rFonts w:cs="Calibri"/>
          <w:szCs w:val="22"/>
          <w:shd w:val="clear" w:color="auto" w:fill="D6E3BC"/>
        </w:rPr>
        <w:t>”</w:t>
      </w:r>
      <w:r w:rsidR="00C56C4E" w:rsidRPr="007C19D0">
        <w:rPr>
          <w:rFonts w:cs="Calibri"/>
          <w:szCs w:val="22"/>
          <w:shd w:val="clear" w:color="auto" w:fill="D6E3BC"/>
        </w:rPr>
        <w:t xml:space="preserve">. </w:t>
      </w:r>
      <w:r w:rsidR="00C56C4E">
        <w:rPr>
          <w:rFonts w:cs="Calibri"/>
          <w:szCs w:val="22"/>
          <w:shd w:val="clear" w:color="auto" w:fill="D6E3BC"/>
        </w:rPr>
        <w:t xml:space="preserve">If a Jurisdiction chooses not to assess contamination </w:t>
      </w:r>
      <w:r w:rsidR="00DD581B">
        <w:rPr>
          <w:rFonts w:cs="Calibri"/>
          <w:szCs w:val="22"/>
          <w:shd w:val="clear" w:color="auto" w:fill="D6E3BC"/>
        </w:rPr>
        <w:t>P</w:t>
      </w:r>
      <w:r w:rsidR="00C56C4E">
        <w:rPr>
          <w:rFonts w:cs="Calibri"/>
          <w:szCs w:val="22"/>
          <w:shd w:val="clear" w:color="auto" w:fill="D6E3BC"/>
        </w:rPr>
        <w:t>rocessing fees or chooses to assess contamination penalties, this above subsection will need to be revised.</w:t>
      </w:r>
    </w:p>
    <w:p w14:paraId="6FBDFC86" w14:textId="77777777" w:rsidR="00FD712B" w:rsidRDefault="00D156B0" w:rsidP="00647456">
      <w:pPr>
        <w:pStyle w:val="ExhibitHeading2"/>
      </w:pPr>
      <w:r>
        <w:t>2</w:t>
      </w:r>
      <w:r w:rsidR="00CD6C71">
        <w:t xml:space="preserve">. </w:t>
      </w:r>
      <w:r w:rsidR="00016343">
        <w:t>Mixed Waste</w:t>
      </w:r>
      <w:r w:rsidR="00FD712B">
        <w:t xml:space="preserve"> Collection</w:t>
      </w:r>
      <w:r w:rsidR="003B0015">
        <w:t xml:space="preserve"> </w:t>
      </w:r>
      <w:r w:rsidR="003B0015" w:rsidRPr="003E29E3">
        <w:rPr>
          <w:shd w:val="clear" w:color="auto" w:fill="B6CCE4"/>
        </w:rPr>
        <w:t>(Gray Container</w:t>
      </w:r>
      <w:r w:rsidR="003E29E3" w:rsidRPr="003E29E3">
        <w:rPr>
          <w:shd w:val="clear" w:color="auto" w:fill="B6CCE4"/>
        </w:rPr>
        <w:t xml:space="preserve"> Collection</w:t>
      </w:r>
      <w:r w:rsidR="003B0015" w:rsidRPr="003E29E3">
        <w:rPr>
          <w:shd w:val="clear" w:color="auto" w:fill="B6CCE4"/>
        </w:rPr>
        <w:t>)</w:t>
      </w:r>
    </w:p>
    <w:p w14:paraId="668D9EC8" w14:textId="39DEB0D4" w:rsidR="00FD712B" w:rsidRDefault="00FD712B" w:rsidP="00FD712B">
      <w:pPr>
        <w:pStyle w:val="BodyText"/>
      </w:pPr>
      <w:r w:rsidRPr="00834B87">
        <w:t xml:space="preserve">Contractor shall Collect </w:t>
      </w:r>
      <w:r w:rsidR="00016343">
        <w:t>Mixed Waste</w:t>
      </w:r>
      <w:r w:rsidRPr="00834B87">
        <w:t xml:space="preserve"> placed in Contractor-provided </w:t>
      </w:r>
      <w:r w:rsidR="00A95E1C">
        <w:t xml:space="preserve">Gray </w:t>
      </w:r>
      <w:r w:rsidRPr="00834B87">
        <w:t xml:space="preserve">Containers </w:t>
      </w:r>
      <w:r w:rsidRPr="00834B87">
        <w:rPr>
          <w:shd w:val="clear" w:color="auto" w:fill="B8CCE4" w:themeFill="accent1" w:themeFillTint="66"/>
        </w:rPr>
        <w:t xml:space="preserve">not less than one (1) time per week </w:t>
      </w:r>
      <w:r w:rsidRPr="00834B87">
        <w:t xml:space="preserve">from Multi-Family and Commercial Customers and </w:t>
      </w:r>
      <w:r w:rsidR="00834B87">
        <w:t xml:space="preserve">shall </w:t>
      </w:r>
      <w:r w:rsidRPr="00834B87">
        <w:t xml:space="preserve">Transport </w:t>
      </w:r>
      <w:r w:rsidRPr="003C5783">
        <w:t xml:space="preserve">all </w:t>
      </w:r>
      <w:r w:rsidR="00016343">
        <w:t>Mixed Waste</w:t>
      </w:r>
      <w:r w:rsidRPr="003C5783">
        <w:t xml:space="preserve"> to the </w:t>
      </w:r>
      <w:r w:rsidR="00834B87" w:rsidRPr="003C5783">
        <w:rPr>
          <w:shd w:val="clear" w:color="auto" w:fill="B8CCE4" w:themeFill="accent1" w:themeFillTint="66"/>
        </w:rPr>
        <w:t>Approved/</w:t>
      </w:r>
      <w:r w:rsidRPr="003C5783">
        <w:rPr>
          <w:shd w:val="clear" w:color="auto" w:fill="B8CCE4" w:themeFill="accent1" w:themeFillTint="66"/>
        </w:rPr>
        <w:t>Designated</w:t>
      </w:r>
      <w:r w:rsidRPr="003C5783">
        <w:t xml:space="preserve"> </w:t>
      </w:r>
      <w:r w:rsidR="00CD6C71" w:rsidRPr="00DE09EF">
        <w:rPr>
          <w:color w:val="0000FF"/>
        </w:rPr>
        <w:t xml:space="preserve">High Diversion Organic Waste Processing </w:t>
      </w:r>
      <w:r w:rsidRPr="00DE09EF">
        <w:rPr>
          <w:color w:val="0000FF"/>
        </w:rPr>
        <w:t xml:space="preserve">Facility for </w:t>
      </w:r>
      <w:r w:rsidR="00CD6C71" w:rsidRPr="00DE09EF">
        <w:rPr>
          <w:color w:val="0000FF"/>
        </w:rPr>
        <w:t>Processing</w:t>
      </w:r>
      <w:r w:rsidRPr="00E94DF1">
        <w:rPr>
          <w:color w:val="007A00"/>
        </w:rPr>
        <w:t xml:space="preserve">. </w:t>
      </w:r>
      <w:r>
        <w:t xml:space="preserve">Contractor shall provide service at the frequency requested by Customers, up to the maximum service frequency. </w:t>
      </w:r>
      <w:r w:rsidR="00821D99" w:rsidRPr="00150B90">
        <w:rPr>
          <w:shd w:val="clear" w:color="auto" w:fill="B6CCE4"/>
        </w:rPr>
        <w:t xml:space="preserve">For </w:t>
      </w:r>
      <w:r w:rsidR="00280E60">
        <w:rPr>
          <w:shd w:val="clear" w:color="auto" w:fill="B6CCE4"/>
        </w:rPr>
        <w:t>Low-Population Area</w:t>
      </w:r>
      <w:r w:rsidR="00821D99" w:rsidRPr="00150B90">
        <w:rPr>
          <w:shd w:val="clear" w:color="auto" w:fill="B6CCE4"/>
        </w:rPr>
        <w:t xml:space="preserve">s, Contractor may Transport the </w:t>
      </w:r>
      <w:r w:rsidR="00016343">
        <w:rPr>
          <w:shd w:val="clear" w:color="auto" w:fill="B6CCE4"/>
        </w:rPr>
        <w:t>Mixed Waste</w:t>
      </w:r>
      <w:r w:rsidR="00821D99" w:rsidRPr="00150B90">
        <w:rPr>
          <w:shd w:val="clear" w:color="auto" w:fill="B6CCE4"/>
        </w:rPr>
        <w:t xml:space="preserve"> to an Approved/Designated Disposal Facility.</w:t>
      </w:r>
      <w:r w:rsidR="00821D99">
        <w:t xml:space="preserve"> </w:t>
      </w:r>
      <w:r w:rsidR="00821D99" w:rsidRPr="00150B90">
        <w:rPr>
          <w:shd w:val="clear" w:color="auto" w:fill="D6E3BC"/>
        </w:rPr>
        <w:t xml:space="preserve">Guidance: </w:t>
      </w:r>
      <w:r w:rsidR="00346565">
        <w:rPr>
          <w:shd w:val="clear" w:color="auto" w:fill="D6E3BC"/>
        </w:rPr>
        <w:t>A Jurisdiction that qualifies for a</w:t>
      </w:r>
      <w:r w:rsidR="003A2130">
        <w:rPr>
          <w:shd w:val="clear" w:color="auto" w:fill="D6E3BC"/>
        </w:rPr>
        <w:t xml:space="preserve"> </w:t>
      </w:r>
      <w:r w:rsidR="00346565">
        <w:rPr>
          <w:shd w:val="clear" w:color="auto" w:fill="D6E3BC"/>
        </w:rPr>
        <w:t xml:space="preserve">low-population waiver may, but is not required to, have </w:t>
      </w:r>
      <w:r w:rsidR="00365BA9">
        <w:rPr>
          <w:shd w:val="clear" w:color="auto" w:fill="D6E3BC"/>
        </w:rPr>
        <w:t xml:space="preserve">the </w:t>
      </w:r>
      <w:r w:rsidR="00346565">
        <w:rPr>
          <w:shd w:val="clear" w:color="auto" w:fill="D6E3BC"/>
        </w:rPr>
        <w:t xml:space="preserve">Contractor Transport </w:t>
      </w:r>
      <w:r w:rsidR="00016343">
        <w:rPr>
          <w:shd w:val="clear" w:color="auto" w:fill="D6E3BC"/>
        </w:rPr>
        <w:t>Mixed Waste</w:t>
      </w:r>
      <w:r w:rsidR="00346565">
        <w:rPr>
          <w:shd w:val="clear" w:color="auto" w:fill="D6E3BC"/>
        </w:rPr>
        <w:t xml:space="preserve"> to a High Diversion Organic Waste Processing Facility. If Jurisdiction does not choose to use </w:t>
      </w:r>
      <w:r w:rsidR="00D734EA">
        <w:rPr>
          <w:shd w:val="clear" w:color="auto" w:fill="D6E3BC"/>
        </w:rPr>
        <w:t xml:space="preserve">a </w:t>
      </w:r>
      <w:r w:rsidR="00346565">
        <w:rPr>
          <w:shd w:val="clear" w:color="auto" w:fill="D6E3BC"/>
        </w:rPr>
        <w:t xml:space="preserve">High Diversion Organic Waste Processing Facility, Contractor shall Transport </w:t>
      </w:r>
      <w:r w:rsidR="00016343">
        <w:rPr>
          <w:shd w:val="clear" w:color="auto" w:fill="D6E3BC"/>
        </w:rPr>
        <w:t>Mixed Waste</w:t>
      </w:r>
      <w:r w:rsidR="00346565">
        <w:rPr>
          <w:shd w:val="clear" w:color="auto" w:fill="D6E3BC"/>
        </w:rPr>
        <w:t xml:space="preserve"> to an Approved/Designated Disposal Facility. </w:t>
      </w:r>
    </w:p>
    <w:p w14:paraId="62115378" w14:textId="77777777" w:rsidR="00FD712B" w:rsidRPr="00834B87" w:rsidRDefault="00FD712B" w:rsidP="008F4614">
      <w:pPr>
        <w:tabs>
          <w:tab w:val="left" w:pos="2160"/>
        </w:tabs>
        <w:spacing w:after="240"/>
        <w:ind w:left="2160" w:hanging="2160"/>
      </w:pPr>
      <w:r w:rsidRPr="00834B87">
        <w:rPr>
          <w:b/>
        </w:rPr>
        <w:t>Containers:</w:t>
      </w:r>
      <w:r w:rsidRPr="00834B87">
        <w:t xml:space="preserve"> </w:t>
      </w:r>
      <w:r w:rsidRPr="00834B87">
        <w:tab/>
        <w:t>Carts, Bins, Drop Boxes, Compactors</w:t>
      </w:r>
    </w:p>
    <w:p w14:paraId="4DBC0340" w14:textId="77777777" w:rsidR="00681346" w:rsidRDefault="00681346" w:rsidP="008F4614">
      <w:pPr>
        <w:tabs>
          <w:tab w:val="left" w:pos="2160"/>
        </w:tabs>
        <w:spacing w:after="240"/>
        <w:ind w:left="2160" w:hanging="2160"/>
      </w:pPr>
      <w:r w:rsidRPr="00127BE8">
        <w:rPr>
          <w:b/>
        </w:rPr>
        <w:t>Container Sizes:</w:t>
      </w:r>
      <w:r w:rsidRPr="00127BE8">
        <w:t xml:space="preserve"> </w:t>
      </w:r>
      <w:r w:rsidRPr="00127BE8">
        <w:tab/>
      </w:r>
      <w:r>
        <w:t>S</w:t>
      </w:r>
      <w:r w:rsidRPr="00127BE8">
        <w:t>izes described in Container definitions</w:t>
      </w:r>
      <w:r w:rsidRPr="00C92D1E">
        <w:t xml:space="preserve"> </w:t>
      </w:r>
    </w:p>
    <w:p w14:paraId="40D5943A" w14:textId="77777777" w:rsidR="00681346" w:rsidRPr="00127BE8" w:rsidRDefault="00681346" w:rsidP="008F4614">
      <w:pPr>
        <w:tabs>
          <w:tab w:val="left" w:pos="2160"/>
        </w:tabs>
        <w:spacing w:after="240"/>
        <w:ind w:left="2160" w:hanging="2160"/>
      </w:pPr>
      <w:r>
        <w:rPr>
          <w:b/>
        </w:rPr>
        <w:tab/>
      </w:r>
      <w:r>
        <w:t xml:space="preserve">Contractor shall provide Multi-Family and Commercial Premises with Container(s) </w:t>
      </w:r>
      <w:r w:rsidR="0067452C">
        <w:t xml:space="preserve">consistent with </w:t>
      </w:r>
      <w:r w:rsidR="00D734EA">
        <w:t xml:space="preserve">each </w:t>
      </w:r>
      <w:r w:rsidR="0067452C">
        <w:t>Customer’s Service Level</w:t>
      </w:r>
      <w:r>
        <w:t>.</w:t>
      </w:r>
    </w:p>
    <w:p w14:paraId="5CA45713" w14:textId="77777777" w:rsidR="007D33B8" w:rsidRPr="00834B87" w:rsidRDefault="007D33B8" w:rsidP="008F4614">
      <w:pPr>
        <w:tabs>
          <w:tab w:val="left" w:pos="2160"/>
        </w:tabs>
        <w:spacing w:after="240"/>
        <w:ind w:left="2160" w:hanging="2160"/>
      </w:pPr>
      <w:r w:rsidRPr="00834B87">
        <w:rPr>
          <w:b/>
        </w:rPr>
        <w:t>Container Type:</w:t>
      </w:r>
      <w:r w:rsidRPr="00834B87">
        <w:rPr>
          <w:b/>
        </w:rPr>
        <w:tab/>
      </w:r>
      <w:r w:rsidRPr="00834B87">
        <w:t>Single compartment</w:t>
      </w:r>
    </w:p>
    <w:p w14:paraId="27AD6439" w14:textId="77777777" w:rsidR="00FD712B" w:rsidRDefault="00FD712B" w:rsidP="008F4614">
      <w:pPr>
        <w:tabs>
          <w:tab w:val="left" w:pos="2160"/>
        </w:tabs>
        <w:spacing w:after="240"/>
        <w:ind w:left="2160" w:hanging="2160"/>
        <w:rPr>
          <w:rFonts w:cs="Arial"/>
        </w:rPr>
      </w:pPr>
      <w:r w:rsidRPr="00834B87">
        <w:rPr>
          <w:b/>
        </w:rPr>
        <w:t>Service Frequency:</w:t>
      </w:r>
      <w:r w:rsidRPr="00834B87">
        <w:t xml:space="preserve"> </w:t>
      </w:r>
      <w:r w:rsidRPr="00834B87">
        <w:tab/>
      </w:r>
      <w:r w:rsidRPr="008F4614">
        <w:t xml:space="preserve">Up to </w:t>
      </w:r>
      <w:r w:rsidR="00E540F7" w:rsidRPr="008F4614">
        <w:rPr>
          <w:shd w:val="clear" w:color="auto" w:fill="B6CCE4"/>
        </w:rPr>
        <w:t>____ (___)</w:t>
      </w:r>
      <w:r w:rsidR="008F4614">
        <w:t xml:space="preserve"> </w:t>
      </w:r>
      <w:r w:rsidRPr="008F4614">
        <w:t xml:space="preserve">times per week but not less than one (1) time per week </w:t>
      </w:r>
      <w:r w:rsidR="00E540F7">
        <w:t>for each Customer.</w:t>
      </w:r>
      <w:r w:rsidR="00E540F7" w:rsidRPr="001D04A8">
        <w:t xml:space="preserve"> </w:t>
      </w:r>
      <w:r w:rsidR="00E540F7">
        <w:t xml:space="preserve">The Contractor shall provide the specific Collection frequency within this range </w:t>
      </w:r>
      <w:r w:rsidRPr="00834B87">
        <w:t>as requested by Customer</w:t>
      </w:r>
      <w:r w:rsidR="00E540F7">
        <w:t>.</w:t>
      </w:r>
    </w:p>
    <w:p w14:paraId="41EA9CE6" w14:textId="77777777" w:rsidR="00E540F7" w:rsidRDefault="00E540F7" w:rsidP="008F4614">
      <w:pPr>
        <w:tabs>
          <w:tab w:val="left" w:pos="2160"/>
        </w:tabs>
        <w:spacing w:after="240"/>
        <w:ind w:left="2160" w:hanging="2160"/>
        <w:rPr>
          <w:rFonts w:cs="Arial"/>
        </w:rPr>
      </w:pPr>
      <w:r w:rsidRPr="00E540F7">
        <w:tab/>
      </w:r>
      <w:r w:rsidRPr="00E413C4">
        <w:rPr>
          <w:shd w:val="clear" w:color="auto" w:fill="D6E3BC"/>
        </w:rPr>
        <w:t>Guidance: If the Jurisdiction</w:t>
      </w:r>
      <w:r>
        <w:rPr>
          <w:shd w:val="clear" w:color="auto" w:fill="D6E3BC"/>
        </w:rPr>
        <w:t>’s Collection program</w:t>
      </w:r>
      <w:r w:rsidRPr="00E413C4">
        <w:rPr>
          <w:shd w:val="clear" w:color="auto" w:fill="D6E3BC"/>
        </w:rPr>
        <w:t xml:space="preserve"> has different specifications </w:t>
      </w:r>
      <w:r>
        <w:rPr>
          <w:shd w:val="clear" w:color="auto" w:fill="D6E3BC"/>
        </w:rPr>
        <w:t>for weekend service, include</w:t>
      </w:r>
      <w:r w:rsidRPr="00E413C4">
        <w:rPr>
          <w:shd w:val="clear" w:color="auto" w:fill="D6E3BC"/>
        </w:rPr>
        <w:t xml:space="preserve"> those here or in </w:t>
      </w:r>
      <w:r>
        <w:rPr>
          <w:shd w:val="clear" w:color="auto" w:fill="D6E3BC"/>
        </w:rPr>
        <w:t>another appropriate section of the A</w:t>
      </w:r>
      <w:r w:rsidRPr="00E413C4">
        <w:rPr>
          <w:shd w:val="clear" w:color="auto" w:fill="D6E3BC"/>
        </w:rPr>
        <w:t>greement.</w:t>
      </w:r>
    </w:p>
    <w:p w14:paraId="6091F440" w14:textId="77777777" w:rsidR="00346565" w:rsidRDefault="00346565" w:rsidP="008F4614">
      <w:pPr>
        <w:tabs>
          <w:tab w:val="left" w:pos="2160"/>
        </w:tabs>
        <w:spacing w:after="240"/>
        <w:ind w:left="2160" w:hanging="2160"/>
      </w:pPr>
      <w:r>
        <w:rPr>
          <w:b/>
        </w:rPr>
        <w:tab/>
      </w:r>
      <w:r>
        <w:t>For Customers that receive Collection frequency waivers</w:t>
      </w:r>
      <w:r w:rsidR="00E540F7">
        <w:t xml:space="preserve"> pursuant to Section 6.7.A.4 of the Agreement</w:t>
      </w:r>
      <w:r w:rsidR="009F28C9">
        <w:t>,</w:t>
      </w:r>
      <w:r>
        <w:t xml:space="preserve"> </w:t>
      </w:r>
      <w:r w:rsidR="00E540F7">
        <w:t>Collection shall be provided o</w:t>
      </w:r>
      <w:r w:rsidRPr="00774967">
        <w:t xml:space="preserve">ne (1) time </w:t>
      </w:r>
      <w:r>
        <w:t>every two (2)</w:t>
      </w:r>
      <w:r w:rsidRPr="00774967">
        <w:t xml:space="preserve"> week</w:t>
      </w:r>
      <w:r>
        <w:t>s</w:t>
      </w:r>
      <w:r w:rsidRPr="00774967">
        <w:t xml:space="preserve"> on the same day as </w:t>
      </w:r>
      <w:r w:rsidR="00BF2C53">
        <w:t>SSGCOW</w:t>
      </w:r>
      <w:r w:rsidRPr="00774967">
        <w:t xml:space="preserve"> Collection services.</w:t>
      </w:r>
    </w:p>
    <w:p w14:paraId="5A542D24" w14:textId="31BC7225" w:rsidR="00346565" w:rsidRPr="00774967" w:rsidRDefault="00346565" w:rsidP="008F4614">
      <w:pPr>
        <w:tabs>
          <w:tab w:val="left" w:pos="2160"/>
        </w:tabs>
        <w:spacing w:after="240"/>
        <w:ind w:left="2160" w:hanging="2160"/>
      </w:pPr>
      <w:r>
        <w:rPr>
          <w:b/>
        </w:rPr>
        <w:tab/>
      </w:r>
      <w:r w:rsidRPr="00150B90">
        <w:rPr>
          <w:shd w:val="clear" w:color="auto" w:fill="D6E3BC"/>
        </w:rPr>
        <w:t xml:space="preserve">Guidance: </w:t>
      </w:r>
      <w:r w:rsidR="003A2130">
        <w:rPr>
          <w:shd w:val="clear" w:color="auto" w:fill="D6E3BC"/>
        </w:rPr>
        <w:t>14 CCR 18984.11(a)(3)</w:t>
      </w:r>
      <w:r w:rsidR="00E540F7">
        <w:rPr>
          <w:shd w:val="clear" w:color="auto" w:fill="D6E3BC"/>
        </w:rPr>
        <w:t xml:space="preserve"> allows for, but does not require, that Jurisdictions offer Collection frequency waivers to Customers. If a Jurisdiction does not offer this waiver, the sentence above is to be deleted.</w:t>
      </w:r>
      <w:r>
        <w:rPr>
          <w:shd w:val="clear" w:color="auto" w:fill="D6E3BC"/>
        </w:rPr>
        <w:t xml:space="preserve"> </w:t>
      </w:r>
    </w:p>
    <w:p w14:paraId="6A549B83" w14:textId="43D98083" w:rsidR="00FD712B" w:rsidRPr="00834B87" w:rsidRDefault="00FD712B" w:rsidP="008F4614">
      <w:pPr>
        <w:tabs>
          <w:tab w:val="left" w:pos="2160"/>
        </w:tabs>
        <w:spacing w:after="240"/>
        <w:ind w:left="2160" w:hanging="2160"/>
      </w:pPr>
      <w:r w:rsidRPr="00834B87">
        <w:rPr>
          <w:b/>
        </w:rPr>
        <w:t>Service Location:</w:t>
      </w:r>
      <w:r w:rsidRPr="00834B87">
        <w:rPr>
          <w:b/>
        </w:rPr>
        <w:tab/>
      </w:r>
      <w:r w:rsidRPr="00834B87">
        <w:t xml:space="preserve">Curbside or other Customer-selected service location at the Multi-Family or Commercial Premises; </w:t>
      </w:r>
      <w:r w:rsidR="00834B87">
        <w:t xml:space="preserve">Contractor </w:t>
      </w:r>
      <w:r w:rsidR="00C11BB7">
        <w:t>shall charge</w:t>
      </w:r>
      <w:r w:rsidR="00834B87">
        <w:t xml:space="preserve"> </w:t>
      </w:r>
      <w:r w:rsidR="00E626CB" w:rsidRPr="00834B87">
        <w:rPr>
          <w:shd w:val="clear" w:color="auto" w:fill="B8CCE4" w:themeFill="accent1" w:themeFillTint="66"/>
        </w:rPr>
        <w:t>Jurisdiction</w:t>
      </w:r>
      <w:r w:rsidRPr="00834B87">
        <w:rPr>
          <w:shd w:val="clear" w:color="auto" w:fill="B8CCE4" w:themeFill="accent1" w:themeFillTint="66"/>
        </w:rPr>
        <w:t xml:space="preserve">-approved </w:t>
      </w:r>
      <w:r w:rsidR="00834B87">
        <w:rPr>
          <w:shd w:val="clear" w:color="auto" w:fill="B8CCE4" w:themeFill="accent1" w:themeFillTint="66"/>
        </w:rPr>
        <w:t xml:space="preserve">Rates </w:t>
      </w:r>
      <w:r w:rsidRPr="00834B87">
        <w:rPr>
          <w:shd w:val="clear" w:color="auto" w:fill="B8CCE4" w:themeFill="accent1" w:themeFillTint="66"/>
        </w:rPr>
        <w:t xml:space="preserve">if the service location is greater than </w:t>
      </w:r>
      <w:r w:rsidR="00D66582">
        <w:rPr>
          <w:shd w:val="clear" w:color="auto" w:fill="B8CCE4" w:themeFill="accent1" w:themeFillTint="66"/>
        </w:rPr>
        <w:t>_____ (__</w:t>
      </w:r>
      <w:r w:rsidR="00F7762B">
        <w:rPr>
          <w:shd w:val="clear" w:color="auto" w:fill="B8CCE4" w:themeFill="accent1" w:themeFillTint="66"/>
        </w:rPr>
        <w:t>)</w:t>
      </w:r>
      <w:r w:rsidR="00F7762B" w:rsidRPr="00834B87">
        <w:rPr>
          <w:shd w:val="clear" w:color="auto" w:fill="B8CCE4" w:themeFill="accent1" w:themeFillTint="66"/>
        </w:rPr>
        <w:t xml:space="preserve"> feet</w:t>
      </w:r>
      <w:r w:rsidRPr="00834B87">
        <w:rPr>
          <w:shd w:val="clear" w:color="auto" w:fill="B8CCE4" w:themeFill="accent1" w:themeFillTint="66"/>
        </w:rPr>
        <w:t xml:space="preserve"> </w:t>
      </w:r>
      <w:r w:rsidRPr="00834B87">
        <w:t>from the nearest point that a Collection vehicle can access from a paved surface.</w:t>
      </w:r>
    </w:p>
    <w:p w14:paraId="4ADEDDD6" w14:textId="77777777" w:rsidR="00FD712B" w:rsidRPr="00834B87" w:rsidRDefault="00FD712B" w:rsidP="008F4614">
      <w:pPr>
        <w:tabs>
          <w:tab w:val="left" w:pos="2160"/>
        </w:tabs>
        <w:spacing w:after="240"/>
        <w:ind w:left="2160" w:hanging="2160"/>
      </w:pPr>
      <w:r w:rsidRPr="00834B87">
        <w:rPr>
          <w:b/>
        </w:rPr>
        <w:tab/>
      </w:r>
      <w:r w:rsidRPr="00834B87">
        <w:t>Contractor shall provide</w:t>
      </w:r>
      <w:r w:rsidRPr="00834B87">
        <w:rPr>
          <w:b/>
        </w:rPr>
        <w:t xml:space="preserve"> </w:t>
      </w:r>
      <w:r w:rsidRPr="00834B87">
        <w:t>on-</w:t>
      </w:r>
      <w:r w:rsidR="00834B87">
        <w:t>P</w:t>
      </w:r>
      <w:r w:rsidRPr="00834B87">
        <w:t>remise</w:t>
      </w:r>
      <w:r w:rsidR="00834B87">
        <w:t>s</w:t>
      </w:r>
      <w:r w:rsidRPr="00834B87">
        <w:t xml:space="preserve"> service </w:t>
      </w:r>
      <w:r w:rsidRPr="00834B87">
        <w:rPr>
          <w:shd w:val="clear" w:color="auto" w:fill="B8CCE4" w:themeFill="accent1" w:themeFillTint="66"/>
        </w:rPr>
        <w:t xml:space="preserve">at no additional </w:t>
      </w:r>
      <w:r w:rsidR="00391224">
        <w:rPr>
          <w:shd w:val="clear" w:color="auto" w:fill="B8CCE4" w:themeFill="accent1" w:themeFillTint="66"/>
        </w:rPr>
        <w:t>charge</w:t>
      </w:r>
      <w:r w:rsidRPr="00834B87">
        <w:t xml:space="preserve"> for </w:t>
      </w:r>
      <w:r w:rsidR="00F43F5A" w:rsidRPr="00834B87">
        <w:t>Multi-Family</w:t>
      </w:r>
      <w:r w:rsidRPr="00834B87">
        <w:t xml:space="preserve"> Customers </w:t>
      </w:r>
      <w:r w:rsidRPr="00834B87">
        <w:rPr>
          <w:shd w:val="clear" w:color="auto" w:fill="B8CCE4" w:themeFill="accent1" w:themeFillTint="66"/>
        </w:rPr>
        <w:t>with 5 or more dwelling units</w:t>
      </w:r>
      <w:r w:rsidRPr="00834B87">
        <w:t>.</w:t>
      </w:r>
    </w:p>
    <w:p w14:paraId="62F12E23" w14:textId="77777777" w:rsidR="00FD712B" w:rsidRPr="00834B87" w:rsidRDefault="00FD712B" w:rsidP="008F4614">
      <w:pPr>
        <w:tabs>
          <w:tab w:val="left" w:pos="2160"/>
        </w:tabs>
        <w:spacing w:after="240"/>
        <w:ind w:left="2160" w:hanging="2160"/>
      </w:pPr>
      <w:r w:rsidRPr="00834B87">
        <w:rPr>
          <w:b/>
        </w:rPr>
        <w:t>Acceptable Materials:</w:t>
      </w:r>
      <w:r w:rsidRPr="00834B87">
        <w:t xml:space="preserve"> </w:t>
      </w:r>
      <w:r w:rsidRPr="00834B87">
        <w:tab/>
      </w:r>
      <w:r w:rsidR="00016343">
        <w:t>Mixed Waste</w:t>
      </w:r>
      <w:r w:rsidR="007D33B8" w:rsidRPr="00834B87">
        <w:t xml:space="preserve"> </w:t>
      </w:r>
    </w:p>
    <w:p w14:paraId="5983D4EC" w14:textId="77777777" w:rsidR="00FD712B" w:rsidRPr="00834B87" w:rsidRDefault="00FD712B" w:rsidP="008F4614">
      <w:pPr>
        <w:tabs>
          <w:tab w:val="left" w:pos="2160"/>
        </w:tabs>
        <w:spacing w:after="240"/>
        <w:ind w:left="2160" w:hanging="2160"/>
      </w:pPr>
      <w:r w:rsidRPr="00834B87">
        <w:rPr>
          <w:b/>
        </w:rPr>
        <w:t>Prohibited Materials:</w:t>
      </w:r>
      <w:r w:rsidRPr="00834B87">
        <w:t xml:space="preserve"> </w:t>
      </w:r>
      <w:r w:rsidRPr="00834B87">
        <w:tab/>
      </w:r>
      <w:r w:rsidR="00CE4844">
        <w:t xml:space="preserve">Materials designated as acceptable </w:t>
      </w:r>
      <w:r w:rsidR="00BF2C53">
        <w:t>SSGCOW</w:t>
      </w:r>
      <w:r w:rsidRPr="00834B87">
        <w:t xml:space="preserve">, Excluded Waste </w:t>
      </w:r>
    </w:p>
    <w:p w14:paraId="318C4444" w14:textId="77777777" w:rsidR="007D33B8" w:rsidRPr="00834B87" w:rsidRDefault="007D33B8" w:rsidP="008F4614">
      <w:pPr>
        <w:tabs>
          <w:tab w:val="left" w:pos="2160"/>
        </w:tabs>
        <w:spacing w:after="240"/>
        <w:ind w:left="2160" w:hanging="2160"/>
      </w:pPr>
      <w:r w:rsidRPr="00834B87">
        <w:rPr>
          <w:b/>
        </w:rPr>
        <w:tab/>
      </w:r>
      <w:r w:rsidR="00821D99">
        <w:rPr>
          <w:shd w:val="clear" w:color="auto" w:fill="D6E3BC"/>
        </w:rPr>
        <w:t xml:space="preserve">Guidance for </w:t>
      </w:r>
      <w:r w:rsidRPr="00834B87">
        <w:rPr>
          <w:shd w:val="clear" w:color="auto" w:fill="D6E3BC"/>
        </w:rPr>
        <w:t xml:space="preserve">High-Elevation Areas: </w:t>
      </w:r>
      <w:r w:rsidR="00821D99">
        <w:rPr>
          <w:shd w:val="clear" w:color="auto" w:fill="D6E3BC"/>
        </w:rPr>
        <w:t>Reword to read “</w:t>
      </w:r>
      <w:r w:rsidRPr="00834B87">
        <w:rPr>
          <w:shd w:val="clear" w:color="auto" w:fill="D6E3BC"/>
        </w:rPr>
        <w:t>Yard Trimmings</w:t>
      </w:r>
      <w:r w:rsidR="00821D99">
        <w:rPr>
          <w:shd w:val="clear" w:color="auto" w:fill="D6E3BC"/>
        </w:rPr>
        <w:t>, Excluded Waste”</w:t>
      </w:r>
    </w:p>
    <w:p w14:paraId="6D23B912" w14:textId="77777777" w:rsidR="00FD712B" w:rsidRDefault="00FD712B" w:rsidP="008F4614">
      <w:pPr>
        <w:tabs>
          <w:tab w:val="left" w:pos="2160"/>
        </w:tabs>
        <w:spacing w:after="240"/>
        <w:ind w:left="2160" w:hanging="2160"/>
      </w:pPr>
      <w:r w:rsidRPr="00834B87">
        <w:rPr>
          <w:b/>
        </w:rPr>
        <w:t>Additional Service:</w:t>
      </w:r>
      <w:r w:rsidRPr="00834B87">
        <w:tab/>
      </w:r>
      <w:r w:rsidRPr="00834B87">
        <w:rPr>
          <w:rFonts w:cs="Calibri"/>
          <w:szCs w:val="22"/>
          <w:u w:val="single"/>
          <w:shd w:val="clear" w:color="auto" w:fill="B8CCE4" w:themeFill="accent1" w:themeFillTint="66"/>
        </w:rPr>
        <w:t>Special pick-ups (</w:t>
      </w:r>
      <w:r w:rsidR="00834B87" w:rsidRPr="00834B87">
        <w:rPr>
          <w:rFonts w:cs="Calibri"/>
          <w:szCs w:val="22"/>
          <w:u w:val="single"/>
          <w:shd w:val="clear" w:color="auto" w:fill="B8CCE4" w:themeFill="accent1" w:themeFillTint="66"/>
        </w:rPr>
        <w:t>Optional</w:t>
      </w:r>
      <w:r w:rsidRPr="00834B87">
        <w:rPr>
          <w:rFonts w:cs="Calibri"/>
          <w:szCs w:val="22"/>
          <w:u w:val="single"/>
          <w:shd w:val="clear" w:color="auto" w:fill="B8CCE4" w:themeFill="accent1" w:themeFillTint="66"/>
        </w:rPr>
        <w:t>)</w:t>
      </w:r>
      <w:r w:rsidRPr="00834B87">
        <w:rPr>
          <w:rFonts w:cs="Calibri"/>
          <w:szCs w:val="22"/>
        </w:rPr>
        <w:t xml:space="preserve">: Special pick-ups requested by a Customer, on days other than their regularly scheduled Collection day, </w:t>
      </w:r>
      <w:r w:rsidR="00834B87">
        <w:rPr>
          <w:rFonts w:cs="Calibri"/>
          <w:szCs w:val="22"/>
        </w:rPr>
        <w:t>shall be provided by Contractor at Jurisdiction-approved Rates</w:t>
      </w:r>
      <w:r w:rsidRPr="00FC5EDE">
        <w:rPr>
          <w:rFonts w:cs="Calibri"/>
          <w:szCs w:val="22"/>
        </w:rPr>
        <w:t xml:space="preserve">. </w:t>
      </w:r>
    </w:p>
    <w:p w14:paraId="0E7FD59D" w14:textId="77777777" w:rsidR="00854AFD" w:rsidRPr="00854AFD" w:rsidRDefault="00FD712B" w:rsidP="0070032A">
      <w:pPr>
        <w:spacing w:after="240"/>
        <w:ind w:left="2160" w:hanging="2160"/>
        <w:rPr>
          <w:rFonts w:cs="Calibri"/>
          <w:szCs w:val="22"/>
        </w:rPr>
      </w:pPr>
      <w:r w:rsidRPr="00570962">
        <w:rPr>
          <w:b/>
          <w:szCs w:val="22"/>
        </w:rPr>
        <w:t>Other Requirements:</w:t>
      </w:r>
      <w:r>
        <w:rPr>
          <w:b/>
          <w:szCs w:val="22"/>
        </w:rPr>
        <w:tab/>
      </w:r>
      <w:r w:rsidRPr="006C3E32">
        <w:rPr>
          <w:rFonts w:cs="Calibri"/>
          <w:szCs w:val="22"/>
          <w:u w:val="single"/>
          <w:shd w:val="clear" w:color="auto" w:fill="B6CCE4"/>
        </w:rPr>
        <w:t>New service</w:t>
      </w:r>
      <w:r w:rsidR="006C3E32" w:rsidRPr="006C3E32">
        <w:rPr>
          <w:rFonts w:cs="Calibri"/>
          <w:szCs w:val="22"/>
          <w:u w:val="single"/>
          <w:shd w:val="clear" w:color="auto" w:fill="B6CCE4"/>
        </w:rPr>
        <w:t xml:space="preserve"> (Optional)</w:t>
      </w:r>
      <w:r w:rsidRPr="008830FF">
        <w:rPr>
          <w:rFonts w:cs="Calibri"/>
          <w:szCs w:val="22"/>
        </w:rPr>
        <w:t>:</w:t>
      </w:r>
      <w:r>
        <w:rPr>
          <w:rFonts w:cs="Calibri"/>
          <w:szCs w:val="22"/>
        </w:rPr>
        <w:t xml:space="preserve"> </w:t>
      </w:r>
      <w:r w:rsidRPr="00FC5EDE">
        <w:rPr>
          <w:rFonts w:cs="Calibri"/>
          <w:szCs w:val="22"/>
        </w:rPr>
        <w:t xml:space="preserve">Contractor shall make contact with </w:t>
      </w:r>
      <w:r>
        <w:rPr>
          <w:rFonts w:cs="Calibri"/>
          <w:szCs w:val="22"/>
        </w:rPr>
        <w:t>each and every Multi-Family and Commercial Customer</w:t>
      </w:r>
      <w:r w:rsidRPr="00FC5EDE">
        <w:rPr>
          <w:rFonts w:cs="Calibri"/>
          <w:szCs w:val="22"/>
        </w:rPr>
        <w:t xml:space="preserve"> in advance of the </w:t>
      </w:r>
      <w:r>
        <w:rPr>
          <w:rFonts w:cs="Calibri"/>
          <w:szCs w:val="22"/>
        </w:rPr>
        <w:t xml:space="preserve">commencement of new </w:t>
      </w:r>
      <w:r w:rsidR="00A57519">
        <w:rPr>
          <w:rFonts w:cs="Calibri"/>
          <w:szCs w:val="22"/>
        </w:rPr>
        <w:t>Mixed Material</w:t>
      </w:r>
      <w:r>
        <w:rPr>
          <w:rFonts w:cs="Calibri"/>
          <w:szCs w:val="22"/>
        </w:rPr>
        <w:t xml:space="preserve"> Collection Service</w:t>
      </w:r>
      <w:r w:rsidRPr="00FC5EDE">
        <w:rPr>
          <w:rFonts w:cs="Calibri"/>
          <w:szCs w:val="22"/>
        </w:rPr>
        <w:t xml:space="preserve"> to determine appropriate Contain</w:t>
      </w:r>
      <w:r w:rsidR="00834B87">
        <w:rPr>
          <w:rFonts w:cs="Calibri"/>
          <w:szCs w:val="22"/>
        </w:rPr>
        <w:t>er sizes and service frequency.</w:t>
      </w:r>
      <w:r w:rsidR="00854AFD">
        <w:rPr>
          <w:rFonts w:cs="Calibri"/>
          <w:szCs w:val="22"/>
        </w:rPr>
        <w:t xml:space="preserve"> </w:t>
      </w:r>
      <w:r w:rsidR="00854AFD" w:rsidRPr="00854AFD">
        <w:rPr>
          <w:rFonts w:cs="Calibri"/>
          <w:szCs w:val="22"/>
        </w:rPr>
        <w:t xml:space="preserve">New service shall be initiated for all Customers unless said Customers reside in </w:t>
      </w:r>
      <w:r w:rsidR="00280E60">
        <w:rPr>
          <w:rFonts w:cs="Calibri"/>
          <w:szCs w:val="22"/>
        </w:rPr>
        <w:t>Low-Population Area</w:t>
      </w:r>
      <w:r w:rsidR="00854AFD" w:rsidRPr="00854AFD">
        <w:rPr>
          <w:rFonts w:cs="Calibri"/>
          <w:szCs w:val="22"/>
        </w:rPr>
        <w:t>s.</w:t>
      </w:r>
    </w:p>
    <w:p w14:paraId="59329511" w14:textId="1CE66E53" w:rsidR="00FD712B" w:rsidRDefault="00854AFD" w:rsidP="0070032A">
      <w:pPr>
        <w:spacing w:after="240"/>
        <w:ind w:left="2160" w:hanging="2160"/>
        <w:rPr>
          <w:rFonts w:cs="Calibri"/>
          <w:szCs w:val="22"/>
        </w:rPr>
      </w:pPr>
      <w:r w:rsidRPr="00854AFD">
        <w:rPr>
          <w:rFonts w:cs="Calibri"/>
          <w:szCs w:val="22"/>
        </w:rPr>
        <w:tab/>
      </w:r>
      <w:r w:rsidR="000C16B3" w:rsidRPr="006C3E32">
        <w:rPr>
          <w:rFonts w:cs="Calibri"/>
          <w:szCs w:val="22"/>
          <w:u w:val="single"/>
          <w:shd w:val="clear" w:color="auto" w:fill="B6CCE4"/>
        </w:rPr>
        <w:t>Service Level Assessment</w:t>
      </w:r>
      <w:r w:rsidR="006C3E32" w:rsidRPr="006C3E32">
        <w:rPr>
          <w:rFonts w:cs="Calibri"/>
          <w:szCs w:val="22"/>
          <w:u w:val="single"/>
          <w:shd w:val="clear" w:color="auto" w:fill="B6CCE4"/>
        </w:rPr>
        <w:t xml:space="preserve"> (Optional)</w:t>
      </w:r>
      <w:r w:rsidR="000C16B3" w:rsidRPr="00854AFD">
        <w:rPr>
          <w:rFonts w:cs="Calibri"/>
          <w:szCs w:val="22"/>
          <w:u w:val="single"/>
        </w:rPr>
        <w:t>:</w:t>
      </w:r>
      <w:r w:rsidR="000C16B3" w:rsidRPr="00854AFD">
        <w:rPr>
          <w:rFonts w:cs="Calibri"/>
          <w:szCs w:val="22"/>
        </w:rPr>
        <w:t xml:space="preserve"> If Contractor observes a situation in which a Service Level adjustment </w:t>
      </w:r>
      <w:r w:rsidR="000C16B3">
        <w:rPr>
          <w:rFonts w:cs="Calibri"/>
          <w:szCs w:val="22"/>
        </w:rPr>
        <w:t xml:space="preserve">may be </w:t>
      </w:r>
      <w:r w:rsidR="000C16B3" w:rsidRPr="00854AFD">
        <w:rPr>
          <w:rFonts w:cs="Calibri"/>
          <w:szCs w:val="22"/>
        </w:rPr>
        <w:t>warranted</w:t>
      </w:r>
      <w:r w:rsidR="000C16B3">
        <w:rPr>
          <w:rFonts w:cs="Calibri"/>
          <w:szCs w:val="22"/>
        </w:rPr>
        <w:t xml:space="preserve"> for a Customer</w:t>
      </w:r>
      <w:r w:rsidR="009F28C9">
        <w:rPr>
          <w:rFonts w:cs="Calibri"/>
          <w:szCs w:val="22"/>
        </w:rPr>
        <w:t>’s needs, compliance with SB 1383</w:t>
      </w:r>
      <w:r w:rsidR="00FB5272">
        <w:rPr>
          <w:rFonts w:cs="Calibri"/>
          <w:szCs w:val="22"/>
        </w:rPr>
        <w:t xml:space="preserve"> </w:t>
      </w:r>
      <w:r w:rsidR="00FB5272" w:rsidRPr="00FB5272">
        <w:rPr>
          <w:rFonts w:cs="Calibri"/>
          <w:szCs w:val="22"/>
        </w:rPr>
        <w:t>Regulations</w:t>
      </w:r>
      <w:r w:rsidR="009F28C9">
        <w:rPr>
          <w:rFonts w:cs="Calibri"/>
          <w:szCs w:val="22"/>
        </w:rPr>
        <w:t>, or to manage environmental impacts associated with Collection efficiency</w:t>
      </w:r>
      <w:r w:rsidR="000C16B3" w:rsidRPr="00854AFD">
        <w:rPr>
          <w:rFonts w:cs="Calibri"/>
          <w:szCs w:val="22"/>
        </w:rPr>
        <w:t xml:space="preserve">, Contractor may recommend a Service Level adjustment </w:t>
      </w:r>
      <w:r w:rsidR="000C16B3">
        <w:rPr>
          <w:rFonts w:cs="Calibri"/>
          <w:szCs w:val="22"/>
        </w:rPr>
        <w:t xml:space="preserve">for the Customer </w:t>
      </w:r>
      <w:r w:rsidR="000C16B3" w:rsidRPr="00854AFD">
        <w:rPr>
          <w:rFonts w:cs="Calibri"/>
          <w:szCs w:val="22"/>
        </w:rPr>
        <w:t xml:space="preserve">to </w:t>
      </w:r>
      <w:r w:rsidR="000C16B3">
        <w:rPr>
          <w:rFonts w:cs="Calibri"/>
          <w:szCs w:val="22"/>
        </w:rPr>
        <w:t>the Jurisdiction</w:t>
      </w:r>
      <w:r w:rsidR="000C16B3" w:rsidRPr="00854AFD">
        <w:rPr>
          <w:rFonts w:cs="Calibri"/>
          <w:szCs w:val="22"/>
        </w:rPr>
        <w:t xml:space="preserve">. The Jurisdiction </w:t>
      </w:r>
      <w:r w:rsidR="000C16B3">
        <w:rPr>
          <w:rFonts w:cs="Calibri"/>
          <w:szCs w:val="22"/>
        </w:rPr>
        <w:t xml:space="preserve">will </w:t>
      </w:r>
      <w:r w:rsidR="000C16B3" w:rsidRPr="00854AFD">
        <w:rPr>
          <w:rFonts w:cs="Calibri"/>
          <w:szCs w:val="22"/>
        </w:rPr>
        <w:t xml:space="preserve">review </w:t>
      </w:r>
      <w:r w:rsidR="000C16B3">
        <w:rPr>
          <w:rFonts w:cs="Calibri"/>
          <w:szCs w:val="22"/>
        </w:rPr>
        <w:t xml:space="preserve">the </w:t>
      </w:r>
      <w:r w:rsidR="000C16B3" w:rsidRPr="00854AFD">
        <w:rPr>
          <w:rFonts w:cs="Calibri"/>
          <w:szCs w:val="22"/>
        </w:rPr>
        <w:t>Customer</w:t>
      </w:r>
      <w:r w:rsidR="000C16B3">
        <w:rPr>
          <w:rFonts w:cs="Calibri"/>
          <w:szCs w:val="22"/>
        </w:rPr>
        <w:t>’s</w:t>
      </w:r>
      <w:r w:rsidR="000C16B3" w:rsidRPr="00854AFD">
        <w:rPr>
          <w:rFonts w:cs="Calibri"/>
          <w:szCs w:val="22"/>
        </w:rPr>
        <w:t xml:space="preserve"> Service Level and engage with Customer to </w:t>
      </w:r>
      <w:r w:rsidR="000C16B3">
        <w:rPr>
          <w:rFonts w:cs="Calibri"/>
          <w:szCs w:val="22"/>
        </w:rPr>
        <w:t xml:space="preserve">make a final determination of </w:t>
      </w:r>
      <w:r w:rsidR="000C16B3" w:rsidRPr="00854AFD">
        <w:rPr>
          <w:rFonts w:cs="Calibri"/>
          <w:szCs w:val="22"/>
        </w:rPr>
        <w:t>appropriate Service Levels.</w:t>
      </w:r>
      <w:r w:rsidR="000C16B3">
        <w:rPr>
          <w:rFonts w:cs="Calibri"/>
          <w:szCs w:val="22"/>
        </w:rPr>
        <w:t xml:space="preserve"> If Service Level changes are warranted, Contractor shall adjust Service Levels within </w:t>
      </w:r>
      <w:r w:rsidR="000C16B3" w:rsidRPr="00620F93">
        <w:rPr>
          <w:rFonts w:cs="Calibri"/>
          <w:szCs w:val="22"/>
          <w:shd w:val="clear" w:color="auto" w:fill="B8CCE4" w:themeFill="accent1" w:themeFillTint="66"/>
        </w:rPr>
        <w:t>____ (___)</w:t>
      </w:r>
      <w:r w:rsidR="000C16B3">
        <w:rPr>
          <w:rFonts w:cs="Calibri"/>
          <w:szCs w:val="22"/>
        </w:rPr>
        <w:t xml:space="preserve"> days of request.</w:t>
      </w:r>
    </w:p>
    <w:p w14:paraId="048D8D63" w14:textId="4C07AE28" w:rsidR="00B15063" w:rsidRDefault="00FD712B" w:rsidP="00156CA8">
      <w:pPr>
        <w:tabs>
          <w:tab w:val="left" w:pos="2160"/>
        </w:tabs>
        <w:spacing w:after="240"/>
        <w:ind w:left="2160" w:hanging="2160"/>
        <w:rPr>
          <w:shd w:val="clear" w:color="auto" w:fill="B8CCE4" w:themeFill="accent1" w:themeFillTint="66"/>
        </w:rPr>
      </w:pPr>
      <w:r>
        <w:tab/>
      </w:r>
      <w:r w:rsidRPr="007D1ED0">
        <w:rPr>
          <w:u w:val="single"/>
          <w:shd w:val="clear" w:color="auto" w:fill="B8CCE4" w:themeFill="accent1" w:themeFillTint="66"/>
        </w:rPr>
        <w:t>Container access</w:t>
      </w:r>
      <w:r>
        <w:rPr>
          <w:u w:val="single"/>
          <w:shd w:val="clear" w:color="auto" w:fill="B8CCE4" w:themeFill="accent1" w:themeFillTint="66"/>
        </w:rPr>
        <w:t xml:space="preserve"> (</w:t>
      </w:r>
      <w:r w:rsidR="00834B87">
        <w:rPr>
          <w:u w:val="single"/>
          <w:shd w:val="clear" w:color="auto" w:fill="B8CCE4" w:themeFill="accent1" w:themeFillTint="66"/>
        </w:rPr>
        <w:t>Optional</w:t>
      </w:r>
      <w:r w:rsidRPr="007D1ED0">
        <w:rPr>
          <w:u w:val="single"/>
          <w:shd w:val="clear" w:color="auto" w:fill="B8CCE4" w:themeFill="accent1" w:themeFillTint="66"/>
        </w:rPr>
        <w:t>)</w:t>
      </w:r>
      <w:r w:rsidRPr="004F7570">
        <w:rPr>
          <w:b/>
        </w:rPr>
        <w:t xml:space="preserve">: </w:t>
      </w:r>
      <w:r>
        <w:t xml:space="preserve">Contractor shall open and close gates, push and/or pull Containers, lock and unlock Containers, or perform other services as reasonably necessary to access and service Containers, and </w:t>
      </w:r>
      <w:r w:rsidR="00C11BB7">
        <w:t>shall charge</w:t>
      </w:r>
      <w:r>
        <w:t xml:space="preserve"> </w:t>
      </w:r>
      <w:r w:rsidRPr="004F7570">
        <w:rPr>
          <w:shd w:val="clear" w:color="auto" w:fill="B8CCE4" w:themeFill="accent1" w:themeFillTint="66"/>
        </w:rPr>
        <w:t xml:space="preserve">the </w:t>
      </w:r>
      <w:r w:rsidR="00E626CB">
        <w:rPr>
          <w:shd w:val="clear" w:color="auto" w:fill="B8CCE4" w:themeFill="accent1" w:themeFillTint="66"/>
        </w:rPr>
        <w:t>Jurisdiction</w:t>
      </w:r>
      <w:r w:rsidRPr="004F7570">
        <w:rPr>
          <w:shd w:val="clear" w:color="auto" w:fill="B8CCE4" w:themeFill="accent1" w:themeFillTint="66"/>
        </w:rPr>
        <w:t>-approved Rate</w:t>
      </w:r>
      <w:r w:rsidR="00834B87">
        <w:rPr>
          <w:shd w:val="clear" w:color="auto" w:fill="B8CCE4" w:themeFill="accent1" w:themeFillTint="66"/>
        </w:rPr>
        <w:t>s</w:t>
      </w:r>
      <w:r>
        <w:t xml:space="preserve"> for such service. A push/pull of Containers </w:t>
      </w:r>
      <w:r w:rsidRPr="004F7570">
        <w:rPr>
          <w:shd w:val="clear" w:color="auto" w:fill="B8CCE4" w:themeFill="accent1" w:themeFillTint="66"/>
        </w:rPr>
        <w:t xml:space="preserve">up to </w:t>
      </w:r>
      <w:r w:rsidR="00D66582">
        <w:rPr>
          <w:shd w:val="clear" w:color="auto" w:fill="B8CCE4" w:themeFill="accent1" w:themeFillTint="66"/>
        </w:rPr>
        <w:t>______ (__)</w:t>
      </w:r>
      <w:r w:rsidR="00F7762B" w:rsidRPr="00F7762B">
        <w:t xml:space="preserve"> </w:t>
      </w:r>
      <w:r>
        <w:t xml:space="preserve">feet from the enclosure/Container location to the Collection vehicle </w:t>
      </w:r>
      <w:r w:rsidR="00856602">
        <w:t xml:space="preserve">and push/pull of the Container to its original location will be provided </w:t>
      </w:r>
      <w:r w:rsidR="00856602" w:rsidRPr="00E26FFA">
        <w:rPr>
          <w:shd w:val="clear" w:color="auto" w:fill="B8CCE4"/>
        </w:rPr>
        <w:t>at no additional charge</w:t>
      </w:r>
      <w:r w:rsidR="00856602">
        <w:t xml:space="preserve"> to the Customer.</w:t>
      </w:r>
    </w:p>
    <w:p w14:paraId="4575CB22" w14:textId="77777777" w:rsidR="00ED65BC" w:rsidRPr="00ED65BC" w:rsidRDefault="00ED65BC" w:rsidP="00ED65BC">
      <w:pPr>
        <w:tabs>
          <w:tab w:val="left" w:pos="2160"/>
        </w:tabs>
        <w:spacing w:after="240"/>
        <w:ind w:left="2160" w:hanging="2160"/>
        <w:rPr>
          <w:rFonts w:cs="Calibri"/>
          <w:szCs w:val="22"/>
        </w:rPr>
      </w:pPr>
      <w:r w:rsidRPr="00ED65BC">
        <w:tab/>
      </w:r>
      <w:r w:rsidRPr="00774967">
        <w:rPr>
          <w:u w:val="single"/>
          <w:shd w:val="clear" w:color="auto" w:fill="B8CCE4" w:themeFill="accent1" w:themeFillTint="66"/>
        </w:rPr>
        <w:t>Plastic Bags for</w:t>
      </w:r>
      <w:r>
        <w:rPr>
          <w:u w:val="single"/>
          <w:shd w:val="clear" w:color="auto" w:fill="B8CCE4" w:themeFill="accent1" w:themeFillTint="66"/>
        </w:rPr>
        <w:t xml:space="preserve"> Additional Source Separation</w:t>
      </w:r>
      <w:r w:rsidRPr="00774967">
        <w:rPr>
          <w:u w:val="single"/>
          <w:shd w:val="clear" w:color="auto" w:fill="B8CCE4" w:themeFill="accent1" w:themeFillTint="66"/>
        </w:rPr>
        <w:t xml:space="preserve"> (Optional</w:t>
      </w:r>
      <w:r w:rsidRPr="00774967">
        <w:rPr>
          <w:u w:val="single"/>
          <w:shd w:val="clear" w:color="auto" w:fill="B6CCE4"/>
        </w:rPr>
        <w:t>)</w:t>
      </w:r>
      <w:r w:rsidRPr="00774967">
        <w:t xml:space="preserve">: Contractor </w:t>
      </w:r>
      <w:r w:rsidRPr="00ED65BC">
        <w:rPr>
          <w:shd w:val="clear" w:color="auto" w:fill="B6CCE4"/>
        </w:rPr>
        <w:t>may/shall</w:t>
      </w:r>
      <w:r w:rsidRPr="00ED65BC">
        <w:t xml:space="preserve"> </w:t>
      </w:r>
      <w:r w:rsidRPr="00ED65BC">
        <w:rPr>
          <w:shd w:val="clear" w:color="auto" w:fill="B8CCE4" w:themeFill="accent1" w:themeFillTint="66"/>
        </w:rPr>
        <w:t>allow/require</w:t>
      </w:r>
      <w:r w:rsidRPr="00ED65BC">
        <w:t xml:space="preserve"> Multi-Family and Commercial </w:t>
      </w:r>
      <w:r w:rsidRPr="00ED65BC">
        <w:rPr>
          <w:rFonts w:cs="Calibri"/>
          <w:szCs w:val="22"/>
        </w:rPr>
        <w:t xml:space="preserve">Customers to place </w:t>
      </w:r>
      <w:r w:rsidRPr="00ED65BC">
        <w:rPr>
          <w:rFonts w:cs="Calibri"/>
          <w:szCs w:val="22"/>
          <w:shd w:val="clear" w:color="auto" w:fill="B6CCE4"/>
        </w:rPr>
        <w:t>SSBCOW</w:t>
      </w:r>
      <w:r>
        <w:rPr>
          <w:rFonts w:cs="Calibri"/>
          <w:szCs w:val="22"/>
          <w:shd w:val="clear" w:color="auto" w:fill="B6CCE4"/>
        </w:rPr>
        <w:t xml:space="preserve">, Source Separated Recyclable Materials, </w:t>
      </w:r>
      <w:r w:rsidRPr="00ED65BC">
        <w:rPr>
          <w:rFonts w:cs="Calibri"/>
          <w:szCs w:val="22"/>
          <w:shd w:val="clear" w:color="auto" w:fill="B8CCE4"/>
        </w:rPr>
        <w:t>or insert other material types</w:t>
      </w:r>
      <w:r w:rsidRPr="00ED65BC">
        <w:rPr>
          <w:rFonts w:cs="Calibri"/>
          <w:szCs w:val="22"/>
        </w:rPr>
        <w:t xml:space="preserve"> in bags for Collection in the Mixed Waste Gray Container.</w:t>
      </w:r>
    </w:p>
    <w:p w14:paraId="52FEABB8" w14:textId="28959EEB" w:rsidR="00156CA8" w:rsidRDefault="00ED65BC" w:rsidP="00156CA8">
      <w:pPr>
        <w:tabs>
          <w:tab w:val="left" w:pos="2160"/>
        </w:tabs>
        <w:spacing w:after="60"/>
        <w:ind w:left="2160"/>
        <w:rPr>
          <w:shd w:val="clear" w:color="auto" w:fill="B8CCE4" w:themeFill="accent1" w:themeFillTint="66"/>
        </w:rPr>
      </w:pPr>
      <w:r w:rsidRPr="000661FB">
        <w:rPr>
          <w:rFonts w:cs="Calibri"/>
          <w:szCs w:val="22"/>
          <w:shd w:val="clear" w:color="auto" w:fill="D6E3BC"/>
        </w:rPr>
        <w:t xml:space="preserve">Guidance: </w:t>
      </w:r>
      <w:r>
        <w:rPr>
          <w:rFonts w:cs="Calibri"/>
          <w:szCs w:val="22"/>
          <w:shd w:val="clear" w:color="auto" w:fill="D6E3BC"/>
        </w:rPr>
        <w:t>If t</w:t>
      </w:r>
      <w:r w:rsidRPr="000661FB">
        <w:rPr>
          <w:rFonts w:cs="Calibri"/>
          <w:szCs w:val="22"/>
          <w:shd w:val="clear" w:color="auto" w:fill="D6E3BC"/>
        </w:rPr>
        <w:t xml:space="preserve">he Jurisdiction’s </w:t>
      </w:r>
      <w:r>
        <w:rPr>
          <w:rFonts w:cs="Calibri"/>
          <w:szCs w:val="22"/>
          <w:shd w:val="clear" w:color="auto" w:fill="D6E3BC"/>
        </w:rPr>
        <w:t>C</w:t>
      </w:r>
      <w:r w:rsidRPr="000661FB">
        <w:rPr>
          <w:rFonts w:cs="Calibri"/>
          <w:szCs w:val="22"/>
          <w:shd w:val="clear" w:color="auto" w:fill="D6E3BC"/>
        </w:rPr>
        <w:t xml:space="preserve">ollection program </w:t>
      </w:r>
      <w:r>
        <w:rPr>
          <w:rFonts w:cs="Calibri"/>
          <w:szCs w:val="22"/>
          <w:shd w:val="clear" w:color="auto" w:fill="D6E3BC"/>
        </w:rPr>
        <w:t xml:space="preserve">specifies </w:t>
      </w:r>
      <w:r w:rsidR="00131394" w:rsidRPr="000661FB">
        <w:rPr>
          <w:rFonts w:cs="Calibri"/>
          <w:szCs w:val="22"/>
          <w:shd w:val="clear" w:color="auto" w:fill="D6E3BC"/>
        </w:rPr>
        <w:t xml:space="preserve">Source Separation </w:t>
      </w:r>
      <w:r>
        <w:rPr>
          <w:rFonts w:cs="Calibri"/>
          <w:szCs w:val="22"/>
          <w:shd w:val="clear" w:color="auto" w:fill="D6E3BC"/>
        </w:rPr>
        <w:t xml:space="preserve">of some materials </w:t>
      </w:r>
      <w:r w:rsidRPr="000661FB">
        <w:rPr>
          <w:rFonts w:cs="Calibri"/>
          <w:szCs w:val="22"/>
          <w:shd w:val="clear" w:color="auto" w:fill="D6E3BC"/>
        </w:rPr>
        <w:t xml:space="preserve">within the Gray Container using bags, include </w:t>
      </w:r>
      <w:r>
        <w:rPr>
          <w:rFonts w:cs="Calibri"/>
          <w:szCs w:val="22"/>
          <w:shd w:val="clear" w:color="auto" w:fill="D6E3BC"/>
        </w:rPr>
        <w:t xml:space="preserve">the above </w:t>
      </w:r>
      <w:r w:rsidRPr="000661FB">
        <w:rPr>
          <w:rFonts w:cs="Calibri"/>
          <w:szCs w:val="22"/>
          <w:shd w:val="clear" w:color="auto" w:fill="D6E3BC"/>
        </w:rPr>
        <w:t xml:space="preserve">section and modify </w:t>
      </w:r>
      <w:r>
        <w:rPr>
          <w:rFonts w:cs="Calibri"/>
          <w:szCs w:val="22"/>
          <w:shd w:val="clear" w:color="auto" w:fill="D6E3BC"/>
        </w:rPr>
        <w:t xml:space="preserve">it </w:t>
      </w:r>
      <w:r w:rsidRPr="000661FB">
        <w:rPr>
          <w:rFonts w:cs="Calibri"/>
          <w:szCs w:val="22"/>
          <w:shd w:val="clear" w:color="auto" w:fill="D6E3BC"/>
        </w:rPr>
        <w:t xml:space="preserve">to specify the type(s) of materials that are </w:t>
      </w:r>
      <w:r w:rsidR="00131394" w:rsidRPr="000661FB">
        <w:rPr>
          <w:rFonts w:cs="Calibri"/>
          <w:szCs w:val="22"/>
          <w:shd w:val="clear" w:color="auto" w:fill="D6E3BC"/>
        </w:rPr>
        <w:t xml:space="preserve">Source Separated </w:t>
      </w:r>
      <w:r w:rsidRPr="000661FB">
        <w:rPr>
          <w:rFonts w:cs="Calibri"/>
          <w:szCs w:val="22"/>
          <w:shd w:val="clear" w:color="auto" w:fill="D6E3BC"/>
        </w:rPr>
        <w:t xml:space="preserve">in bags. </w:t>
      </w:r>
      <w:r w:rsidRPr="00156CA8">
        <w:rPr>
          <w:rFonts w:cs="Calibri"/>
          <w:szCs w:val="22"/>
          <w:shd w:val="clear" w:color="auto" w:fill="D6E3BC"/>
        </w:rPr>
        <w:t xml:space="preserve">Note that SB 1383 </w:t>
      </w:r>
      <w:r w:rsidR="00103F21">
        <w:rPr>
          <w:rFonts w:cs="Calibri"/>
          <w:szCs w:val="22"/>
          <w:shd w:val="clear" w:color="auto" w:fill="D6E3BC"/>
        </w:rPr>
        <w:t>R</w:t>
      </w:r>
      <w:r w:rsidR="003A2130">
        <w:rPr>
          <w:rFonts w:cs="Calibri"/>
          <w:szCs w:val="22"/>
          <w:shd w:val="clear" w:color="auto" w:fill="D6E3BC"/>
        </w:rPr>
        <w:t xml:space="preserve">egulations </w:t>
      </w:r>
      <w:r w:rsidRPr="00156CA8">
        <w:rPr>
          <w:rFonts w:cs="Calibri"/>
          <w:szCs w:val="22"/>
          <w:shd w:val="clear" w:color="auto" w:fill="D6E3BC"/>
        </w:rPr>
        <w:t xml:space="preserve">do not place any requirements or limitations on the use of plastic bags in Gray Containers. </w:t>
      </w:r>
      <w:r w:rsidRPr="007E1DAE">
        <w:rPr>
          <w:rFonts w:cs="Calibri"/>
          <w:szCs w:val="22"/>
          <w:shd w:val="clear" w:color="auto" w:fill="D6E3BC"/>
        </w:rPr>
        <w:t>If Jurisdiction’s Collection program requires the use of standardized bags (e.g., bags purchased through the Contractor, Jurisdiction, and/or retail suppliers), modify this Section to include that specification.</w:t>
      </w:r>
    </w:p>
    <w:p w14:paraId="0F0E9FEB" w14:textId="77777777" w:rsidR="007D33B8" w:rsidRDefault="007D33B8" w:rsidP="007D33B8">
      <w:pPr>
        <w:pStyle w:val="ExhibitHeading2"/>
      </w:pPr>
      <w:r>
        <w:t>3. Commercial Container Sharing</w:t>
      </w:r>
      <w:r w:rsidR="00834B87">
        <w:t xml:space="preserve"> </w:t>
      </w:r>
      <w:r w:rsidR="00834B87" w:rsidRPr="0079633F">
        <w:rPr>
          <w:shd w:val="clear" w:color="auto" w:fill="B6CCE4"/>
        </w:rPr>
        <w:t>(Optional)</w:t>
      </w:r>
    </w:p>
    <w:p w14:paraId="3F19A754" w14:textId="2F6307E0" w:rsidR="007D33B8" w:rsidRDefault="007D33B8" w:rsidP="00890EB7">
      <w:r w:rsidRPr="004C4066">
        <w:t xml:space="preserve">In special circumstances, for Customers with significant space limitations and upon approval by the </w:t>
      </w:r>
      <w:r>
        <w:t>Jurisdiction</w:t>
      </w:r>
      <w:r w:rsidRPr="004C4066">
        <w:t xml:space="preserve"> and the Contractor, the Contractor shall permit Commercial Customers to share </w:t>
      </w:r>
      <w:r w:rsidR="00BF2C53">
        <w:t>SSGCOW</w:t>
      </w:r>
      <w:r>
        <w:t xml:space="preserve"> or </w:t>
      </w:r>
      <w:r w:rsidR="00016343">
        <w:t>Mixed Waste</w:t>
      </w:r>
      <w:r w:rsidRPr="004C4066">
        <w:t xml:space="preserve"> service with other geographically proximate Commercial Customers. Such shared service shall be performed</w:t>
      </w:r>
      <w:r>
        <w:t>, and billed,</w:t>
      </w:r>
      <w:r w:rsidRPr="004C4066">
        <w:t xml:space="preserve"> as if it were being provided to a single Customer, with the exception that </w:t>
      </w:r>
      <w:r w:rsidR="00C00B94">
        <w:t xml:space="preserve">the </w:t>
      </w:r>
      <w:r w:rsidRPr="004C4066">
        <w:t xml:space="preserve">Contractor shall require all Customers sharing a single service account to identify a “Primary Responsible Party” which will serve as the </w:t>
      </w:r>
      <w:r>
        <w:t>singular</w:t>
      </w:r>
      <w:r w:rsidRPr="004C4066">
        <w:t xml:space="preserve"> point of contact for communication and billing from </w:t>
      </w:r>
      <w:r w:rsidR="00C00B94">
        <w:t xml:space="preserve">the </w:t>
      </w:r>
      <w:r w:rsidRPr="004C4066">
        <w:t xml:space="preserve">Contractor and the </w:t>
      </w:r>
      <w:r>
        <w:t>Jurisdiction</w:t>
      </w:r>
      <w:r w:rsidRPr="004C4066">
        <w:t>, along with a list of all addresses with which the Primary Responsible Party will share service.</w:t>
      </w:r>
    </w:p>
    <w:p w14:paraId="56351AC1" w14:textId="77777777" w:rsidR="00B15063" w:rsidRDefault="00B15063" w:rsidP="00B15063">
      <w:pPr>
        <w:sectPr w:rsidR="00B15063" w:rsidSect="00660488">
          <w:footerReference w:type="default" r:id="rId34"/>
          <w:pgSz w:w="12240" w:h="15840"/>
          <w:pgMar w:top="1440" w:right="1440" w:bottom="1440" w:left="1440" w:header="720" w:footer="720" w:gutter="0"/>
          <w:pgNumType w:start="1"/>
          <w:cols w:space="720"/>
          <w:docGrid w:linePitch="360"/>
        </w:sectPr>
      </w:pPr>
    </w:p>
    <w:p w14:paraId="4E5044C4" w14:textId="77777777" w:rsidR="00D156B0" w:rsidRDefault="002068C2" w:rsidP="00770F4D">
      <w:pPr>
        <w:pStyle w:val="ExhibitHeading1"/>
      </w:pPr>
      <w:r>
        <w:t xml:space="preserve">Exhibit B.2 – </w:t>
      </w:r>
      <w:r w:rsidR="007C19D0">
        <w:t xml:space="preserve">Multi-Family and Commercial </w:t>
      </w:r>
      <w:r w:rsidR="00151E76">
        <w:t>T</w:t>
      </w:r>
      <w:r w:rsidR="00594667">
        <w:t>wo-Container</w:t>
      </w:r>
      <w:r w:rsidR="00D156B0">
        <w:t xml:space="preserve"> System</w:t>
      </w:r>
      <w:r w:rsidR="00D156B0">
        <w:br/>
      </w:r>
      <w:r w:rsidR="00D734EA">
        <w:t>(Blue and Gray Containers)</w:t>
      </w:r>
    </w:p>
    <w:p w14:paraId="786AE732" w14:textId="77777777" w:rsidR="00C9353C" w:rsidRDefault="00C9353C" w:rsidP="00C9353C">
      <w:pPr>
        <w:pStyle w:val="GuidanceNotes"/>
      </w:pPr>
      <w:r>
        <w:t xml:space="preserve">Guidance: Two versions of </w:t>
      </w:r>
      <w:r w:rsidRPr="00D053A7">
        <w:t xml:space="preserve">Exhibit </w:t>
      </w:r>
      <w:r>
        <w:t>B.2</w:t>
      </w:r>
      <w:r w:rsidRPr="00D053A7">
        <w:t xml:space="preserve"> </w:t>
      </w:r>
      <w:r>
        <w:t>are provide</w:t>
      </w:r>
      <w:r w:rsidR="002449E3">
        <w:t>d</w:t>
      </w:r>
      <w:r>
        <w:t xml:space="preserve"> with different </w:t>
      </w:r>
      <w:r w:rsidR="00594667">
        <w:t>two-Container</w:t>
      </w:r>
      <w:r>
        <w:t xml:space="preserve"> systems. </w:t>
      </w:r>
      <w:r w:rsidRPr="00D053A7">
        <w:t>Th</w:t>
      </w:r>
      <w:r>
        <w:t>is</w:t>
      </w:r>
      <w:r w:rsidRPr="00D053A7">
        <w:t xml:space="preserve"> second scenario </w:t>
      </w:r>
      <w:r>
        <w:t xml:space="preserve">is to be used </w:t>
      </w:r>
      <w:r w:rsidRPr="00D053A7">
        <w:t xml:space="preserve">for a </w:t>
      </w:r>
      <w:r w:rsidR="00594667">
        <w:t>two-Container</w:t>
      </w:r>
      <w:r w:rsidRPr="00D053A7">
        <w:t xml:space="preserve"> system in which one </w:t>
      </w:r>
      <w:r>
        <w:t>C</w:t>
      </w:r>
      <w:r w:rsidRPr="00D053A7">
        <w:t xml:space="preserve">ontainer </w:t>
      </w:r>
      <w:r w:rsidR="003B0015">
        <w:t xml:space="preserve">(Blue Container) </w:t>
      </w:r>
      <w:r w:rsidRPr="00D053A7">
        <w:t xml:space="preserve">is designated for the Collection of </w:t>
      </w:r>
      <w:r w:rsidR="00D55DE1">
        <w:t>Source Separated Recyclable Materials</w:t>
      </w:r>
      <w:r w:rsidRPr="00D053A7">
        <w:t xml:space="preserve"> and the second </w:t>
      </w:r>
      <w:r>
        <w:t>C</w:t>
      </w:r>
      <w:r w:rsidRPr="00D053A7">
        <w:t xml:space="preserve">ontainer </w:t>
      </w:r>
      <w:r w:rsidR="003B0015">
        <w:t xml:space="preserve">(Gray Container) </w:t>
      </w:r>
      <w:r w:rsidRPr="00D053A7">
        <w:t xml:space="preserve">is designated for the Collection of </w:t>
      </w:r>
      <w:r w:rsidR="00016343">
        <w:t>Mixed Waste</w:t>
      </w:r>
      <w:r w:rsidRPr="00D053A7">
        <w:t>.</w:t>
      </w:r>
      <w:r w:rsidRPr="006E62E4">
        <w:t xml:space="preserve"> </w:t>
      </w:r>
      <w:r>
        <w:t xml:space="preserve">In addition to the Collection system described below, Jurisdictions may also incorporate an uncontainerized system for the Collection of Yard Trimmings. Uncontainerized systems are described in Exhibit A.4 and may be utilized under </w:t>
      </w:r>
      <w:r w:rsidR="00594667">
        <w:t>three-, two-, or one-Container</w:t>
      </w:r>
      <w:r>
        <w:t xml:space="preserve"> system</w:t>
      </w:r>
      <w:r w:rsidR="00454122">
        <w:t>s</w:t>
      </w:r>
      <w:r>
        <w:t>.</w:t>
      </w:r>
    </w:p>
    <w:p w14:paraId="38345AC2" w14:textId="77777777" w:rsidR="00FD712B" w:rsidRDefault="00FD712B" w:rsidP="00647456">
      <w:pPr>
        <w:pStyle w:val="ExhibitHeading2"/>
      </w:pPr>
      <w:r>
        <w:t xml:space="preserve">1. </w:t>
      </w:r>
      <w:r w:rsidR="00D55DE1">
        <w:t>Source Separated Recyclable Materials</w:t>
      </w:r>
      <w:r>
        <w:t xml:space="preserve"> Collection</w:t>
      </w:r>
      <w:r w:rsidR="00E418D6">
        <w:t xml:space="preserve"> </w:t>
      </w:r>
      <w:r w:rsidR="00E418D6" w:rsidRPr="003E29E3">
        <w:rPr>
          <w:shd w:val="clear" w:color="auto" w:fill="B6CCE4"/>
        </w:rPr>
        <w:t>(Blue Container</w:t>
      </w:r>
      <w:r w:rsidR="003E29E3" w:rsidRPr="003E29E3">
        <w:rPr>
          <w:shd w:val="clear" w:color="auto" w:fill="B6CCE4"/>
        </w:rPr>
        <w:t xml:space="preserve"> Collection</w:t>
      </w:r>
      <w:r w:rsidR="00E418D6" w:rsidRPr="003E29E3">
        <w:rPr>
          <w:shd w:val="clear" w:color="auto" w:fill="B6CCE4"/>
        </w:rPr>
        <w:t>)</w:t>
      </w:r>
    </w:p>
    <w:p w14:paraId="4B8A860A" w14:textId="6CB139D0" w:rsidR="00FD712B" w:rsidRPr="00702771" w:rsidRDefault="00FD712B" w:rsidP="00FD712B">
      <w:pPr>
        <w:pStyle w:val="BodyText"/>
      </w:pPr>
      <w:r w:rsidRPr="00702771">
        <w:t xml:space="preserve">Contractor shall Collect </w:t>
      </w:r>
      <w:r w:rsidR="00D55DE1">
        <w:t>Source Separated Recyclable Materials</w:t>
      </w:r>
      <w:r w:rsidRPr="00702771">
        <w:t xml:space="preserve"> placed in Contractor-provided </w:t>
      </w:r>
      <w:r w:rsidR="00A95E1C">
        <w:t xml:space="preserve">Blue </w:t>
      </w:r>
      <w:r w:rsidRPr="00702771">
        <w:t>Containers from Multi-Family and Commercial Customers</w:t>
      </w:r>
      <w:r w:rsidR="007D33B8" w:rsidRPr="00702771">
        <w:t xml:space="preserve">, </w:t>
      </w:r>
      <w:r w:rsidR="007D33B8" w:rsidRPr="00702771">
        <w:rPr>
          <w:shd w:val="clear" w:color="auto" w:fill="B8CCE4" w:themeFill="accent1" w:themeFillTint="66"/>
        </w:rPr>
        <w:t xml:space="preserve">excluding Customers in </w:t>
      </w:r>
      <w:r w:rsidR="00280E60">
        <w:rPr>
          <w:shd w:val="clear" w:color="auto" w:fill="B8CCE4" w:themeFill="accent1" w:themeFillTint="66"/>
        </w:rPr>
        <w:t>Low-Population Area</w:t>
      </w:r>
      <w:r w:rsidR="007D33B8" w:rsidRPr="00702771">
        <w:rPr>
          <w:shd w:val="clear" w:color="auto" w:fill="B8CCE4" w:themeFill="accent1" w:themeFillTint="66"/>
        </w:rPr>
        <w:t>s,</w:t>
      </w:r>
      <w:r w:rsidRPr="00702771">
        <w:rPr>
          <w:shd w:val="clear" w:color="auto" w:fill="B8CCE4" w:themeFill="accent1" w:themeFillTint="66"/>
        </w:rPr>
        <w:t xml:space="preserve"> </w:t>
      </w:r>
      <w:r w:rsidRPr="00702771">
        <w:t xml:space="preserve">and shall Transport all </w:t>
      </w:r>
      <w:r w:rsidR="00D55DE1">
        <w:t>Source Separated Recyclable Materials</w:t>
      </w:r>
      <w:r w:rsidRPr="00702771">
        <w:t xml:space="preserve"> to the </w:t>
      </w:r>
      <w:r w:rsidRPr="0065312A">
        <w:rPr>
          <w:shd w:val="clear" w:color="auto" w:fill="B8CCE4" w:themeFill="accent1" w:themeFillTint="66"/>
        </w:rPr>
        <w:t>Approved</w:t>
      </w:r>
      <w:r w:rsidR="0065312A" w:rsidRPr="0065312A">
        <w:rPr>
          <w:shd w:val="clear" w:color="auto" w:fill="B8CCE4" w:themeFill="accent1" w:themeFillTint="66"/>
        </w:rPr>
        <w:t>/Designated</w:t>
      </w:r>
      <w:r w:rsidRPr="00702771">
        <w:t xml:space="preserve"> </w:t>
      </w:r>
      <w:r w:rsidR="00D55DE1">
        <w:t>Source Separated Recyclable Materials</w:t>
      </w:r>
      <w:r w:rsidRPr="00702771">
        <w:t xml:space="preserve"> Processing Facility for Processing. Contractor shall provide service at the frequency requested by Customers, up to the maximum service frequency.</w:t>
      </w:r>
      <w:r w:rsidR="001D04A8" w:rsidRPr="001D04A8">
        <w:t xml:space="preserve"> </w:t>
      </w:r>
      <w:r w:rsidR="00D55DE1">
        <w:t>Source Separated Recyclable Materials</w:t>
      </w:r>
      <w:r w:rsidR="001D04A8">
        <w:t xml:space="preserve"> Collection services shall be provided by Contractor to Multi-Family and Commercial Customers that </w:t>
      </w:r>
      <w:r w:rsidR="00E418D6">
        <w:t xml:space="preserve">enroll with Contractor for </w:t>
      </w:r>
      <w:r w:rsidR="00016343">
        <w:t>Mixed Waste</w:t>
      </w:r>
      <w:r w:rsidR="001D04A8">
        <w:t xml:space="preserve"> Collection service </w:t>
      </w:r>
      <w:r w:rsidR="001D04A8" w:rsidRPr="00A979BC">
        <w:rPr>
          <w:shd w:val="clear" w:color="auto" w:fill="B8CCE4" w:themeFill="accent1" w:themeFillTint="66"/>
        </w:rPr>
        <w:t>at no additional charge</w:t>
      </w:r>
      <w:r w:rsidR="001D04A8">
        <w:rPr>
          <w:shd w:val="clear" w:color="auto" w:fill="B8CCE4" w:themeFill="accent1" w:themeFillTint="66"/>
        </w:rPr>
        <w:t xml:space="preserve"> to Customer or at Jurisdiction-approved Rates</w:t>
      </w:r>
      <w:r w:rsidR="001D04A8">
        <w:t xml:space="preserve">. </w:t>
      </w:r>
      <w:r w:rsidR="00150B90" w:rsidRPr="00150B90">
        <w:rPr>
          <w:shd w:val="clear" w:color="auto" w:fill="D6E3BC"/>
        </w:rPr>
        <w:t xml:space="preserve">Guidance: </w:t>
      </w:r>
      <w:r w:rsidR="00150B90">
        <w:rPr>
          <w:shd w:val="clear" w:color="auto" w:fill="D6E3BC"/>
        </w:rPr>
        <w:t>A J</w:t>
      </w:r>
      <w:r w:rsidR="00150B90" w:rsidRPr="00150B90">
        <w:rPr>
          <w:shd w:val="clear" w:color="auto" w:fill="D6E3BC"/>
        </w:rPr>
        <w:t>urisdiction may opt to pro</w:t>
      </w:r>
      <w:r w:rsidR="00150B90">
        <w:rPr>
          <w:shd w:val="clear" w:color="auto" w:fill="D6E3BC"/>
        </w:rPr>
        <w:t xml:space="preserve">vide </w:t>
      </w:r>
      <w:r w:rsidR="00D55DE1">
        <w:rPr>
          <w:shd w:val="clear" w:color="auto" w:fill="D6E3BC"/>
        </w:rPr>
        <w:t>Source Separated Recyclable Materials</w:t>
      </w:r>
      <w:r w:rsidR="00150B90">
        <w:rPr>
          <w:shd w:val="clear" w:color="auto" w:fill="D6E3BC"/>
        </w:rPr>
        <w:t xml:space="preserve"> Collec</w:t>
      </w:r>
      <w:r w:rsidR="00150B90" w:rsidRPr="00150B90">
        <w:rPr>
          <w:shd w:val="clear" w:color="auto" w:fill="D6E3BC"/>
        </w:rPr>
        <w:t xml:space="preserve">tion in the </w:t>
      </w:r>
      <w:r w:rsidR="00280E60">
        <w:rPr>
          <w:shd w:val="clear" w:color="auto" w:fill="D6E3BC"/>
        </w:rPr>
        <w:t>Low-Population Area</w:t>
      </w:r>
      <w:r w:rsidR="00150B90" w:rsidRPr="00150B90">
        <w:rPr>
          <w:shd w:val="clear" w:color="auto" w:fill="D6E3BC"/>
        </w:rPr>
        <w:t xml:space="preserve">s, but it is not required </w:t>
      </w:r>
      <w:r w:rsidR="00821D99">
        <w:rPr>
          <w:shd w:val="clear" w:color="auto" w:fill="D6E3BC"/>
        </w:rPr>
        <w:t>to do so</w:t>
      </w:r>
      <w:r w:rsidR="00A71B2C" w:rsidRPr="00A71B2C">
        <w:rPr>
          <w:shd w:val="clear" w:color="auto" w:fill="D6E3BC"/>
        </w:rPr>
        <w:t xml:space="preserve"> </w:t>
      </w:r>
      <w:r w:rsidR="00A71B2C" w:rsidRPr="00150B90">
        <w:rPr>
          <w:shd w:val="clear" w:color="auto" w:fill="D6E3BC"/>
        </w:rPr>
        <w:t>by</w:t>
      </w:r>
      <w:r w:rsidR="00A71B2C">
        <w:rPr>
          <w:shd w:val="clear" w:color="auto" w:fill="D6E3BC"/>
        </w:rPr>
        <w:t xml:space="preserve"> SB 1383 Regulations</w:t>
      </w:r>
      <w:r w:rsidR="00A71B2C" w:rsidRPr="009319C4">
        <w:rPr>
          <w:shd w:val="clear" w:color="auto" w:fill="D6E3BC"/>
        </w:rPr>
        <w:t xml:space="preserve"> </w:t>
      </w:r>
      <w:r w:rsidR="00A71B2C">
        <w:rPr>
          <w:shd w:val="clear" w:color="auto" w:fill="D6E3BC"/>
        </w:rPr>
        <w:t>(14 CCR Section 1</w:t>
      </w:r>
      <w:r w:rsidR="00A71B2C" w:rsidRPr="00F52F7B">
        <w:rPr>
          <w:shd w:val="clear" w:color="auto" w:fill="D6E3BC"/>
        </w:rPr>
        <w:t>8984.12</w:t>
      </w:r>
      <w:r w:rsidR="00A71B2C">
        <w:rPr>
          <w:shd w:val="clear" w:color="auto" w:fill="D6E3BC"/>
        </w:rPr>
        <w:t>)</w:t>
      </w:r>
      <w:r w:rsidR="00A71B2C" w:rsidRPr="009319C4">
        <w:rPr>
          <w:shd w:val="clear" w:color="auto" w:fill="D6E3BC"/>
        </w:rPr>
        <w:t>,</w:t>
      </w:r>
      <w:r w:rsidR="00A71B2C">
        <w:rPr>
          <w:shd w:val="clear" w:color="auto" w:fill="D6E3BC"/>
        </w:rPr>
        <w:t xml:space="preserve"> subject to the conditions of the waiver granted by CalRecycle</w:t>
      </w:r>
      <w:r w:rsidR="00150B90" w:rsidRPr="00150B90">
        <w:rPr>
          <w:shd w:val="clear" w:color="auto" w:fill="D6E3BC"/>
        </w:rPr>
        <w:t xml:space="preserve">. </w:t>
      </w:r>
      <w:r w:rsidR="00150B90">
        <w:rPr>
          <w:shd w:val="clear" w:color="auto" w:fill="D6E3BC"/>
        </w:rPr>
        <w:t>If it is offered</w:t>
      </w:r>
      <w:r w:rsidR="001A606F">
        <w:rPr>
          <w:shd w:val="clear" w:color="auto" w:fill="D6E3BC"/>
        </w:rPr>
        <w:t>,</w:t>
      </w:r>
      <w:r w:rsidR="00150B90">
        <w:rPr>
          <w:shd w:val="clear" w:color="auto" w:fill="D6E3BC"/>
        </w:rPr>
        <w:t xml:space="preserve"> amend the first sentence to remove the exclusion.</w:t>
      </w:r>
      <w:r w:rsidRPr="00702771">
        <w:t xml:space="preserve"> </w:t>
      </w:r>
      <w:r w:rsidR="00C271D2">
        <w:rPr>
          <w:shd w:val="clear" w:color="auto" w:fill="D6E3BC"/>
        </w:rPr>
        <w:t>If a Jurisdiction has a waiver for one or more Low-Population Areas, Jurisdictions may choose to separately describe the Source Separated Recyclable Materials Collection services to be provided by Contractor to support the Jurisdiction’s provision of its AB 341 Commercial Recycling program in the Low-Population Areas and to support Multi-Family and Commercial Generator compliance with AB 341 for those Generators that are covered by AB 341 and located in the Low-Population Areas.</w:t>
      </w:r>
    </w:p>
    <w:p w14:paraId="1C450500" w14:textId="77777777" w:rsidR="00FD712B" w:rsidRPr="00702771" w:rsidRDefault="00FD712B" w:rsidP="008F4614">
      <w:pPr>
        <w:tabs>
          <w:tab w:val="left" w:pos="2160"/>
        </w:tabs>
        <w:spacing w:after="240"/>
        <w:ind w:left="2160" w:hanging="2160"/>
      </w:pPr>
      <w:r w:rsidRPr="00702771">
        <w:rPr>
          <w:b/>
        </w:rPr>
        <w:t>Containers:</w:t>
      </w:r>
      <w:r w:rsidRPr="00702771">
        <w:t xml:space="preserve"> </w:t>
      </w:r>
      <w:r w:rsidRPr="00702771">
        <w:tab/>
        <w:t>Carts, Bins, Drop Boxes, Compactors</w:t>
      </w:r>
    </w:p>
    <w:p w14:paraId="1EDDA2E6" w14:textId="77777777" w:rsidR="00681346" w:rsidRDefault="00681346" w:rsidP="008F4614">
      <w:pPr>
        <w:tabs>
          <w:tab w:val="left" w:pos="2160"/>
        </w:tabs>
        <w:spacing w:after="240"/>
        <w:ind w:left="2160" w:hanging="2160"/>
      </w:pPr>
      <w:r w:rsidRPr="00127BE8">
        <w:rPr>
          <w:b/>
        </w:rPr>
        <w:t>Container Sizes:</w:t>
      </w:r>
      <w:r w:rsidRPr="00127BE8">
        <w:t xml:space="preserve"> </w:t>
      </w:r>
      <w:r w:rsidRPr="00127BE8">
        <w:tab/>
      </w:r>
      <w:r>
        <w:t>S</w:t>
      </w:r>
      <w:r w:rsidRPr="00127BE8">
        <w:t>izes described in Container definitions</w:t>
      </w:r>
      <w:r w:rsidRPr="00C92D1E">
        <w:t xml:space="preserve"> </w:t>
      </w:r>
    </w:p>
    <w:p w14:paraId="37BF197D" w14:textId="77777777" w:rsidR="00681346" w:rsidRPr="00127BE8" w:rsidRDefault="00681346" w:rsidP="008F4614">
      <w:pPr>
        <w:tabs>
          <w:tab w:val="left" w:pos="2160"/>
        </w:tabs>
        <w:spacing w:after="240"/>
        <w:ind w:left="2160" w:hanging="2160"/>
      </w:pPr>
      <w:r>
        <w:rPr>
          <w:b/>
        </w:rPr>
        <w:tab/>
      </w:r>
      <w:r>
        <w:t>Contractor shall provide Multi-Family and Commercial Premises with Container(s) requested by the Customer.</w:t>
      </w:r>
    </w:p>
    <w:p w14:paraId="39419246" w14:textId="77777777" w:rsidR="007D33B8" w:rsidRPr="00702771" w:rsidRDefault="007D33B8" w:rsidP="008F4614">
      <w:pPr>
        <w:tabs>
          <w:tab w:val="left" w:pos="2160"/>
        </w:tabs>
        <w:spacing w:after="240"/>
        <w:ind w:left="2160" w:hanging="2160"/>
      </w:pPr>
      <w:r w:rsidRPr="00702771">
        <w:rPr>
          <w:b/>
        </w:rPr>
        <w:t>Container Type:</w:t>
      </w:r>
      <w:r w:rsidRPr="00702771">
        <w:rPr>
          <w:b/>
        </w:rPr>
        <w:tab/>
      </w:r>
      <w:r w:rsidRPr="00702771">
        <w:t xml:space="preserve">Single compartment or </w:t>
      </w:r>
      <w:r w:rsidRPr="00702771">
        <w:rPr>
          <w:shd w:val="clear" w:color="auto" w:fill="B8CCE4" w:themeFill="accent1" w:themeFillTint="66"/>
        </w:rPr>
        <w:t>dual compartment</w:t>
      </w:r>
    </w:p>
    <w:p w14:paraId="2395544F" w14:textId="77777777" w:rsidR="00FD712B" w:rsidRDefault="00FD712B" w:rsidP="008F4614">
      <w:pPr>
        <w:tabs>
          <w:tab w:val="left" w:pos="2160"/>
        </w:tabs>
        <w:spacing w:after="240"/>
        <w:ind w:left="2160" w:hanging="2160"/>
      </w:pPr>
      <w:r w:rsidRPr="00702771">
        <w:rPr>
          <w:b/>
        </w:rPr>
        <w:t>Service Frequency:</w:t>
      </w:r>
      <w:r w:rsidRPr="00702771">
        <w:t xml:space="preserve"> </w:t>
      </w:r>
      <w:r w:rsidRPr="00702771">
        <w:tab/>
      </w:r>
      <w:r w:rsidRPr="008F4614">
        <w:t xml:space="preserve">Up to </w:t>
      </w:r>
      <w:r w:rsidR="00E540F7" w:rsidRPr="008F4614">
        <w:rPr>
          <w:shd w:val="clear" w:color="auto" w:fill="B6CCE4"/>
        </w:rPr>
        <w:t>_____ (___)</w:t>
      </w:r>
      <w:r w:rsidR="008F4614">
        <w:t xml:space="preserve"> </w:t>
      </w:r>
      <w:r w:rsidRPr="008F4614">
        <w:t>times per week but not less than one (1) time per week</w:t>
      </w:r>
      <w:r w:rsidRPr="00702771">
        <w:t xml:space="preserve"> </w:t>
      </w:r>
      <w:r w:rsidR="00E540F7">
        <w:t>for each Customer.</w:t>
      </w:r>
      <w:r w:rsidR="00E540F7" w:rsidRPr="001D04A8">
        <w:t xml:space="preserve"> </w:t>
      </w:r>
      <w:r w:rsidR="00E540F7">
        <w:t xml:space="preserve">The Contractor shall provide the specific Collection frequency within this range </w:t>
      </w:r>
      <w:r w:rsidRPr="00702771">
        <w:t>as requested by Customer</w:t>
      </w:r>
      <w:r w:rsidR="00E540F7">
        <w:t>.</w:t>
      </w:r>
    </w:p>
    <w:p w14:paraId="32D01C1D" w14:textId="77777777" w:rsidR="00E540F7" w:rsidRDefault="00E540F7" w:rsidP="008F4614">
      <w:pPr>
        <w:tabs>
          <w:tab w:val="left" w:pos="2160"/>
        </w:tabs>
        <w:spacing w:after="240"/>
        <w:ind w:left="2160" w:hanging="2160"/>
      </w:pPr>
      <w:r>
        <w:rPr>
          <w:b/>
        </w:rPr>
        <w:tab/>
      </w:r>
      <w:r w:rsidRPr="00E413C4">
        <w:rPr>
          <w:shd w:val="clear" w:color="auto" w:fill="D6E3BC"/>
        </w:rPr>
        <w:t>Guidance: If the Jurisdiction</w:t>
      </w:r>
      <w:r>
        <w:rPr>
          <w:shd w:val="clear" w:color="auto" w:fill="D6E3BC"/>
        </w:rPr>
        <w:t>’s Collection program</w:t>
      </w:r>
      <w:r w:rsidRPr="00E413C4">
        <w:rPr>
          <w:shd w:val="clear" w:color="auto" w:fill="D6E3BC"/>
        </w:rPr>
        <w:t xml:space="preserve"> has different specifications </w:t>
      </w:r>
      <w:r>
        <w:rPr>
          <w:shd w:val="clear" w:color="auto" w:fill="D6E3BC"/>
        </w:rPr>
        <w:t>for weekend service, include</w:t>
      </w:r>
      <w:r w:rsidRPr="00E413C4">
        <w:rPr>
          <w:shd w:val="clear" w:color="auto" w:fill="D6E3BC"/>
        </w:rPr>
        <w:t xml:space="preserve"> those here or in </w:t>
      </w:r>
      <w:r>
        <w:rPr>
          <w:shd w:val="clear" w:color="auto" w:fill="D6E3BC"/>
        </w:rPr>
        <w:t>another appropriate section of the A</w:t>
      </w:r>
      <w:r w:rsidRPr="00E413C4">
        <w:rPr>
          <w:shd w:val="clear" w:color="auto" w:fill="D6E3BC"/>
        </w:rPr>
        <w:t>greement.</w:t>
      </w:r>
    </w:p>
    <w:p w14:paraId="74D34DF6" w14:textId="77777777" w:rsidR="00346565" w:rsidRDefault="00346565" w:rsidP="008F4614">
      <w:pPr>
        <w:tabs>
          <w:tab w:val="left" w:pos="2160"/>
        </w:tabs>
        <w:spacing w:after="240"/>
        <w:ind w:left="2160" w:hanging="2160"/>
      </w:pPr>
      <w:r>
        <w:rPr>
          <w:b/>
        </w:rPr>
        <w:tab/>
      </w:r>
      <w:r>
        <w:t>For Customers that receive Collection frequency waivers</w:t>
      </w:r>
      <w:r w:rsidR="00E540F7">
        <w:t xml:space="preserve"> pursuant to Section 6.7.A.4 of the Agreement</w:t>
      </w:r>
      <w:r w:rsidR="009F28C9">
        <w:t>,</w:t>
      </w:r>
      <w:r>
        <w:t xml:space="preserve"> </w:t>
      </w:r>
      <w:r w:rsidR="00E540F7">
        <w:t>Collection shall be provided o</w:t>
      </w:r>
      <w:r w:rsidRPr="00774967">
        <w:t xml:space="preserve">ne (1) time </w:t>
      </w:r>
      <w:r>
        <w:t>every two (2)</w:t>
      </w:r>
      <w:r w:rsidRPr="00774967">
        <w:t xml:space="preserve"> week</w:t>
      </w:r>
      <w:r>
        <w:t>s</w:t>
      </w:r>
      <w:r w:rsidRPr="00774967">
        <w:t xml:space="preserve"> on the same day as </w:t>
      </w:r>
      <w:r w:rsidR="00016343">
        <w:t>Mixed Waste</w:t>
      </w:r>
      <w:r w:rsidRPr="00774967">
        <w:t xml:space="preserve"> Collection services.</w:t>
      </w:r>
    </w:p>
    <w:p w14:paraId="6962D6DE" w14:textId="612EF9E9" w:rsidR="00346565" w:rsidRPr="00CF69CA" w:rsidRDefault="00346565" w:rsidP="00346565">
      <w:pPr>
        <w:tabs>
          <w:tab w:val="left" w:pos="2160"/>
        </w:tabs>
        <w:spacing w:after="60"/>
        <w:ind w:left="2160" w:hanging="2160"/>
      </w:pPr>
      <w:r>
        <w:rPr>
          <w:b/>
        </w:rPr>
        <w:tab/>
      </w:r>
      <w:r w:rsidRPr="00150B90">
        <w:rPr>
          <w:shd w:val="clear" w:color="auto" w:fill="D6E3BC"/>
        </w:rPr>
        <w:t xml:space="preserve">Guidance: </w:t>
      </w:r>
      <w:r w:rsidR="00E540F7">
        <w:rPr>
          <w:shd w:val="clear" w:color="auto" w:fill="D6E3BC"/>
        </w:rPr>
        <w:t>14 CCR 18984.11(a)(3) allows for, but does not require, that Jurisdictions offer Collection frequency waivers to Customers. If a Jurisdiction does not offer this waiver, the sentence above is to be deleted.</w:t>
      </w:r>
      <w:r>
        <w:rPr>
          <w:shd w:val="clear" w:color="auto" w:fill="D6E3BC"/>
        </w:rPr>
        <w:t xml:space="preserve"> </w:t>
      </w:r>
    </w:p>
    <w:p w14:paraId="0FD9F046" w14:textId="77777777" w:rsidR="00346565" w:rsidRPr="00702771" w:rsidRDefault="00346565" w:rsidP="00FD712B">
      <w:pPr>
        <w:tabs>
          <w:tab w:val="left" w:pos="2160"/>
        </w:tabs>
        <w:spacing w:after="60"/>
        <w:ind w:left="2160" w:hanging="2160"/>
      </w:pPr>
    </w:p>
    <w:p w14:paraId="36E356F1" w14:textId="1EDC5A61" w:rsidR="00FD712B" w:rsidRPr="00702771" w:rsidRDefault="00FD712B" w:rsidP="008F4614">
      <w:pPr>
        <w:tabs>
          <w:tab w:val="left" w:pos="2160"/>
        </w:tabs>
        <w:spacing w:after="240"/>
        <w:ind w:left="2160" w:hanging="2160"/>
      </w:pPr>
      <w:r w:rsidRPr="00702771">
        <w:rPr>
          <w:b/>
        </w:rPr>
        <w:t>Service Location:</w:t>
      </w:r>
      <w:r w:rsidRPr="00702771">
        <w:rPr>
          <w:b/>
        </w:rPr>
        <w:tab/>
      </w:r>
      <w:r w:rsidRPr="00702771">
        <w:t xml:space="preserve">Curbside or other Customer-selected service location (including but not limited to an on-site enclosure) at the Multi-Family or Commercial Premises; </w:t>
      </w:r>
      <w:r w:rsidR="00702771">
        <w:t xml:space="preserve">Contractor may change </w:t>
      </w:r>
      <w:r w:rsidR="00E626CB" w:rsidRPr="00702771">
        <w:rPr>
          <w:shd w:val="clear" w:color="auto" w:fill="B8CCE4" w:themeFill="accent1" w:themeFillTint="66"/>
        </w:rPr>
        <w:t>Jurisdiction</w:t>
      </w:r>
      <w:r w:rsidRPr="00702771">
        <w:rPr>
          <w:shd w:val="clear" w:color="auto" w:fill="B8CCE4" w:themeFill="accent1" w:themeFillTint="66"/>
        </w:rPr>
        <w:t xml:space="preserve">-approved </w:t>
      </w:r>
      <w:r w:rsidR="00702771">
        <w:rPr>
          <w:shd w:val="clear" w:color="auto" w:fill="B8CCE4" w:themeFill="accent1" w:themeFillTint="66"/>
        </w:rPr>
        <w:t>Rates</w:t>
      </w:r>
      <w:r w:rsidRPr="00702771">
        <w:t xml:space="preserve"> if the service location is </w:t>
      </w:r>
      <w:r w:rsidRPr="00702771">
        <w:rPr>
          <w:shd w:val="clear" w:color="auto" w:fill="B8CCE4" w:themeFill="accent1" w:themeFillTint="66"/>
        </w:rPr>
        <w:t xml:space="preserve">greater than </w:t>
      </w:r>
      <w:r w:rsidR="00D66582">
        <w:rPr>
          <w:shd w:val="clear" w:color="auto" w:fill="B8CCE4" w:themeFill="accent1" w:themeFillTint="66"/>
        </w:rPr>
        <w:t>_____ (__</w:t>
      </w:r>
      <w:r w:rsidR="00F7762B">
        <w:rPr>
          <w:shd w:val="clear" w:color="auto" w:fill="B8CCE4" w:themeFill="accent1" w:themeFillTint="66"/>
        </w:rPr>
        <w:t>)</w:t>
      </w:r>
      <w:r w:rsidR="00F7762B" w:rsidRPr="00702771">
        <w:rPr>
          <w:shd w:val="clear" w:color="auto" w:fill="B8CCE4" w:themeFill="accent1" w:themeFillTint="66"/>
        </w:rPr>
        <w:t xml:space="preserve"> feet</w:t>
      </w:r>
      <w:r w:rsidRPr="00702771">
        <w:t xml:space="preserve"> from the nearest point that a Collection vehicle can access from a paved surface.</w:t>
      </w:r>
    </w:p>
    <w:p w14:paraId="4A8B2727" w14:textId="77777777" w:rsidR="00FD712B" w:rsidRPr="00702771" w:rsidRDefault="00FD712B" w:rsidP="008F4614">
      <w:pPr>
        <w:tabs>
          <w:tab w:val="left" w:pos="2160"/>
        </w:tabs>
        <w:spacing w:after="240"/>
        <w:ind w:left="2160" w:hanging="2160"/>
      </w:pPr>
      <w:r w:rsidRPr="00702771">
        <w:rPr>
          <w:b/>
        </w:rPr>
        <w:tab/>
      </w:r>
      <w:r w:rsidRPr="00702771">
        <w:t>Contractor shall provide</w:t>
      </w:r>
      <w:r w:rsidRPr="00702771">
        <w:rPr>
          <w:b/>
        </w:rPr>
        <w:t xml:space="preserve"> </w:t>
      </w:r>
      <w:r w:rsidRPr="00702771">
        <w:t>on-</w:t>
      </w:r>
      <w:r w:rsidR="00702771">
        <w:t>P</w:t>
      </w:r>
      <w:r w:rsidRPr="00702771">
        <w:t>remise</w:t>
      </w:r>
      <w:r w:rsidR="00702771">
        <w:t>s</w:t>
      </w:r>
      <w:r w:rsidRPr="00702771">
        <w:t xml:space="preserve"> service </w:t>
      </w:r>
      <w:r w:rsidRPr="00391224">
        <w:rPr>
          <w:shd w:val="clear" w:color="auto" w:fill="B6CCE4"/>
        </w:rPr>
        <w:t xml:space="preserve">at no additional </w:t>
      </w:r>
      <w:r w:rsidR="00391224" w:rsidRPr="00391224">
        <w:rPr>
          <w:shd w:val="clear" w:color="auto" w:fill="B6CCE4"/>
        </w:rPr>
        <w:t>charge</w:t>
      </w:r>
      <w:r w:rsidR="00391224">
        <w:t xml:space="preserve"> </w:t>
      </w:r>
      <w:r w:rsidRPr="00702771">
        <w:t xml:space="preserve">for </w:t>
      </w:r>
      <w:r w:rsidR="00F43F5A" w:rsidRPr="00702771">
        <w:t>Multi-Family</w:t>
      </w:r>
      <w:r w:rsidRPr="00702771">
        <w:t xml:space="preserve"> Customers with </w:t>
      </w:r>
      <w:r w:rsidR="00702771" w:rsidRPr="00391224">
        <w:rPr>
          <w:shd w:val="clear" w:color="auto" w:fill="B6CCE4"/>
        </w:rPr>
        <w:t>five (</w:t>
      </w:r>
      <w:r w:rsidRPr="00702771">
        <w:rPr>
          <w:shd w:val="clear" w:color="auto" w:fill="B8CCE4" w:themeFill="accent1" w:themeFillTint="66"/>
        </w:rPr>
        <w:t>5</w:t>
      </w:r>
      <w:r w:rsidR="00702771">
        <w:rPr>
          <w:shd w:val="clear" w:color="auto" w:fill="B8CCE4" w:themeFill="accent1" w:themeFillTint="66"/>
        </w:rPr>
        <w:t>)</w:t>
      </w:r>
      <w:r w:rsidRPr="00702771">
        <w:rPr>
          <w:shd w:val="clear" w:color="auto" w:fill="B8CCE4" w:themeFill="accent1" w:themeFillTint="66"/>
        </w:rPr>
        <w:t xml:space="preserve"> or more dwelling units</w:t>
      </w:r>
      <w:r w:rsidRPr="00702771">
        <w:t>.</w:t>
      </w:r>
    </w:p>
    <w:p w14:paraId="5769E792" w14:textId="1269061E" w:rsidR="00FD712B" w:rsidRDefault="00FD712B" w:rsidP="0070032A">
      <w:pPr>
        <w:tabs>
          <w:tab w:val="left" w:pos="2160"/>
        </w:tabs>
        <w:spacing w:after="240"/>
        <w:ind w:left="2160" w:hanging="2160"/>
      </w:pPr>
      <w:r w:rsidRPr="00702771">
        <w:rPr>
          <w:b/>
        </w:rPr>
        <w:t>Acceptable Materials:</w:t>
      </w:r>
      <w:r w:rsidRPr="00702771">
        <w:t xml:space="preserve"> </w:t>
      </w:r>
      <w:r w:rsidRPr="00702771">
        <w:tab/>
      </w:r>
      <w:r w:rsidR="00D02BBD">
        <w:t>S</w:t>
      </w:r>
      <w:r w:rsidR="00D55DE1">
        <w:t>ource Separated Recyclable Materials</w:t>
      </w:r>
      <w:r w:rsidR="007D33B8" w:rsidRPr="00702771">
        <w:t xml:space="preserve"> </w:t>
      </w:r>
      <w:r w:rsidR="007D33B8" w:rsidRPr="00702771">
        <w:rPr>
          <w:rStyle w:val="SB1383SpecificChar"/>
          <w:color w:val="auto"/>
          <w:shd w:val="clear" w:color="auto" w:fill="B8CCE4" w:themeFill="accent1" w:themeFillTint="66"/>
        </w:rPr>
        <w:t>or Dual-</w:t>
      </w:r>
      <w:r w:rsidR="00F7762B" w:rsidRPr="00702771">
        <w:rPr>
          <w:rStyle w:val="SB1383SpecificChar"/>
          <w:color w:val="auto"/>
          <w:shd w:val="clear" w:color="auto" w:fill="B8CCE4" w:themeFill="accent1" w:themeFillTint="66"/>
        </w:rPr>
        <w:t xml:space="preserve">stream </w:t>
      </w:r>
      <w:r w:rsidR="00F7762B">
        <w:rPr>
          <w:rStyle w:val="SB1383SpecificChar"/>
          <w:color w:val="auto"/>
          <w:shd w:val="clear" w:color="auto" w:fill="B8CCE4" w:themeFill="accent1" w:themeFillTint="66"/>
        </w:rPr>
        <w:t>Source</w:t>
      </w:r>
      <w:r w:rsidR="00D55DE1">
        <w:rPr>
          <w:rStyle w:val="SB1383SpecificChar"/>
          <w:color w:val="auto"/>
          <w:shd w:val="clear" w:color="auto" w:fill="B8CCE4" w:themeFill="accent1" w:themeFillTint="66"/>
        </w:rPr>
        <w:t xml:space="preserve"> Separated Recyclable Materials</w:t>
      </w:r>
      <w:r w:rsidR="007D33B8" w:rsidRPr="00702771">
        <w:rPr>
          <w:rStyle w:val="SB1383SpecificChar"/>
          <w:color w:val="auto"/>
          <w:shd w:val="clear" w:color="auto" w:fill="B8CCE4" w:themeFill="accent1" w:themeFillTint="66"/>
        </w:rPr>
        <w:t xml:space="preserve"> (separating </w:t>
      </w:r>
      <w:r w:rsidR="008E112E">
        <w:rPr>
          <w:rStyle w:val="SB1383SpecificChar"/>
          <w:color w:val="auto"/>
          <w:shd w:val="clear" w:color="auto" w:fill="B8CCE4" w:themeFill="accent1" w:themeFillTint="66"/>
        </w:rPr>
        <w:t xml:space="preserve">Non-Organic Recyclables from </w:t>
      </w:r>
      <w:r w:rsidR="002A58D5">
        <w:rPr>
          <w:shd w:val="clear" w:color="auto" w:fill="B8CCE4" w:themeFill="accent1" w:themeFillTint="66"/>
        </w:rPr>
        <w:t>SSBCOW</w:t>
      </w:r>
      <w:r w:rsidR="007D33B8" w:rsidRPr="00702771">
        <w:rPr>
          <w:rStyle w:val="SB1383SpecificChar"/>
          <w:color w:val="auto"/>
          <w:shd w:val="clear" w:color="auto" w:fill="B8CCE4" w:themeFill="accent1" w:themeFillTint="66"/>
        </w:rPr>
        <w:t>)</w:t>
      </w:r>
      <w:r w:rsidRPr="00702771">
        <w:t xml:space="preserve"> </w:t>
      </w:r>
    </w:p>
    <w:p w14:paraId="14E5B52B" w14:textId="0EFE5AE4" w:rsidR="00246E62" w:rsidRPr="00774967" w:rsidRDefault="00246E62" w:rsidP="00D02BBD">
      <w:pPr>
        <w:tabs>
          <w:tab w:val="left" w:pos="2160"/>
        </w:tabs>
        <w:spacing w:after="240"/>
        <w:ind w:left="2160" w:hanging="2160"/>
      </w:pPr>
      <w:r>
        <w:rPr>
          <w:b/>
        </w:rPr>
        <w:tab/>
      </w:r>
      <w:r w:rsidRPr="00150B90">
        <w:rPr>
          <w:shd w:val="clear" w:color="auto" w:fill="D6E3BC"/>
        </w:rPr>
        <w:t xml:space="preserve">Guidance: </w:t>
      </w:r>
      <w:r>
        <w:rPr>
          <w:shd w:val="clear" w:color="auto" w:fill="D6E3BC"/>
        </w:rPr>
        <w:t>A J</w:t>
      </w:r>
      <w:r w:rsidRPr="00150B90">
        <w:rPr>
          <w:shd w:val="clear" w:color="auto" w:fill="D6E3BC"/>
        </w:rPr>
        <w:t>urisdiction</w:t>
      </w:r>
      <w:r>
        <w:rPr>
          <w:shd w:val="clear" w:color="auto" w:fill="D6E3BC"/>
        </w:rPr>
        <w:t xml:space="preserve"> may allow plastic bags to be Collected in the </w:t>
      </w:r>
      <w:r w:rsidR="00E3668E">
        <w:rPr>
          <w:shd w:val="clear" w:color="auto" w:fill="D6E3BC"/>
        </w:rPr>
        <w:t>Blue Container</w:t>
      </w:r>
      <w:r w:rsidR="00977410">
        <w:rPr>
          <w:shd w:val="clear" w:color="auto" w:fill="D6E3BC"/>
        </w:rPr>
        <w:t>; and, SB 1383</w:t>
      </w:r>
      <w:r w:rsidR="00103F21">
        <w:rPr>
          <w:shd w:val="clear" w:color="auto" w:fill="D6E3BC"/>
        </w:rPr>
        <w:t xml:space="preserve"> R</w:t>
      </w:r>
      <w:r w:rsidR="003A2130">
        <w:rPr>
          <w:shd w:val="clear" w:color="auto" w:fill="D6E3BC"/>
        </w:rPr>
        <w:t>egulations</w:t>
      </w:r>
      <w:r w:rsidR="00977410">
        <w:rPr>
          <w:shd w:val="clear" w:color="auto" w:fill="D6E3BC"/>
        </w:rPr>
        <w:t xml:space="preserve"> do not place </w:t>
      </w:r>
      <w:r w:rsidR="00977410" w:rsidRPr="006F7C44">
        <w:rPr>
          <w:shd w:val="clear" w:color="auto" w:fill="D6E3BC"/>
        </w:rPr>
        <w:t>any requirements or limitations on the use of plastic bags</w:t>
      </w:r>
      <w:r w:rsidR="00977410">
        <w:rPr>
          <w:shd w:val="clear" w:color="auto" w:fill="D6E3BC"/>
        </w:rPr>
        <w:t xml:space="preserve"> in Blue Container Collection</w:t>
      </w:r>
      <w:r>
        <w:rPr>
          <w:shd w:val="clear" w:color="auto" w:fill="D6E3BC"/>
        </w:rPr>
        <w:t xml:space="preserve">. Jurisdictions that allow plastic bags to be Collected in the </w:t>
      </w:r>
      <w:r w:rsidR="00E3668E">
        <w:rPr>
          <w:shd w:val="clear" w:color="auto" w:fill="D6E3BC"/>
        </w:rPr>
        <w:t>Blue Container</w:t>
      </w:r>
      <w:r>
        <w:rPr>
          <w:shd w:val="clear" w:color="auto" w:fill="D6E3BC"/>
        </w:rPr>
        <w:t xml:space="preserve"> are not required </w:t>
      </w:r>
      <w:r w:rsidR="00977410">
        <w:rPr>
          <w:shd w:val="clear" w:color="auto" w:fill="D6E3BC"/>
        </w:rPr>
        <w:t>by SB 1383</w:t>
      </w:r>
      <w:r w:rsidR="00103F21">
        <w:rPr>
          <w:shd w:val="clear" w:color="auto" w:fill="D6E3BC"/>
        </w:rPr>
        <w:t xml:space="preserve"> R</w:t>
      </w:r>
      <w:r w:rsidR="003A2130">
        <w:rPr>
          <w:shd w:val="clear" w:color="auto" w:fill="D6E3BC"/>
        </w:rPr>
        <w:t>egulations</w:t>
      </w:r>
      <w:r w:rsidR="00977410">
        <w:rPr>
          <w:shd w:val="clear" w:color="auto" w:fill="D6E3BC"/>
        </w:rPr>
        <w:t xml:space="preserve"> </w:t>
      </w:r>
      <w:r>
        <w:rPr>
          <w:shd w:val="clear" w:color="auto" w:fill="D6E3BC"/>
        </w:rPr>
        <w:t xml:space="preserve">to obtain notice from the Approved/Designated </w:t>
      </w:r>
      <w:r w:rsidR="00D55DE1">
        <w:rPr>
          <w:shd w:val="clear" w:color="auto" w:fill="D6E3BC"/>
        </w:rPr>
        <w:t>Source Separated Recyclable Materials</w:t>
      </w:r>
      <w:r>
        <w:rPr>
          <w:shd w:val="clear" w:color="auto" w:fill="D6E3BC"/>
        </w:rPr>
        <w:t xml:space="preserve"> Processing Facility(ies) indicating that the facility can process and/or remove plastic bags when Processing </w:t>
      </w:r>
      <w:r w:rsidR="00D55DE1">
        <w:rPr>
          <w:shd w:val="clear" w:color="auto" w:fill="D6E3BC"/>
        </w:rPr>
        <w:t>Source Separated Recyclable Materials</w:t>
      </w:r>
      <w:r>
        <w:rPr>
          <w:shd w:val="clear" w:color="auto" w:fill="D6E3BC"/>
        </w:rPr>
        <w:t xml:space="preserve">. </w:t>
      </w:r>
    </w:p>
    <w:p w14:paraId="4B63E007" w14:textId="77777777" w:rsidR="00FD712B" w:rsidRPr="00702771" w:rsidRDefault="00FD712B" w:rsidP="00D02BBD">
      <w:pPr>
        <w:tabs>
          <w:tab w:val="left" w:pos="2160"/>
        </w:tabs>
        <w:spacing w:after="120"/>
        <w:ind w:left="2160" w:hanging="2160"/>
      </w:pPr>
      <w:r w:rsidRPr="00702771">
        <w:rPr>
          <w:b/>
        </w:rPr>
        <w:t>Prohibited Materials:</w:t>
      </w:r>
      <w:r w:rsidRPr="00702771">
        <w:t xml:space="preserve"> </w:t>
      </w:r>
      <w:r w:rsidRPr="00702771">
        <w:tab/>
      </w:r>
      <w:r w:rsidR="00240E7A">
        <w:t xml:space="preserve">Materials not </w:t>
      </w:r>
      <w:r w:rsidR="00CE4844">
        <w:t xml:space="preserve">designated </w:t>
      </w:r>
      <w:r w:rsidR="00240E7A">
        <w:t xml:space="preserve">as </w:t>
      </w:r>
      <w:r w:rsidR="00877A28">
        <w:t xml:space="preserve">acceptable </w:t>
      </w:r>
      <w:r w:rsidR="00240E7A">
        <w:t>Source Separated Recyclable Materials</w:t>
      </w:r>
      <w:r w:rsidRPr="00702771">
        <w:t xml:space="preserve">, Excluded Waste </w:t>
      </w:r>
    </w:p>
    <w:p w14:paraId="5196493B" w14:textId="77777777" w:rsidR="00A57519" w:rsidRPr="00702771" w:rsidRDefault="00FD712B" w:rsidP="00647456">
      <w:pPr>
        <w:tabs>
          <w:tab w:val="left" w:pos="2160"/>
        </w:tabs>
        <w:spacing w:after="240"/>
        <w:ind w:left="2160" w:hanging="2160"/>
      </w:pPr>
      <w:r w:rsidRPr="00702771">
        <w:rPr>
          <w:b/>
        </w:rPr>
        <w:t>Additional Service:</w:t>
      </w:r>
      <w:r w:rsidRPr="00702771">
        <w:tab/>
      </w:r>
    </w:p>
    <w:p w14:paraId="0D842A5D" w14:textId="77777777" w:rsidR="00A57519" w:rsidRDefault="00A57519" w:rsidP="00D02BBD">
      <w:pPr>
        <w:tabs>
          <w:tab w:val="left" w:pos="2160"/>
        </w:tabs>
        <w:spacing w:after="240"/>
        <w:ind w:left="2160" w:hanging="2160"/>
      </w:pPr>
      <w:r w:rsidRPr="00702771">
        <w:tab/>
      </w:r>
      <w:r w:rsidR="000F45EF" w:rsidRPr="006C3E32">
        <w:rPr>
          <w:shd w:val="clear" w:color="auto" w:fill="B6CCE4"/>
        </w:rPr>
        <w:t>Base Level of Service (Optional):</w:t>
      </w:r>
      <w:r w:rsidR="000F45EF">
        <w:t xml:space="preserve"> </w:t>
      </w:r>
      <w:r w:rsidRPr="00702771">
        <w:t xml:space="preserve">Multi-Family and Commercial Customers shall receive up to </w:t>
      </w:r>
      <w:r w:rsidRPr="00702771">
        <w:rPr>
          <w:shd w:val="clear" w:color="auto" w:fill="B8CCE4" w:themeFill="accent1" w:themeFillTint="66"/>
        </w:rPr>
        <w:t>one (1) cubic yard equivalent per week</w:t>
      </w:r>
      <w:r w:rsidRPr="00702771">
        <w:t xml:space="preserve"> of </w:t>
      </w:r>
      <w:r w:rsidR="00D55DE1">
        <w:t>Source Separated Recyclable Materials</w:t>
      </w:r>
      <w:r w:rsidRPr="00702771">
        <w:t xml:space="preserve"> Collection capacity at the Service Level of the Customer’s choosing </w:t>
      </w:r>
      <w:r w:rsidRPr="00702771">
        <w:rPr>
          <w:shd w:val="clear" w:color="auto" w:fill="B8CCE4" w:themeFill="accent1" w:themeFillTint="66"/>
        </w:rPr>
        <w:t>at no additional charge</w:t>
      </w:r>
      <w:r w:rsidR="00391224">
        <w:rPr>
          <w:shd w:val="clear" w:color="auto" w:fill="B8CCE4" w:themeFill="accent1" w:themeFillTint="66"/>
        </w:rPr>
        <w:t xml:space="preserve"> to the Customer provided the Service Level requires no more than ___ pick-ups per week</w:t>
      </w:r>
      <w:r w:rsidRPr="00702771">
        <w:rPr>
          <w:shd w:val="clear" w:color="auto" w:fill="B8CCE4" w:themeFill="accent1" w:themeFillTint="66"/>
        </w:rPr>
        <w:t xml:space="preserve">. </w:t>
      </w:r>
      <w:r w:rsidRPr="00702771">
        <w:t xml:space="preserve">Contractor shall provide </w:t>
      </w:r>
      <w:r w:rsidR="00D55DE1">
        <w:t>Source Separated Recyclable Materials</w:t>
      </w:r>
      <w:r w:rsidRPr="00702771">
        <w:t xml:space="preserve"> Collection at Service Levels </w:t>
      </w:r>
      <w:r w:rsidRPr="00702771">
        <w:rPr>
          <w:shd w:val="clear" w:color="auto" w:fill="B8CCE4" w:themeFill="accent1" w:themeFillTint="66"/>
        </w:rPr>
        <w:t>greater than one (1) cubic yard equivalent per week</w:t>
      </w:r>
      <w:r w:rsidRPr="00702771">
        <w:t xml:space="preserve"> to Multi-Family and Commercial Customers </w:t>
      </w:r>
      <w:r>
        <w:t>upon request,</w:t>
      </w:r>
      <w:r w:rsidR="0075115D">
        <w:t xml:space="preserve"> or </w:t>
      </w:r>
      <w:r w:rsidR="00620F93">
        <w:t xml:space="preserve">as a result of a </w:t>
      </w:r>
      <w:r w:rsidR="0075115D">
        <w:t>Service Level assessment</w:t>
      </w:r>
      <w:r w:rsidR="00620F93">
        <w:t xml:space="preserve"> described below</w:t>
      </w:r>
      <w:r w:rsidR="0075115D">
        <w:t>,</w:t>
      </w:r>
      <w:r>
        <w:t xml:space="preserve"> and </w:t>
      </w:r>
      <w:r w:rsidR="00C11BB7">
        <w:t>shall charge</w:t>
      </w:r>
      <w:r>
        <w:t xml:space="preserve"> the appropriate Rate approved by the Jurisdiction.</w:t>
      </w:r>
    </w:p>
    <w:p w14:paraId="2259E1AB" w14:textId="77777777" w:rsidR="000F45EF" w:rsidRDefault="000F45EF" w:rsidP="00D02BBD">
      <w:pPr>
        <w:tabs>
          <w:tab w:val="left" w:pos="2160"/>
        </w:tabs>
        <w:spacing w:after="240"/>
        <w:ind w:left="2160" w:hanging="2160"/>
      </w:pPr>
      <w:r>
        <w:tab/>
      </w:r>
      <w:r w:rsidRPr="00882621">
        <w:rPr>
          <w:shd w:val="clear" w:color="auto" w:fill="D6E3BC"/>
        </w:rPr>
        <w:t xml:space="preserve">Guidance: </w:t>
      </w:r>
      <w:r>
        <w:rPr>
          <w:shd w:val="clear" w:color="auto" w:fill="D6E3BC"/>
        </w:rPr>
        <w:t xml:space="preserve">This </w:t>
      </w:r>
      <w:r w:rsidRPr="00882621">
        <w:rPr>
          <w:shd w:val="clear" w:color="auto" w:fill="D6E3BC"/>
        </w:rPr>
        <w:t xml:space="preserve">optional example </w:t>
      </w:r>
      <w:r w:rsidR="009F28C9">
        <w:rPr>
          <w:shd w:val="clear" w:color="auto" w:fill="D6E3BC"/>
        </w:rPr>
        <w:t>s</w:t>
      </w:r>
      <w:r w:rsidRPr="00882621">
        <w:rPr>
          <w:shd w:val="clear" w:color="auto" w:fill="D6E3BC"/>
        </w:rPr>
        <w:t>ection</w:t>
      </w:r>
      <w:r>
        <w:rPr>
          <w:shd w:val="clear" w:color="auto" w:fill="D6E3BC"/>
        </w:rPr>
        <w:t xml:space="preserve"> is structured to require that the Contractor Collects </w:t>
      </w:r>
      <w:r w:rsidRPr="00882621">
        <w:rPr>
          <w:shd w:val="clear" w:color="auto" w:fill="D6E3BC"/>
        </w:rPr>
        <w:t xml:space="preserve">a certain amount of material at no additional charge </w:t>
      </w:r>
      <w:r>
        <w:rPr>
          <w:shd w:val="clear" w:color="auto" w:fill="D6E3BC"/>
        </w:rPr>
        <w:t>to Customers, and that the Customer pays for additional service above the base level of service</w:t>
      </w:r>
      <w:r w:rsidRPr="00882621">
        <w:rPr>
          <w:shd w:val="clear" w:color="auto" w:fill="D6E3BC"/>
        </w:rPr>
        <w:t xml:space="preserve">. If the Jurisdiction </w:t>
      </w:r>
      <w:r>
        <w:rPr>
          <w:shd w:val="clear" w:color="auto" w:fill="D6E3BC"/>
        </w:rPr>
        <w:t xml:space="preserve">prefers to charge Customers for all </w:t>
      </w:r>
      <w:r w:rsidRPr="00882621">
        <w:rPr>
          <w:shd w:val="clear" w:color="auto" w:fill="D6E3BC"/>
        </w:rPr>
        <w:t>service</w:t>
      </w:r>
      <w:r>
        <w:rPr>
          <w:shd w:val="clear" w:color="auto" w:fill="D6E3BC"/>
        </w:rPr>
        <w:t xml:space="preserve">, do not include </w:t>
      </w:r>
      <w:r w:rsidRPr="00882621">
        <w:rPr>
          <w:shd w:val="clear" w:color="auto" w:fill="D6E3BC"/>
        </w:rPr>
        <w:t>this section</w:t>
      </w:r>
      <w:r>
        <w:t>.</w:t>
      </w:r>
    </w:p>
    <w:p w14:paraId="6D331338" w14:textId="77777777" w:rsidR="00FD712B" w:rsidRDefault="00A57519" w:rsidP="00D02BBD">
      <w:pPr>
        <w:tabs>
          <w:tab w:val="left" w:pos="2160"/>
        </w:tabs>
        <w:spacing w:after="240"/>
        <w:ind w:left="2160" w:hanging="2160"/>
      </w:pPr>
      <w:r>
        <w:tab/>
      </w:r>
      <w:r w:rsidR="00FD712B" w:rsidRPr="009F28C9">
        <w:rPr>
          <w:u w:val="single"/>
          <w:shd w:val="clear" w:color="auto" w:fill="B6CCE4"/>
        </w:rPr>
        <w:t>Special pick-ups</w:t>
      </w:r>
      <w:r w:rsidR="009F28C9" w:rsidRPr="009F28C9">
        <w:rPr>
          <w:u w:val="single"/>
          <w:shd w:val="clear" w:color="auto" w:fill="B6CCE4"/>
        </w:rPr>
        <w:t xml:space="preserve"> (Optional)</w:t>
      </w:r>
      <w:r w:rsidR="00FD712B">
        <w:t xml:space="preserve">: </w:t>
      </w:r>
      <w:r w:rsidR="00FD712B" w:rsidRPr="003C1047">
        <w:rPr>
          <w:rFonts w:cs="Calibri"/>
          <w:szCs w:val="22"/>
        </w:rPr>
        <w:t>Special</w:t>
      </w:r>
      <w:r w:rsidR="00FD712B" w:rsidRPr="00FA485F">
        <w:rPr>
          <w:rFonts w:cs="Calibri"/>
          <w:szCs w:val="22"/>
        </w:rPr>
        <w:t xml:space="preserve"> pick</w:t>
      </w:r>
      <w:r w:rsidR="00FD712B">
        <w:rPr>
          <w:rFonts w:cs="Calibri"/>
          <w:szCs w:val="22"/>
        </w:rPr>
        <w:t>-</w:t>
      </w:r>
      <w:r w:rsidR="00FD712B" w:rsidRPr="00FA485F">
        <w:rPr>
          <w:rFonts w:cs="Calibri"/>
          <w:szCs w:val="22"/>
        </w:rPr>
        <w:t xml:space="preserve">ups requested by a Customer, on days other than their regularly scheduled Collection day, </w:t>
      </w:r>
      <w:r w:rsidR="00702771">
        <w:rPr>
          <w:rFonts w:cs="Calibri"/>
          <w:szCs w:val="22"/>
        </w:rPr>
        <w:t>shall be provided by Contractor at Jurisdiction-approved Rates</w:t>
      </w:r>
      <w:r w:rsidR="00FD712B" w:rsidRPr="00FA485F">
        <w:rPr>
          <w:rFonts w:cs="Calibri"/>
          <w:szCs w:val="22"/>
        </w:rPr>
        <w:t xml:space="preserve">. </w:t>
      </w:r>
    </w:p>
    <w:p w14:paraId="5B752ABA" w14:textId="77777777" w:rsidR="00FD712B" w:rsidRDefault="00FD712B" w:rsidP="00647456">
      <w:pPr>
        <w:tabs>
          <w:tab w:val="left" w:pos="2160"/>
        </w:tabs>
        <w:spacing w:after="240"/>
        <w:ind w:left="2160" w:hanging="2160"/>
      </w:pPr>
      <w:r>
        <w:rPr>
          <w:b/>
        </w:rPr>
        <w:t>Other Requirements:</w:t>
      </w:r>
      <w:r>
        <w:rPr>
          <w:b/>
        </w:rPr>
        <w:tab/>
      </w:r>
    </w:p>
    <w:p w14:paraId="38F50440" w14:textId="77777777" w:rsidR="00854AFD" w:rsidRPr="00854AFD" w:rsidRDefault="00FD712B" w:rsidP="0070032A">
      <w:pPr>
        <w:spacing w:after="240"/>
        <w:ind w:left="2160" w:hanging="2160"/>
        <w:rPr>
          <w:rFonts w:cs="Calibri"/>
          <w:szCs w:val="22"/>
        </w:rPr>
      </w:pPr>
      <w:r>
        <w:rPr>
          <w:b/>
        </w:rPr>
        <w:tab/>
      </w:r>
      <w:r w:rsidR="00854AFD" w:rsidRPr="006C3E32">
        <w:rPr>
          <w:rFonts w:cs="Calibri"/>
          <w:szCs w:val="22"/>
          <w:u w:val="single"/>
          <w:shd w:val="clear" w:color="auto" w:fill="B6CCE4"/>
        </w:rPr>
        <w:t>New service</w:t>
      </w:r>
      <w:r w:rsidR="006C3E32" w:rsidRPr="006C3E32">
        <w:rPr>
          <w:rFonts w:cs="Calibri"/>
          <w:szCs w:val="22"/>
          <w:u w:val="single"/>
          <w:shd w:val="clear" w:color="auto" w:fill="B6CCE4"/>
        </w:rPr>
        <w:t xml:space="preserve"> (Optional)</w:t>
      </w:r>
      <w:r w:rsidR="00854AFD" w:rsidRPr="008830FF">
        <w:rPr>
          <w:rFonts w:cs="Calibri"/>
          <w:szCs w:val="22"/>
        </w:rPr>
        <w:t>:</w:t>
      </w:r>
      <w:r w:rsidR="00854AFD">
        <w:rPr>
          <w:rFonts w:cs="Calibri"/>
          <w:szCs w:val="22"/>
        </w:rPr>
        <w:t xml:space="preserve"> </w:t>
      </w:r>
      <w:r w:rsidR="00854AFD" w:rsidRPr="00FC5EDE">
        <w:rPr>
          <w:rFonts w:cs="Calibri"/>
          <w:szCs w:val="22"/>
        </w:rPr>
        <w:t xml:space="preserve">Contractor shall make contact with </w:t>
      </w:r>
      <w:r w:rsidR="00854AFD">
        <w:rPr>
          <w:rFonts w:cs="Calibri"/>
          <w:szCs w:val="22"/>
        </w:rPr>
        <w:t>each and every Multi-Family and Commercial Customer</w:t>
      </w:r>
      <w:r w:rsidR="00854AFD" w:rsidRPr="00FC5EDE">
        <w:rPr>
          <w:rFonts w:cs="Calibri"/>
          <w:szCs w:val="22"/>
        </w:rPr>
        <w:t xml:space="preserve"> in advance of the </w:t>
      </w:r>
      <w:r w:rsidR="00854AFD">
        <w:rPr>
          <w:rFonts w:cs="Calibri"/>
          <w:szCs w:val="22"/>
        </w:rPr>
        <w:t>commencement of new Recyclable Material Collection Service</w:t>
      </w:r>
      <w:r w:rsidR="00854AFD" w:rsidRPr="00FC5EDE">
        <w:rPr>
          <w:rFonts w:cs="Calibri"/>
          <w:szCs w:val="22"/>
        </w:rPr>
        <w:t xml:space="preserve"> to determine appropriate Contain</w:t>
      </w:r>
      <w:r w:rsidR="00854AFD">
        <w:rPr>
          <w:rFonts w:cs="Calibri"/>
          <w:szCs w:val="22"/>
        </w:rPr>
        <w:t xml:space="preserve">er sizes and service frequency. </w:t>
      </w:r>
      <w:r w:rsidR="00854AFD" w:rsidRPr="00854AFD">
        <w:rPr>
          <w:rFonts w:cs="Calibri"/>
          <w:szCs w:val="22"/>
        </w:rPr>
        <w:t xml:space="preserve">New service shall be initiated for all Customers unless said Customers reside in </w:t>
      </w:r>
      <w:r w:rsidR="00280E60">
        <w:rPr>
          <w:rFonts w:cs="Calibri"/>
          <w:szCs w:val="22"/>
        </w:rPr>
        <w:t>Low-Population Area</w:t>
      </w:r>
      <w:r w:rsidR="00854AFD" w:rsidRPr="00854AFD">
        <w:rPr>
          <w:rFonts w:cs="Calibri"/>
          <w:szCs w:val="22"/>
        </w:rPr>
        <w:t>s</w:t>
      </w:r>
      <w:r w:rsidR="000C16B3">
        <w:rPr>
          <w:rFonts w:cs="Calibri"/>
          <w:szCs w:val="22"/>
        </w:rPr>
        <w:t xml:space="preserve"> or received physical space waivers</w:t>
      </w:r>
      <w:r w:rsidR="00854AFD" w:rsidRPr="00854AFD">
        <w:rPr>
          <w:rFonts w:cs="Calibri"/>
          <w:szCs w:val="22"/>
        </w:rPr>
        <w:t>.</w:t>
      </w:r>
    </w:p>
    <w:p w14:paraId="2AB0ED8F" w14:textId="6685E2D6" w:rsidR="00854AFD" w:rsidRDefault="00854AFD" w:rsidP="0070032A">
      <w:pPr>
        <w:spacing w:after="240"/>
        <w:ind w:left="2160" w:hanging="2160"/>
        <w:rPr>
          <w:b/>
        </w:rPr>
      </w:pPr>
      <w:r w:rsidRPr="00854AFD">
        <w:rPr>
          <w:rFonts w:cs="Calibri"/>
          <w:szCs w:val="22"/>
        </w:rPr>
        <w:tab/>
      </w:r>
      <w:r w:rsidR="000C16B3" w:rsidRPr="006C3E32">
        <w:rPr>
          <w:rFonts w:cs="Calibri"/>
          <w:szCs w:val="22"/>
          <w:u w:val="single"/>
          <w:shd w:val="clear" w:color="auto" w:fill="B6CCE4"/>
        </w:rPr>
        <w:t>Service Level Assessment</w:t>
      </w:r>
      <w:r w:rsidR="006C3E32" w:rsidRPr="006C3E32">
        <w:rPr>
          <w:rFonts w:cs="Calibri"/>
          <w:szCs w:val="22"/>
          <w:u w:val="single"/>
          <w:shd w:val="clear" w:color="auto" w:fill="B6CCE4"/>
        </w:rPr>
        <w:t xml:space="preserve"> (Optional)</w:t>
      </w:r>
      <w:r w:rsidR="000C16B3" w:rsidRPr="00854AFD">
        <w:rPr>
          <w:rFonts w:cs="Calibri"/>
          <w:szCs w:val="22"/>
          <w:u w:val="single"/>
        </w:rPr>
        <w:t>:</w:t>
      </w:r>
      <w:r w:rsidR="000C16B3" w:rsidRPr="00854AFD">
        <w:rPr>
          <w:rFonts w:cs="Calibri"/>
          <w:szCs w:val="22"/>
        </w:rPr>
        <w:t xml:space="preserve"> If Contractor observes a situation in which a Service Level adjustment </w:t>
      </w:r>
      <w:r w:rsidR="000C16B3">
        <w:rPr>
          <w:rFonts w:cs="Calibri"/>
          <w:szCs w:val="22"/>
        </w:rPr>
        <w:t xml:space="preserve">may be </w:t>
      </w:r>
      <w:r w:rsidR="000C16B3" w:rsidRPr="00854AFD">
        <w:rPr>
          <w:rFonts w:cs="Calibri"/>
          <w:szCs w:val="22"/>
        </w:rPr>
        <w:t>warranted</w:t>
      </w:r>
      <w:r w:rsidR="000C16B3">
        <w:rPr>
          <w:rFonts w:cs="Calibri"/>
          <w:szCs w:val="22"/>
        </w:rPr>
        <w:t xml:space="preserve"> for a Customer</w:t>
      </w:r>
      <w:r w:rsidR="009F28C9">
        <w:rPr>
          <w:rFonts w:cs="Calibri"/>
          <w:szCs w:val="22"/>
        </w:rPr>
        <w:t>’s needs, compliance with SB 1383</w:t>
      </w:r>
      <w:r w:rsidR="00FB5272" w:rsidRPr="00FB5272">
        <w:t xml:space="preserve"> </w:t>
      </w:r>
      <w:r w:rsidR="00FB5272" w:rsidRPr="00FB5272">
        <w:rPr>
          <w:rFonts w:cs="Calibri"/>
          <w:szCs w:val="22"/>
        </w:rPr>
        <w:t>Regulations</w:t>
      </w:r>
      <w:r w:rsidR="009F28C9">
        <w:rPr>
          <w:rFonts w:cs="Calibri"/>
          <w:szCs w:val="22"/>
        </w:rPr>
        <w:t>, or to manage environmental impacts associated with Collection efficiency</w:t>
      </w:r>
      <w:r w:rsidR="000C16B3" w:rsidRPr="00854AFD">
        <w:rPr>
          <w:rFonts w:cs="Calibri"/>
          <w:szCs w:val="22"/>
        </w:rPr>
        <w:t xml:space="preserve">, Contractor may recommend a Service Level adjustment </w:t>
      </w:r>
      <w:r w:rsidR="000C16B3">
        <w:rPr>
          <w:rFonts w:cs="Calibri"/>
          <w:szCs w:val="22"/>
        </w:rPr>
        <w:t xml:space="preserve">for the Customer </w:t>
      </w:r>
      <w:r w:rsidR="000C16B3" w:rsidRPr="00854AFD">
        <w:rPr>
          <w:rFonts w:cs="Calibri"/>
          <w:szCs w:val="22"/>
        </w:rPr>
        <w:t xml:space="preserve">to </w:t>
      </w:r>
      <w:r w:rsidR="000C16B3">
        <w:rPr>
          <w:rFonts w:cs="Calibri"/>
          <w:szCs w:val="22"/>
        </w:rPr>
        <w:t>the Jurisdiction</w:t>
      </w:r>
      <w:r w:rsidR="000C16B3" w:rsidRPr="00854AFD">
        <w:rPr>
          <w:rFonts w:cs="Calibri"/>
          <w:szCs w:val="22"/>
        </w:rPr>
        <w:t xml:space="preserve">. The Jurisdiction </w:t>
      </w:r>
      <w:r w:rsidR="000C16B3">
        <w:rPr>
          <w:rFonts w:cs="Calibri"/>
          <w:szCs w:val="22"/>
        </w:rPr>
        <w:t xml:space="preserve">will </w:t>
      </w:r>
      <w:r w:rsidR="000C16B3" w:rsidRPr="00854AFD">
        <w:rPr>
          <w:rFonts w:cs="Calibri"/>
          <w:szCs w:val="22"/>
        </w:rPr>
        <w:t xml:space="preserve">review </w:t>
      </w:r>
      <w:r w:rsidR="000C16B3">
        <w:rPr>
          <w:rFonts w:cs="Calibri"/>
          <w:szCs w:val="22"/>
        </w:rPr>
        <w:t xml:space="preserve">the </w:t>
      </w:r>
      <w:r w:rsidR="000C16B3" w:rsidRPr="00854AFD">
        <w:rPr>
          <w:rFonts w:cs="Calibri"/>
          <w:szCs w:val="22"/>
        </w:rPr>
        <w:t>Customer</w:t>
      </w:r>
      <w:r w:rsidR="000C16B3">
        <w:rPr>
          <w:rFonts w:cs="Calibri"/>
          <w:szCs w:val="22"/>
        </w:rPr>
        <w:t>’s</w:t>
      </w:r>
      <w:r w:rsidR="000C16B3" w:rsidRPr="00854AFD">
        <w:rPr>
          <w:rFonts w:cs="Calibri"/>
          <w:szCs w:val="22"/>
        </w:rPr>
        <w:t xml:space="preserve"> Service Level and engage with Customer to </w:t>
      </w:r>
      <w:r w:rsidR="000C16B3">
        <w:rPr>
          <w:rFonts w:cs="Calibri"/>
          <w:szCs w:val="22"/>
        </w:rPr>
        <w:t xml:space="preserve">make a final determination of </w:t>
      </w:r>
      <w:r w:rsidR="000C16B3" w:rsidRPr="00854AFD">
        <w:rPr>
          <w:rFonts w:cs="Calibri"/>
          <w:szCs w:val="22"/>
        </w:rPr>
        <w:t>appropriate Service Levels.</w:t>
      </w:r>
      <w:r w:rsidR="000C16B3">
        <w:rPr>
          <w:rFonts w:cs="Calibri"/>
          <w:szCs w:val="22"/>
        </w:rPr>
        <w:t xml:space="preserve"> If Service Level changes are warranted, Contractor shall adjust Service Levels within </w:t>
      </w:r>
      <w:r w:rsidR="000C16B3" w:rsidRPr="00620F93">
        <w:rPr>
          <w:rFonts w:cs="Calibri"/>
          <w:szCs w:val="22"/>
          <w:shd w:val="clear" w:color="auto" w:fill="B8CCE4" w:themeFill="accent1" w:themeFillTint="66"/>
        </w:rPr>
        <w:t>____ (___)</w:t>
      </w:r>
      <w:r w:rsidR="000C16B3">
        <w:rPr>
          <w:rFonts w:cs="Calibri"/>
          <w:szCs w:val="22"/>
        </w:rPr>
        <w:t xml:space="preserve"> days of request.</w:t>
      </w:r>
    </w:p>
    <w:p w14:paraId="60964669" w14:textId="7434655B" w:rsidR="00FD712B" w:rsidRDefault="00854AFD" w:rsidP="0070032A">
      <w:pPr>
        <w:tabs>
          <w:tab w:val="left" w:pos="2160"/>
        </w:tabs>
        <w:spacing w:after="240"/>
        <w:ind w:left="2160" w:hanging="2160"/>
        <w:rPr>
          <w:rFonts w:cs="Calibri"/>
          <w:szCs w:val="22"/>
        </w:rPr>
      </w:pPr>
      <w:r>
        <w:rPr>
          <w:b/>
        </w:rPr>
        <w:tab/>
      </w:r>
      <w:r w:rsidR="00FD712B" w:rsidRPr="007D1ED0">
        <w:rPr>
          <w:u w:val="single"/>
          <w:shd w:val="clear" w:color="auto" w:fill="B8CCE4" w:themeFill="accent1" w:themeFillTint="66"/>
        </w:rPr>
        <w:t>Container access (Optional)</w:t>
      </w:r>
      <w:r w:rsidR="00FD712B" w:rsidRPr="007D1ED0">
        <w:rPr>
          <w:b/>
          <w:shd w:val="clear" w:color="auto" w:fill="B8CCE4" w:themeFill="accent1" w:themeFillTint="66"/>
        </w:rPr>
        <w:t>:</w:t>
      </w:r>
      <w:r w:rsidR="00FD712B">
        <w:rPr>
          <w:b/>
        </w:rPr>
        <w:t xml:space="preserve"> </w:t>
      </w:r>
      <w:r w:rsidR="00FD712B" w:rsidRPr="007D1ED0">
        <w:t>Contractor</w:t>
      </w:r>
      <w:r w:rsidR="00FD712B">
        <w:t xml:space="preserve"> shall open and close gates, push and/or pull Containers, lock and unlock Containers, or perform other services as reasonably necessary to access and service Containers, and </w:t>
      </w:r>
      <w:r w:rsidR="00C11BB7">
        <w:t>shall charge</w:t>
      </w:r>
      <w:r w:rsidR="00FD712B" w:rsidRPr="007D1ED0">
        <w:rPr>
          <w:shd w:val="clear" w:color="auto" w:fill="B8CCE4" w:themeFill="accent1" w:themeFillTint="66"/>
        </w:rPr>
        <w:t xml:space="preserve"> the </w:t>
      </w:r>
      <w:r w:rsidR="00E626CB">
        <w:rPr>
          <w:shd w:val="clear" w:color="auto" w:fill="B8CCE4" w:themeFill="accent1" w:themeFillTint="66"/>
        </w:rPr>
        <w:t>Jurisdiction</w:t>
      </w:r>
      <w:r w:rsidR="00FD712B" w:rsidRPr="007D1ED0">
        <w:rPr>
          <w:shd w:val="clear" w:color="auto" w:fill="B8CCE4" w:themeFill="accent1" w:themeFillTint="66"/>
        </w:rPr>
        <w:t>-approved Rate for such service</w:t>
      </w:r>
      <w:r w:rsidR="00FD712B">
        <w:t xml:space="preserve">. </w:t>
      </w:r>
      <w:r w:rsidR="00FD712B" w:rsidRPr="008236CB">
        <w:t xml:space="preserve"> </w:t>
      </w:r>
      <w:r w:rsidR="00FD712B">
        <w:t xml:space="preserve">A push/pull of Containers </w:t>
      </w:r>
      <w:r w:rsidR="00FD712B" w:rsidRPr="007D1ED0">
        <w:rPr>
          <w:shd w:val="clear" w:color="auto" w:fill="B8CCE4" w:themeFill="accent1" w:themeFillTint="66"/>
        </w:rPr>
        <w:t xml:space="preserve">up to </w:t>
      </w:r>
      <w:r w:rsidR="00D66582">
        <w:rPr>
          <w:shd w:val="clear" w:color="auto" w:fill="B8CCE4" w:themeFill="accent1" w:themeFillTint="66"/>
        </w:rPr>
        <w:t>_____ (__</w:t>
      </w:r>
      <w:r w:rsidR="00F7762B">
        <w:rPr>
          <w:shd w:val="clear" w:color="auto" w:fill="B8CCE4" w:themeFill="accent1" w:themeFillTint="66"/>
        </w:rPr>
        <w:t>)</w:t>
      </w:r>
      <w:r w:rsidR="00F7762B" w:rsidRPr="007D1ED0">
        <w:rPr>
          <w:shd w:val="clear" w:color="auto" w:fill="B8CCE4" w:themeFill="accent1" w:themeFillTint="66"/>
        </w:rPr>
        <w:t xml:space="preserve"> feet</w:t>
      </w:r>
      <w:r w:rsidR="00FD712B">
        <w:t xml:space="preserve"> from the enclosure/Container location to the Collection vehicle </w:t>
      </w:r>
      <w:r w:rsidR="00856602">
        <w:t xml:space="preserve">and push/pull of the Container to its original location will be provided </w:t>
      </w:r>
      <w:r w:rsidR="00856602" w:rsidRPr="00E26FFA">
        <w:rPr>
          <w:shd w:val="clear" w:color="auto" w:fill="B8CCE4"/>
        </w:rPr>
        <w:t>at no additional charge</w:t>
      </w:r>
      <w:r w:rsidR="00856602">
        <w:t xml:space="preserve"> to the Customer.</w:t>
      </w:r>
    </w:p>
    <w:p w14:paraId="00182495" w14:textId="03F9C128" w:rsidR="00FD712B" w:rsidRPr="00E93BA1" w:rsidRDefault="00FD712B" w:rsidP="0070032A">
      <w:pPr>
        <w:tabs>
          <w:tab w:val="left" w:pos="2160"/>
        </w:tabs>
        <w:spacing w:after="240"/>
        <w:ind w:left="2160" w:hanging="2160"/>
        <w:rPr>
          <w:rStyle w:val="BodyTextChar"/>
        </w:rPr>
      </w:pPr>
      <w:r>
        <w:t xml:space="preserve">  </w:t>
      </w:r>
      <w:r>
        <w:tab/>
      </w:r>
      <w:r w:rsidRPr="007D1ED0">
        <w:rPr>
          <w:u w:val="single"/>
          <w:shd w:val="clear" w:color="auto" w:fill="B8CCE4" w:themeFill="accent1" w:themeFillTint="66"/>
        </w:rPr>
        <w:t>Contamination (Optional)</w:t>
      </w:r>
      <w:r w:rsidRPr="007D1ED0">
        <w:rPr>
          <w:shd w:val="clear" w:color="auto" w:fill="B8CCE4" w:themeFill="accent1" w:themeFillTint="66"/>
        </w:rPr>
        <w:t>:</w:t>
      </w:r>
      <w:r w:rsidRPr="007D1ED0">
        <w:t xml:space="preserve"> </w:t>
      </w:r>
      <w:r w:rsidR="00834B87" w:rsidRPr="00592224">
        <w:rPr>
          <w:rFonts w:cs="Calibri"/>
          <w:szCs w:val="22"/>
        </w:rPr>
        <w:t>Contractor</w:t>
      </w:r>
      <w:r w:rsidR="00834B87">
        <w:rPr>
          <w:rFonts w:cs="Calibri"/>
          <w:szCs w:val="22"/>
        </w:rPr>
        <w:t xml:space="preserve"> may refuse to Collect a </w:t>
      </w:r>
      <w:r w:rsidR="00E3668E">
        <w:rPr>
          <w:rFonts w:cs="Calibri"/>
          <w:szCs w:val="22"/>
        </w:rPr>
        <w:t>Blue Container</w:t>
      </w:r>
      <w:r w:rsidR="00834B87">
        <w:rPr>
          <w:rFonts w:cs="Calibri"/>
          <w:szCs w:val="22"/>
        </w:rPr>
        <w:t xml:space="preserve"> that contains Prohibited Container Contaminants if Contractor complies with the contamination noticing process described in Section </w:t>
      </w:r>
      <w:r w:rsidR="003E4EF2">
        <w:rPr>
          <w:rFonts w:cs="Calibri"/>
          <w:szCs w:val="22"/>
        </w:rPr>
        <w:t>6.2.1.C.5</w:t>
      </w:r>
      <w:r w:rsidR="00834B87">
        <w:rPr>
          <w:rFonts w:cs="Calibri"/>
          <w:szCs w:val="22"/>
        </w:rPr>
        <w:t xml:space="preserve"> of this Agreement. For Customers with repeated incidents of contamination, Contractor may assess a </w:t>
      </w:r>
      <w:r w:rsidR="00C333FC">
        <w:rPr>
          <w:rFonts w:cs="Calibri"/>
          <w:szCs w:val="22"/>
        </w:rPr>
        <w:t>contamination processing fee</w:t>
      </w:r>
      <w:r w:rsidR="00834B87">
        <w:rPr>
          <w:rFonts w:cs="Calibri"/>
          <w:szCs w:val="22"/>
        </w:rPr>
        <w:t xml:space="preserve"> in accordance with Section </w:t>
      </w:r>
      <w:r w:rsidR="003E4EF2">
        <w:rPr>
          <w:rFonts w:cs="Calibri"/>
          <w:szCs w:val="22"/>
        </w:rPr>
        <w:t>6.2.1.C.4</w:t>
      </w:r>
      <w:r w:rsidR="00834B87">
        <w:rPr>
          <w:rFonts w:cs="Calibri"/>
          <w:szCs w:val="22"/>
        </w:rPr>
        <w:t xml:space="preserve"> of this Agreement</w:t>
      </w:r>
      <w:r w:rsidR="00834B87" w:rsidRPr="00E93BA1">
        <w:rPr>
          <w:rFonts w:cs="Calibri"/>
          <w:szCs w:val="22"/>
        </w:rPr>
        <w:t>.</w:t>
      </w:r>
      <w:r w:rsidRPr="00E93BA1">
        <w:rPr>
          <w:rStyle w:val="BodyTextChar"/>
        </w:rPr>
        <w:t xml:space="preserve"> </w:t>
      </w:r>
      <w:r w:rsidR="00C56C4E" w:rsidRPr="007C19D0">
        <w:rPr>
          <w:rFonts w:cs="Calibri"/>
          <w:szCs w:val="22"/>
          <w:shd w:val="clear" w:color="auto" w:fill="D6E3BC"/>
        </w:rPr>
        <w:t xml:space="preserve">Guidance: </w:t>
      </w:r>
      <w:r w:rsidR="003259AA" w:rsidRPr="007C19D0">
        <w:rPr>
          <w:rFonts w:cs="Calibri"/>
          <w:szCs w:val="22"/>
          <w:shd w:val="clear" w:color="auto" w:fill="D6E3BC"/>
        </w:rPr>
        <w:t xml:space="preserve">Note that </w:t>
      </w:r>
      <w:r w:rsidR="003259AA">
        <w:rPr>
          <w:rFonts w:cs="Calibri"/>
          <w:szCs w:val="22"/>
          <w:shd w:val="clear" w:color="auto" w:fill="D6E3BC"/>
        </w:rPr>
        <w:t>this section presents C</w:t>
      </w:r>
      <w:r w:rsidR="003259AA" w:rsidRPr="007C19D0">
        <w:rPr>
          <w:rFonts w:cs="Calibri"/>
          <w:szCs w:val="22"/>
          <w:shd w:val="clear" w:color="auto" w:fill="D6E3BC"/>
        </w:rPr>
        <w:t>ontractor assess</w:t>
      </w:r>
      <w:r w:rsidR="003259AA">
        <w:rPr>
          <w:rFonts w:cs="Calibri"/>
          <w:szCs w:val="22"/>
          <w:shd w:val="clear" w:color="auto" w:fill="D6E3BC"/>
        </w:rPr>
        <w:t>ment of a</w:t>
      </w:r>
      <w:r w:rsidR="003259AA" w:rsidRPr="007C19D0">
        <w:rPr>
          <w:rFonts w:cs="Calibri"/>
          <w:szCs w:val="22"/>
          <w:shd w:val="clear" w:color="auto" w:fill="D6E3BC"/>
        </w:rPr>
        <w:t xml:space="preserve"> </w:t>
      </w:r>
      <w:r w:rsidR="003259AA">
        <w:rPr>
          <w:rFonts w:cs="Calibri"/>
          <w:szCs w:val="22"/>
          <w:shd w:val="clear" w:color="auto" w:fill="D6E3BC"/>
        </w:rPr>
        <w:t>“</w:t>
      </w:r>
      <w:r w:rsidR="003259AA" w:rsidRPr="007C19D0">
        <w:rPr>
          <w:rFonts w:cs="Calibri"/>
          <w:szCs w:val="22"/>
          <w:shd w:val="clear" w:color="auto" w:fill="D6E3BC"/>
        </w:rPr>
        <w:t xml:space="preserve">contamination </w:t>
      </w:r>
      <w:r w:rsidR="003259AA">
        <w:rPr>
          <w:rFonts w:cs="Calibri"/>
          <w:szCs w:val="22"/>
          <w:shd w:val="clear" w:color="auto" w:fill="D6E3BC"/>
        </w:rPr>
        <w:t>P</w:t>
      </w:r>
      <w:r w:rsidR="003259AA" w:rsidRPr="007C19D0">
        <w:rPr>
          <w:rFonts w:cs="Calibri"/>
          <w:szCs w:val="22"/>
          <w:shd w:val="clear" w:color="auto" w:fill="D6E3BC"/>
        </w:rPr>
        <w:t xml:space="preserve">rocessing </w:t>
      </w:r>
      <w:r w:rsidR="003259AA">
        <w:rPr>
          <w:rFonts w:cs="Calibri"/>
          <w:szCs w:val="22"/>
          <w:shd w:val="clear" w:color="auto" w:fill="D6E3BC"/>
        </w:rPr>
        <w:t xml:space="preserve">fee,” which is not required by the SB 1383 Regulations. The optional contamination Processing fee, if including, is intended </w:t>
      </w:r>
      <w:r w:rsidR="003259AA" w:rsidRPr="007C19D0">
        <w:rPr>
          <w:rFonts w:cs="Calibri"/>
          <w:szCs w:val="22"/>
          <w:shd w:val="clear" w:color="auto" w:fill="D6E3BC"/>
        </w:rPr>
        <w:t xml:space="preserve">to support additional Processing needed for contaminated materials. </w:t>
      </w:r>
      <w:r w:rsidR="003259AA" w:rsidRPr="0090786C">
        <w:rPr>
          <w:rFonts w:cs="Calibri"/>
          <w:color w:val="0000FF"/>
          <w:szCs w:val="22"/>
          <w:shd w:val="clear" w:color="auto" w:fill="D6E3BC"/>
        </w:rPr>
        <w:t>Notwithstanding the Jurisdiction enforcement requirements in SB 1383 Regulations (14 CCR Section 18995.1), SB 1383 Regulations (</w:t>
      </w:r>
      <w:r w:rsidR="003259AA" w:rsidRPr="0090786C">
        <w:rPr>
          <w:color w:val="0000FF"/>
          <w:shd w:val="clear" w:color="auto" w:fill="D6E3BC"/>
        </w:rPr>
        <w:t xml:space="preserve">14 CCR Section 18984.5(b)(3)) </w:t>
      </w:r>
      <w:r w:rsidR="003259AA" w:rsidRPr="0090786C">
        <w:rPr>
          <w:rFonts w:cs="Calibri"/>
          <w:color w:val="0000FF"/>
          <w:szCs w:val="22"/>
          <w:shd w:val="clear" w:color="auto" w:fill="D6E3BC"/>
        </w:rPr>
        <w:t>do not require Jurisdictions to impose administrative civil penalties on Generators for violation of Prohibited Container Contaminants requirements</w:t>
      </w:r>
      <w:r w:rsidR="003259AA" w:rsidRPr="00101034">
        <w:rPr>
          <w:rFonts w:cs="Calibri"/>
          <w:szCs w:val="22"/>
          <w:shd w:val="clear" w:color="auto" w:fill="D6E3BC"/>
        </w:rPr>
        <w:t xml:space="preserve">. </w:t>
      </w:r>
      <w:r w:rsidR="003259AA">
        <w:rPr>
          <w:rFonts w:cs="Calibri"/>
          <w:szCs w:val="22"/>
          <w:shd w:val="clear" w:color="auto" w:fill="D6E3BC"/>
        </w:rPr>
        <w:t>SB 1383 Regulations (</w:t>
      </w:r>
      <w:r w:rsidR="00C56C4E" w:rsidRPr="007C19D0">
        <w:rPr>
          <w:rFonts w:cs="Calibri"/>
          <w:szCs w:val="22"/>
          <w:shd w:val="clear" w:color="auto" w:fill="D6E3BC"/>
        </w:rPr>
        <w:t>14 CCR Section 18981.2</w:t>
      </w:r>
      <w:r w:rsidR="00C56C4E">
        <w:rPr>
          <w:rFonts w:cs="Calibri"/>
          <w:szCs w:val="22"/>
          <w:shd w:val="clear" w:color="auto" w:fill="D6E3BC"/>
        </w:rPr>
        <w:t>(d)</w:t>
      </w:r>
      <w:r w:rsidR="003259AA">
        <w:rPr>
          <w:rFonts w:cs="Calibri"/>
          <w:szCs w:val="22"/>
          <w:shd w:val="clear" w:color="auto" w:fill="D6E3BC"/>
        </w:rPr>
        <w:t>) also</w:t>
      </w:r>
      <w:r w:rsidR="00C56C4E">
        <w:rPr>
          <w:rFonts w:cs="Calibri"/>
          <w:szCs w:val="22"/>
          <w:shd w:val="clear" w:color="auto" w:fill="D6E3BC"/>
        </w:rPr>
        <w:t xml:space="preserve"> state that “</w:t>
      </w:r>
      <w:r w:rsidR="00C56C4E" w:rsidRPr="0090786C">
        <w:rPr>
          <w:rFonts w:cs="Calibri"/>
          <w:color w:val="0000FF"/>
          <w:szCs w:val="22"/>
          <w:shd w:val="clear" w:color="auto" w:fill="D6E3BC"/>
        </w:rPr>
        <w:t xml:space="preserve">nothing in </w:t>
      </w:r>
      <w:r w:rsidR="003A2130" w:rsidRPr="0090786C">
        <w:rPr>
          <w:rFonts w:cs="Calibri"/>
          <w:color w:val="0000FF"/>
          <w:szCs w:val="22"/>
          <w:shd w:val="clear" w:color="auto" w:fill="D6E3BC"/>
        </w:rPr>
        <w:t xml:space="preserve">this chapter </w:t>
      </w:r>
      <w:r w:rsidR="00C56C4E" w:rsidRPr="0090786C">
        <w:rPr>
          <w:rFonts w:cs="Calibri"/>
          <w:color w:val="0000FF"/>
          <w:szCs w:val="22"/>
          <w:shd w:val="clear" w:color="auto" w:fill="D6E3BC"/>
        </w:rPr>
        <w:t>[</w:t>
      </w:r>
      <w:r w:rsidR="003A2130" w:rsidRPr="0090786C">
        <w:rPr>
          <w:rFonts w:cs="Calibri"/>
          <w:color w:val="0000FF"/>
          <w:szCs w:val="22"/>
          <w:shd w:val="clear" w:color="auto" w:fill="D6E3BC"/>
        </w:rPr>
        <w:t>14 CCR, Division 7, Chapter 12</w:t>
      </w:r>
      <w:r w:rsidR="00C56C4E" w:rsidRPr="0090786C">
        <w:rPr>
          <w:rFonts w:cs="Calibri"/>
          <w:color w:val="0000FF"/>
          <w:szCs w:val="22"/>
          <w:shd w:val="clear" w:color="auto" w:fill="D6E3BC"/>
        </w:rPr>
        <w:t>] authorizes a jurisdiction to delegate its authority to impose civil penalties, or to maintain an action to impose civil penalties, to a private entity</w:t>
      </w:r>
      <w:r w:rsidR="00C56C4E">
        <w:rPr>
          <w:rFonts w:cs="Calibri"/>
          <w:szCs w:val="22"/>
          <w:shd w:val="clear" w:color="auto" w:fill="D6E3BC"/>
        </w:rPr>
        <w:t>”</w:t>
      </w:r>
      <w:r w:rsidR="00C56C4E" w:rsidRPr="007C19D0">
        <w:rPr>
          <w:rFonts w:cs="Calibri"/>
          <w:szCs w:val="22"/>
          <w:shd w:val="clear" w:color="auto" w:fill="D6E3BC"/>
        </w:rPr>
        <w:t xml:space="preserve">. </w:t>
      </w:r>
      <w:r w:rsidR="003259AA">
        <w:rPr>
          <w:rFonts w:cs="Calibri"/>
          <w:szCs w:val="22"/>
          <w:shd w:val="clear" w:color="auto" w:fill="D6E3BC"/>
        </w:rPr>
        <w:t xml:space="preserve"> </w:t>
      </w:r>
      <w:r w:rsidR="00C56C4E">
        <w:rPr>
          <w:rFonts w:cs="Calibri"/>
          <w:szCs w:val="22"/>
          <w:shd w:val="clear" w:color="auto" w:fill="D6E3BC"/>
        </w:rPr>
        <w:t xml:space="preserve">If a Jurisdiction chooses not to assess contamination </w:t>
      </w:r>
      <w:r w:rsidR="00DD581B">
        <w:rPr>
          <w:rFonts w:cs="Calibri"/>
          <w:szCs w:val="22"/>
          <w:shd w:val="clear" w:color="auto" w:fill="D6E3BC"/>
        </w:rPr>
        <w:t>P</w:t>
      </w:r>
      <w:r w:rsidR="00C56C4E">
        <w:rPr>
          <w:rFonts w:cs="Calibri"/>
          <w:szCs w:val="22"/>
          <w:shd w:val="clear" w:color="auto" w:fill="D6E3BC"/>
        </w:rPr>
        <w:t>rocessing fees or chooses to assess contamination penalties, this above subsection will need to be revised.</w:t>
      </w:r>
    </w:p>
    <w:p w14:paraId="394013F6" w14:textId="77777777" w:rsidR="00246E62" w:rsidRPr="009705D7" w:rsidRDefault="003C2D6E" w:rsidP="00246E62">
      <w:pPr>
        <w:ind w:left="2160"/>
        <w:rPr>
          <w:rFonts w:cs="Calibri"/>
          <w:szCs w:val="22"/>
        </w:rPr>
      </w:pPr>
      <w:r w:rsidRPr="00A96A8A">
        <w:rPr>
          <w:rFonts w:cs="Calibri"/>
          <w:szCs w:val="22"/>
          <w:u w:val="single"/>
          <w:shd w:val="clear" w:color="auto" w:fill="B6CCE4"/>
        </w:rPr>
        <w:t>Plastic bags (</w:t>
      </w:r>
      <w:r>
        <w:rPr>
          <w:rFonts w:cs="Calibri"/>
          <w:szCs w:val="22"/>
          <w:u w:val="single"/>
          <w:shd w:val="clear" w:color="auto" w:fill="B6CCE4"/>
        </w:rPr>
        <w:t>Optional</w:t>
      </w:r>
      <w:r w:rsidRPr="00A96A8A">
        <w:rPr>
          <w:rFonts w:cs="Calibri"/>
          <w:szCs w:val="22"/>
          <w:u w:val="single"/>
          <w:shd w:val="clear" w:color="auto" w:fill="B6CCE4"/>
        </w:rPr>
        <w:t>)</w:t>
      </w:r>
      <w:r w:rsidRPr="001B17F8">
        <w:rPr>
          <w:rFonts w:cs="Calibri"/>
          <w:szCs w:val="22"/>
        </w:rPr>
        <w:t xml:space="preserve">: </w:t>
      </w:r>
      <w:r>
        <w:rPr>
          <w:rFonts w:cs="Calibri"/>
          <w:szCs w:val="22"/>
        </w:rPr>
        <w:t xml:space="preserve">Non-Organic Recyclables </w:t>
      </w:r>
      <w:r w:rsidRPr="00B83C22">
        <w:rPr>
          <w:shd w:val="clear" w:color="auto" w:fill="B8CCE4" w:themeFill="accent1" w:themeFillTint="66"/>
        </w:rPr>
        <w:t>shall/may</w:t>
      </w:r>
      <w:r>
        <w:rPr>
          <w:rFonts w:cs="Calibri"/>
          <w:szCs w:val="22"/>
        </w:rPr>
        <w:t xml:space="preserve"> be separated from </w:t>
      </w:r>
      <w:r w:rsidR="002A58D5">
        <w:rPr>
          <w:rFonts w:cs="Calibri"/>
          <w:szCs w:val="22"/>
        </w:rPr>
        <w:t>SSBCOW</w:t>
      </w:r>
      <w:r>
        <w:rPr>
          <w:rFonts w:cs="Calibri"/>
          <w:szCs w:val="22"/>
        </w:rPr>
        <w:t xml:space="preserve"> in </w:t>
      </w:r>
      <w:r w:rsidR="00E3668E">
        <w:rPr>
          <w:rFonts w:cs="Calibri"/>
          <w:szCs w:val="22"/>
        </w:rPr>
        <w:t>Blue Container</w:t>
      </w:r>
      <w:r>
        <w:rPr>
          <w:rFonts w:cs="Calibri"/>
          <w:szCs w:val="22"/>
        </w:rPr>
        <w:t xml:space="preserve">s through the use of plastic bags. Contractor shall </w:t>
      </w:r>
      <w:r w:rsidRPr="00276B1B">
        <w:rPr>
          <w:shd w:val="clear" w:color="auto" w:fill="B8CCE4" w:themeFill="accent1" w:themeFillTint="66"/>
        </w:rPr>
        <w:t>allow/require</w:t>
      </w:r>
      <w:r w:rsidRPr="009705D7">
        <w:t xml:space="preserve"> </w:t>
      </w:r>
      <w:r w:rsidRPr="009705D7">
        <w:rPr>
          <w:rFonts w:cs="Calibri"/>
          <w:szCs w:val="22"/>
        </w:rPr>
        <w:t xml:space="preserve">Single-Family Customers to place </w:t>
      </w:r>
      <w:r w:rsidRPr="003C2D6E">
        <w:rPr>
          <w:rFonts w:cs="Calibri"/>
          <w:szCs w:val="22"/>
          <w:shd w:val="clear" w:color="auto" w:fill="B6CCE4"/>
        </w:rPr>
        <w:t xml:space="preserve">Non-Organic Recyclables or </w:t>
      </w:r>
      <w:r w:rsidR="002A58D5">
        <w:rPr>
          <w:rFonts w:cs="Calibri"/>
          <w:szCs w:val="22"/>
          <w:shd w:val="clear" w:color="auto" w:fill="B6CCE4"/>
        </w:rPr>
        <w:t>SSBCOW</w:t>
      </w:r>
      <w:r>
        <w:rPr>
          <w:rFonts w:cs="Calibri"/>
          <w:szCs w:val="22"/>
        </w:rPr>
        <w:t xml:space="preserve"> </w:t>
      </w:r>
      <w:r w:rsidRPr="009705D7">
        <w:rPr>
          <w:rFonts w:cs="Calibri"/>
          <w:szCs w:val="22"/>
        </w:rPr>
        <w:t xml:space="preserve">in plastic bags and then place the bagged </w:t>
      </w:r>
      <w:r>
        <w:rPr>
          <w:rFonts w:cs="Calibri"/>
          <w:szCs w:val="22"/>
        </w:rPr>
        <w:t xml:space="preserve">materials in </w:t>
      </w:r>
      <w:r w:rsidRPr="009705D7">
        <w:rPr>
          <w:rFonts w:cs="Calibri"/>
          <w:szCs w:val="22"/>
        </w:rPr>
        <w:t xml:space="preserve">their </w:t>
      </w:r>
      <w:r w:rsidR="00935143">
        <w:rPr>
          <w:rFonts w:cs="Calibri"/>
          <w:szCs w:val="22"/>
        </w:rPr>
        <w:t>Blue Container</w:t>
      </w:r>
      <w:r w:rsidRPr="009705D7">
        <w:rPr>
          <w:rFonts w:cs="Calibri"/>
          <w:szCs w:val="22"/>
        </w:rPr>
        <w:t xml:space="preserve"> for C</w:t>
      </w:r>
      <w:r>
        <w:rPr>
          <w:rFonts w:cs="Calibri"/>
          <w:szCs w:val="22"/>
        </w:rPr>
        <w:t xml:space="preserve">ollection. </w:t>
      </w:r>
      <w:r w:rsidRPr="009705D7">
        <w:rPr>
          <w:rFonts w:cs="Calibri"/>
          <w:szCs w:val="22"/>
        </w:rPr>
        <w:t xml:space="preserve">Contractor shall provide educational information to Customers on the types and color of plastic bags that are acceptable for the </w:t>
      </w:r>
      <w:r w:rsidR="00E3668E">
        <w:rPr>
          <w:rFonts w:cs="Calibri"/>
          <w:szCs w:val="22"/>
        </w:rPr>
        <w:t>Blue Container</w:t>
      </w:r>
      <w:r>
        <w:rPr>
          <w:rFonts w:cs="Calibri"/>
          <w:szCs w:val="22"/>
        </w:rPr>
        <w:t>s</w:t>
      </w:r>
      <w:r w:rsidRPr="009705D7">
        <w:rPr>
          <w:rFonts w:cs="Calibri"/>
          <w:szCs w:val="22"/>
        </w:rPr>
        <w:t>.</w:t>
      </w:r>
      <w:r>
        <w:rPr>
          <w:rFonts w:cs="Calibri"/>
          <w:szCs w:val="22"/>
        </w:rPr>
        <w:t xml:space="preserve"> </w:t>
      </w:r>
      <w:r w:rsidRPr="00E93557">
        <w:rPr>
          <w:rFonts w:cs="Calibri"/>
          <w:szCs w:val="22"/>
          <w:shd w:val="clear" w:color="auto" w:fill="D6E3BC"/>
        </w:rPr>
        <w:t xml:space="preserve">Guidance: This plastic bag provision is provided to address cases in which jurisdictions want to have </w:t>
      </w:r>
      <w:r w:rsidR="00E330AD">
        <w:rPr>
          <w:rFonts w:cs="Calibri"/>
          <w:szCs w:val="22"/>
          <w:shd w:val="clear" w:color="auto" w:fill="D6E3BC"/>
        </w:rPr>
        <w:t>Non-Organic R</w:t>
      </w:r>
      <w:r w:rsidRPr="00E93557">
        <w:rPr>
          <w:rFonts w:cs="Calibri"/>
          <w:szCs w:val="22"/>
          <w:shd w:val="clear" w:color="auto" w:fill="D6E3BC"/>
        </w:rPr>
        <w:t>ecyclable</w:t>
      </w:r>
      <w:r w:rsidR="00E330AD">
        <w:rPr>
          <w:rFonts w:cs="Calibri"/>
          <w:szCs w:val="22"/>
          <w:shd w:val="clear" w:color="auto" w:fill="D6E3BC"/>
        </w:rPr>
        <w:t>s</w:t>
      </w:r>
      <w:r w:rsidRPr="00E93557">
        <w:rPr>
          <w:rFonts w:cs="Calibri"/>
          <w:szCs w:val="22"/>
          <w:shd w:val="clear" w:color="auto" w:fill="D6E3BC"/>
        </w:rPr>
        <w:t xml:space="preserve"> (glass, metal, plastic, etc.) separated from Paper Products.</w:t>
      </w:r>
    </w:p>
    <w:p w14:paraId="6A4AA82C" w14:textId="77777777" w:rsidR="00FD712B" w:rsidRDefault="00D156B0" w:rsidP="00647456">
      <w:pPr>
        <w:pStyle w:val="ExhibitHeading2"/>
      </w:pPr>
      <w:r>
        <w:t>2</w:t>
      </w:r>
      <w:r w:rsidR="00FD712B">
        <w:t xml:space="preserve">. </w:t>
      </w:r>
      <w:r w:rsidR="00016343">
        <w:t>Mixed Waste</w:t>
      </w:r>
      <w:r w:rsidR="00FD712B">
        <w:t xml:space="preserve"> Collection</w:t>
      </w:r>
      <w:r w:rsidR="003B0015">
        <w:t xml:space="preserve"> </w:t>
      </w:r>
      <w:r w:rsidR="003B0015" w:rsidRPr="003E29E3">
        <w:rPr>
          <w:shd w:val="clear" w:color="auto" w:fill="B6CCE4"/>
        </w:rPr>
        <w:t>(Gray Container</w:t>
      </w:r>
      <w:r w:rsidR="003E29E3" w:rsidRPr="003E29E3">
        <w:rPr>
          <w:shd w:val="clear" w:color="auto" w:fill="B6CCE4"/>
        </w:rPr>
        <w:t xml:space="preserve"> Collection</w:t>
      </w:r>
      <w:r w:rsidR="003B0015" w:rsidRPr="003E29E3">
        <w:rPr>
          <w:shd w:val="clear" w:color="auto" w:fill="B6CCE4"/>
        </w:rPr>
        <w:t>)</w:t>
      </w:r>
    </w:p>
    <w:p w14:paraId="40631169" w14:textId="542A6934" w:rsidR="00890EB7" w:rsidRDefault="00FD712B" w:rsidP="00FD712B">
      <w:pPr>
        <w:pStyle w:val="BodyText"/>
      </w:pPr>
      <w:r w:rsidRPr="001D04A8">
        <w:t xml:space="preserve">Contractor shall Collect </w:t>
      </w:r>
      <w:r w:rsidR="00016343">
        <w:t>Mixed Waste</w:t>
      </w:r>
      <w:r w:rsidRPr="001D04A8">
        <w:t xml:space="preserve"> placed in Contractor-provided </w:t>
      </w:r>
      <w:r w:rsidR="00A95E1C">
        <w:t xml:space="preserve">Gray </w:t>
      </w:r>
      <w:r w:rsidRPr="001D04A8">
        <w:t xml:space="preserve">Containers </w:t>
      </w:r>
      <w:r w:rsidRPr="001D04A8">
        <w:rPr>
          <w:shd w:val="clear" w:color="auto" w:fill="B8CCE4" w:themeFill="accent1" w:themeFillTint="66"/>
        </w:rPr>
        <w:t xml:space="preserve">not less than one (1) time per week </w:t>
      </w:r>
      <w:r w:rsidRPr="001D04A8">
        <w:t>from Multi-Family and Commercial Customers</w:t>
      </w:r>
      <w:r w:rsidR="000377B4" w:rsidRPr="001D04A8">
        <w:t xml:space="preserve">, </w:t>
      </w:r>
      <w:r w:rsidR="000377B4" w:rsidRPr="001D04A8">
        <w:rPr>
          <w:shd w:val="clear" w:color="auto" w:fill="B8CCE4" w:themeFill="accent1" w:themeFillTint="66"/>
        </w:rPr>
        <w:t xml:space="preserve">excluding Customers in </w:t>
      </w:r>
      <w:r w:rsidR="00280E60">
        <w:rPr>
          <w:shd w:val="clear" w:color="auto" w:fill="B8CCE4" w:themeFill="accent1" w:themeFillTint="66"/>
        </w:rPr>
        <w:t>Low-Population Area</w:t>
      </w:r>
      <w:r w:rsidR="000377B4" w:rsidRPr="001D04A8">
        <w:rPr>
          <w:shd w:val="clear" w:color="auto" w:fill="B8CCE4" w:themeFill="accent1" w:themeFillTint="66"/>
        </w:rPr>
        <w:t>s,</w:t>
      </w:r>
      <w:r w:rsidRPr="001D04A8">
        <w:t xml:space="preserve"> and </w:t>
      </w:r>
      <w:r w:rsidRPr="003C5783">
        <w:t xml:space="preserve">Transport all </w:t>
      </w:r>
      <w:r w:rsidR="00016343">
        <w:t>Mixed Waste</w:t>
      </w:r>
      <w:r w:rsidRPr="003C5783">
        <w:t xml:space="preserve"> to the </w:t>
      </w:r>
      <w:r w:rsidR="0065312A" w:rsidRPr="003C5783">
        <w:rPr>
          <w:shd w:val="clear" w:color="auto" w:fill="B8CCE4" w:themeFill="accent1" w:themeFillTint="66"/>
        </w:rPr>
        <w:t>Approved/</w:t>
      </w:r>
      <w:r w:rsidRPr="003C5783">
        <w:rPr>
          <w:shd w:val="clear" w:color="auto" w:fill="B8CCE4" w:themeFill="accent1" w:themeFillTint="66"/>
        </w:rPr>
        <w:t>Designated</w:t>
      </w:r>
      <w:r w:rsidR="000377B4" w:rsidRPr="003C5783">
        <w:t xml:space="preserve"> </w:t>
      </w:r>
      <w:r w:rsidR="000377B4" w:rsidRPr="0090786C">
        <w:rPr>
          <w:color w:val="0000FF"/>
        </w:rPr>
        <w:t xml:space="preserve">High Diversion Organic Waste Processing Facility </w:t>
      </w:r>
      <w:r w:rsidRPr="0090786C">
        <w:rPr>
          <w:color w:val="0000FF"/>
        </w:rPr>
        <w:t xml:space="preserve">for </w:t>
      </w:r>
      <w:r w:rsidR="000377B4" w:rsidRPr="0090786C">
        <w:rPr>
          <w:color w:val="0000FF"/>
        </w:rPr>
        <w:t>Processing</w:t>
      </w:r>
      <w:r w:rsidRPr="00E94DF1">
        <w:rPr>
          <w:color w:val="007A00"/>
        </w:rPr>
        <w:t xml:space="preserve">. </w:t>
      </w:r>
      <w:r>
        <w:t xml:space="preserve">Contractor shall provide service at the frequency requested by Customers, up to the maximum service frequency. </w:t>
      </w:r>
      <w:r w:rsidR="00821D99" w:rsidRPr="00150B90">
        <w:rPr>
          <w:shd w:val="clear" w:color="auto" w:fill="B6CCE4"/>
        </w:rPr>
        <w:t xml:space="preserve">For </w:t>
      </w:r>
      <w:r w:rsidR="00280E60">
        <w:rPr>
          <w:shd w:val="clear" w:color="auto" w:fill="B6CCE4"/>
        </w:rPr>
        <w:t>Low-Population Area</w:t>
      </w:r>
      <w:r w:rsidR="00821D99" w:rsidRPr="00150B90">
        <w:rPr>
          <w:shd w:val="clear" w:color="auto" w:fill="B6CCE4"/>
        </w:rPr>
        <w:t xml:space="preserve">s, Contractor may Transport the </w:t>
      </w:r>
      <w:r w:rsidR="00016343">
        <w:rPr>
          <w:shd w:val="clear" w:color="auto" w:fill="B6CCE4"/>
        </w:rPr>
        <w:t>Mixed Waste</w:t>
      </w:r>
      <w:r w:rsidR="00821D99" w:rsidRPr="00150B90">
        <w:rPr>
          <w:shd w:val="clear" w:color="auto" w:fill="B6CCE4"/>
        </w:rPr>
        <w:t xml:space="preserve"> to an Approved/Designated Disposal Facility.</w:t>
      </w:r>
      <w:r w:rsidR="00821D99">
        <w:t xml:space="preserve"> </w:t>
      </w:r>
      <w:r w:rsidR="00821D99" w:rsidRPr="00150B90">
        <w:rPr>
          <w:shd w:val="clear" w:color="auto" w:fill="D6E3BC"/>
        </w:rPr>
        <w:t xml:space="preserve">Guidance: </w:t>
      </w:r>
      <w:r w:rsidR="00B567B0">
        <w:rPr>
          <w:shd w:val="clear" w:color="auto" w:fill="D6E3BC"/>
        </w:rPr>
        <w:t>A Jurisdiction that qualifies for a</w:t>
      </w:r>
      <w:r w:rsidR="003A2130">
        <w:rPr>
          <w:shd w:val="clear" w:color="auto" w:fill="D6E3BC"/>
        </w:rPr>
        <w:t xml:space="preserve"> </w:t>
      </w:r>
      <w:r w:rsidR="00B567B0">
        <w:rPr>
          <w:shd w:val="clear" w:color="auto" w:fill="D6E3BC"/>
        </w:rPr>
        <w:t xml:space="preserve">low-population waiver may, but is not required to, have Contractor Transport </w:t>
      </w:r>
      <w:r w:rsidR="00016343">
        <w:rPr>
          <w:shd w:val="clear" w:color="auto" w:fill="D6E3BC"/>
        </w:rPr>
        <w:t>Mixed Waste</w:t>
      </w:r>
      <w:r w:rsidR="00B567B0">
        <w:rPr>
          <w:shd w:val="clear" w:color="auto" w:fill="D6E3BC"/>
        </w:rPr>
        <w:t xml:space="preserve"> to a High Diversion Organic Waste Processing Facility. If Jurisdiction does not choose to use the High Diversion Organic Waste Processing Facility, Contractor shall Transport </w:t>
      </w:r>
      <w:r w:rsidR="00016343">
        <w:rPr>
          <w:shd w:val="clear" w:color="auto" w:fill="D6E3BC"/>
        </w:rPr>
        <w:t>Mixed Waste</w:t>
      </w:r>
      <w:r w:rsidR="00B567B0">
        <w:rPr>
          <w:shd w:val="clear" w:color="auto" w:fill="D6E3BC"/>
        </w:rPr>
        <w:t xml:space="preserve"> to an Approved/Designated Disposal Facility. </w:t>
      </w:r>
      <w:r w:rsidR="00C271D2" w:rsidRPr="00C271D2">
        <w:rPr>
          <w:shd w:val="clear" w:color="auto" w:fill="D6E3BC"/>
        </w:rPr>
        <w:t xml:space="preserve">If a Jurisdiction has a waiver for one or more Low-Population Areas, Jurisdictions may choose to separately describe the SSGCOW </w:t>
      </w:r>
      <w:r w:rsidR="00C271D2">
        <w:rPr>
          <w:shd w:val="clear" w:color="auto" w:fill="D6E3BC"/>
        </w:rPr>
        <w:t xml:space="preserve">or Mixed Waste </w:t>
      </w:r>
      <w:r w:rsidR="00C271D2" w:rsidRPr="00C271D2">
        <w:rPr>
          <w:shd w:val="clear" w:color="auto" w:fill="D6E3BC"/>
        </w:rPr>
        <w:t>Collection services to be provided by Contractor to support the Jurisdiction’s provision of its AB 1826 Organic Waste Recycling program in the Low-Population Areas and to support Multi-Family and Commercial Generator compliance with AB 1826 for those Generators that are covered by AB 1826 and located in the Low-Population Areas.</w:t>
      </w:r>
    </w:p>
    <w:p w14:paraId="339FADB4" w14:textId="77777777" w:rsidR="00FD712B" w:rsidRDefault="00FD712B" w:rsidP="00D02BBD">
      <w:pPr>
        <w:tabs>
          <w:tab w:val="left" w:pos="2160"/>
        </w:tabs>
        <w:spacing w:after="240"/>
        <w:ind w:left="2160" w:hanging="2160"/>
      </w:pPr>
      <w:r>
        <w:rPr>
          <w:b/>
        </w:rPr>
        <w:t>Containers:</w:t>
      </w:r>
      <w:r>
        <w:t xml:space="preserve"> </w:t>
      </w:r>
      <w:r>
        <w:tab/>
        <w:t>Carts, Bins, Drop Boxes, Compactors</w:t>
      </w:r>
    </w:p>
    <w:p w14:paraId="0FD7B3F3" w14:textId="77777777" w:rsidR="00681346" w:rsidRDefault="00681346" w:rsidP="00D02BBD">
      <w:pPr>
        <w:tabs>
          <w:tab w:val="left" w:pos="2160"/>
        </w:tabs>
        <w:spacing w:after="240"/>
        <w:ind w:left="2160" w:hanging="2160"/>
      </w:pPr>
      <w:r w:rsidRPr="00127BE8">
        <w:rPr>
          <w:b/>
        </w:rPr>
        <w:t>Container Sizes:</w:t>
      </w:r>
      <w:r w:rsidRPr="00127BE8">
        <w:t xml:space="preserve"> </w:t>
      </w:r>
      <w:r w:rsidRPr="00127BE8">
        <w:tab/>
      </w:r>
      <w:r>
        <w:t>S</w:t>
      </w:r>
      <w:r w:rsidRPr="00127BE8">
        <w:t>izes described in Container definitions</w:t>
      </w:r>
      <w:r w:rsidRPr="00C92D1E">
        <w:t xml:space="preserve"> </w:t>
      </w:r>
    </w:p>
    <w:p w14:paraId="611F37C8" w14:textId="77777777" w:rsidR="00681346" w:rsidRPr="00127BE8" w:rsidRDefault="00681346" w:rsidP="00D02BBD">
      <w:pPr>
        <w:tabs>
          <w:tab w:val="left" w:pos="2160"/>
        </w:tabs>
        <w:spacing w:after="240"/>
        <w:ind w:left="2160" w:hanging="2160"/>
      </w:pPr>
      <w:r>
        <w:rPr>
          <w:b/>
        </w:rPr>
        <w:tab/>
      </w:r>
      <w:r>
        <w:t>Contractor shall provide Multi-Family and Commercial Premises with Container(s) requested by the Customer.</w:t>
      </w:r>
    </w:p>
    <w:p w14:paraId="05ABF0F1" w14:textId="77777777" w:rsidR="000377B4" w:rsidRPr="001D04A8" w:rsidRDefault="000377B4" w:rsidP="00D02BBD">
      <w:pPr>
        <w:pStyle w:val="SB1383Specific"/>
        <w:widowControl/>
        <w:autoSpaceDE/>
        <w:autoSpaceDN/>
        <w:adjustRightInd/>
        <w:ind w:left="2160" w:hanging="2160"/>
        <w:rPr>
          <w:color w:val="auto"/>
        </w:rPr>
      </w:pPr>
      <w:r w:rsidRPr="001D04A8">
        <w:rPr>
          <w:b/>
          <w:color w:val="auto"/>
        </w:rPr>
        <w:t>Container Type:</w:t>
      </w:r>
      <w:r w:rsidRPr="001D04A8">
        <w:rPr>
          <w:b/>
          <w:color w:val="auto"/>
        </w:rPr>
        <w:tab/>
      </w:r>
      <w:r w:rsidR="001D04A8" w:rsidRPr="001D04A8">
        <w:rPr>
          <w:color w:val="auto"/>
        </w:rPr>
        <w:t>Single compartment</w:t>
      </w:r>
    </w:p>
    <w:p w14:paraId="3046F5A4" w14:textId="77777777" w:rsidR="00FD712B" w:rsidRDefault="00FD712B" w:rsidP="00D02BBD">
      <w:pPr>
        <w:tabs>
          <w:tab w:val="left" w:pos="2160"/>
        </w:tabs>
        <w:spacing w:after="240"/>
        <w:ind w:left="2160" w:hanging="2160"/>
        <w:rPr>
          <w:rFonts w:cs="Arial"/>
        </w:rPr>
      </w:pPr>
      <w:r w:rsidRPr="001D04A8">
        <w:rPr>
          <w:b/>
        </w:rPr>
        <w:t>Service Frequency:</w:t>
      </w:r>
      <w:r w:rsidRPr="001D04A8">
        <w:t xml:space="preserve"> </w:t>
      </w:r>
      <w:r w:rsidRPr="001D04A8">
        <w:tab/>
      </w:r>
      <w:r w:rsidRPr="008F4614">
        <w:t xml:space="preserve">Up to </w:t>
      </w:r>
      <w:r w:rsidR="00E540F7" w:rsidRPr="008F4614">
        <w:rPr>
          <w:shd w:val="clear" w:color="auto" w:fill="B6CCE4"/>
        </w:rPr>
        <w:t>_____ (___)</w:t>
      </w:r>
      <w:r w:rsidR="008F4614">
        <w:t xml:space="preserve"> </w:t>
      </w:r>
      <w:r w:rsidRPr="008F4614">
        <w:t xml:space="preserve">times per week but not less than one (1) time per week </w:t>
      </w:r>
      <w:r w:rsidR="00E540F7">
        <w:t>for each Customer.</w:t>
      </w:r>
      <w:r w:rsidR="00E540F7" w:rsidRPr="001D04A8">
        <w:t xml:space="preserve"> </w:t>
      </w:r>
      <w:r w:rsidR="00E540F7">
        <w:t xml:space="preserve">The Contractor shall provide the specific Collection frequency within this range </w:t>
      </w:r>
      <w:r w:rsidRPr="001D04A8">
        <w:t>as requested by Customer</w:t>
      </w:r>
      <w:r w:rsidR="00E540F7">
        <w:t>.</w:t>
      </w:r>
    </w:p>
    <w:p w14:paraId="2D4A4EE0" w14:textId="77777777" w:rsidR="00E540F7" w:rsidRPr="001D04A8" w:rsidRDefault="00E540F7" w:rsidP="00D02BBD">
      <w:pPr>
        <w:tabs>
          <w:tab w:val="left" w:pos="2160"/>
        </w:tabs>
        <w:spacing w:after="240"/>
        <w:ind w:left="2160" w:hanging="2160"/>
      </w:pPr>
      <w:r>
        <w:rPr>
          <w:b/>
        </w:rPr>
        <w:tab/>
      </w:r>
      <w:r w:rsidRPr="00E413C4">
        <w:rPr>
          <w:shd w:val="clear" w:color="auto" w:fill="D6E3BC"/>
        </w:rPr>
        <w:t>Guidance: If the Jurisdiction</w:t>
      </w:r>
      <w:r>
        <w:rPr>
          <w:shd w:val="clear" w:color="auto" w:fill="D6E3BC"/>
        </w:rPr>
        <w:t>’s Collection program</w:t>
      </w:r>
      <w:r w:rsidRPr="00E413C4">
        <w:rPr>
          <w:shd w:val="clear" w:color="auto" w:fill="D6E3BC"/>
        </w:rPr>
        <w:t xml:space="preserve"> has different specifications </w:t>
      </w:r>
      <w:r>
        <w:rPr>
          <w:shd w:val="clear" w:color="auto" w:fill="D6E3BC"/>
        </w:rPr>
        <w:t>for weekend service, include</w:t>
      </w:r>
      <w:r w:rsidRPr="00E413C4">
        <w:rPr>
          <w:shd w:val="clear" w:color="auto" w:fill="D6E3BC"/>
        </w:rPr>
        <w:t xml:space="preserve"> those here or in </w:t>
      </w:r>
      <w:r>
        <w:rPr>
          <w:shd w:val="clear" w:color="auto" w:fill="D6E3BC"/>
        </w:rPr>
        <w:t>another appropriate section of the A</w:t>
      </w:r>
      <w:r w:rsidRPr="00E413C4">
        <w:rPr>
          <w:shd w:val="clear" w:color="auto" w:fill="D6E3BC"/>
        </w:rPr>
        <w:t>greement.</w:t>
      </w:r>
    </w:p>
    <w:p w14:paraId="16C0A6FE" w14:textId="029B1EFA" w:rsidR="00FD712B" w:rsidRPr="001D04A8" w:rsidRDefault="00FD712B" w:rsidP="00D02BBD">
      <w:pPr>
        <w:tabs>
          <w:tab w:val="left" w:pos="2160"/>
        </w:tabs>
        <w:spacing w:after="240"/>
        <w:ind w:left="2160" w:hanging="2160"/>
      </w:pPr>
      <w:r w:rsidRPr="001D04A8">
        <w:rPr>
          <w:b/>
        </w:rPr>
        <w:t>Service Location:</w:t>
      </w:r>
      <w:r w:rsidRPr="001D04A8">
        <w:rPr>
          <w:b/>
        </w:rPr>
        <w:tab/>
      </w:r>
      <w:r w:rsidRPr="001D04A8">
        <w:t xml:space="preserve">Curbside or other Customer-selected service location at the Multi-Family or Commercial Premises; </w:t>
      </w:r>
      <w:r w:rsidR="001D04A8">
        <w:t xml:space="preserve">Contractor shall charge </w:t>
      </w:r>
      <w:r w:rsidR="00E626CB" w:rsidRPr="001D04A8">
        <w:rPr>
          <w:shd w:val="clear" w:color="auto" w:fill="B8CCE4" w:themeFill="accent1" w:themeFillTint="66"/>
        </w:rPr>
        <w:t>Jurisdiction</w:t>
      </w:r>
      <w:r w:rsidRPr="001D04A8">
        <w:rPr>
          <w:shd w:val="clear" w:color="auto" w:fill="B8CCE4" w:themeFill="accent1" w:themeFillTint="66"/>
        </w:rPr>
        <w:t xml:space="preserve">-approved </w:t>
      </w:r>
      <w:r w:rsidR="001D04A8">
        <w:rPr>
          <w:shd w:val="clear" w:color="auto" w:fill="B8CCE4" w:themeFill="accent1" w:themeFillTint="66"/>
        </w:rPr>
        <w:t xml:space="preserve">Rates </w:t>
      </w:r>
      <w:r w:rsidRPr="001D04A8">
        <w:rPr>
          <w:shd w:val="clear" w:color="auto" w:fill="B8CCE4" w:themeFill="accent1" w:themeFillTint="66"/>
        </w:rPr>
        <w:t xml:space="preserve">if the service location is greater than </w:t>
      </w:r>
      <w:r w:rsidR="00D66582">
        <w:rPr>
          <w:shd w:val="clear" w:color="auto" w:fill="B8CCE4" w:themeFill="accent1" w:themeFillTint="66"/>
        </w:rPr>
        <w:t>_____ (__</w:t>
      </w:r>
      <w:r w:rsidR="00F7762B">
        <w:rPr>
          <w:shd w:val="clear" w:color="auto" w:fill="B8CCE4" w:themeFill="accent1" w:themeFillTint="66"/>
        </w:rPr>
        <w:t>)</w:t>
      </w:r>
      <w:r w:rsidR="00F7762B" w:rsidRPr="001D04A8">
        <w:rPr>
          <w:shd w:val="clear" w:color="auto" w:fill="B8CCE4" w:themeFill="accent1" w:themeFillTint="66"/>
        </w:rPr>
        <w:t xml:space="preserve"> feet</w:t>
      </w:r>
      <w:r w:rsidRPr="001D04A8">
        <w:rPr>
          <w:shd w:val="clear" w:color="auto" w:fill="B8CCE4" w:themeFill="accent1" w:themeFillTint="66"/>
        </w:rPr>
        <w:t xml:space="preserve"> </w:t>
      </w:r>
      <w:r w:rsidRPr="001D04A8">
        <w:t>from the nearest point that a Collection vehicle can access from a paved surface.</w:t>
      </w:r>
    </w:p>
    <w:p w14:paraId="77D319EA" w14:textId="77777777" w:rsidR="00FD712B" w:rsidRPr="001D04A8" w:rsidRDefault="00FD712B" w:rsidP="00D02BBD">
      <w:pPr>
        <w:tabs>
          <w:tab w:val="left" w:pos="2160"/>
        </w:tabs>
        <w:spacing w:after="240"/>
        <w:ind w:left="2160" w:hanging="2160"/>
      </w:pPr>
      <w:r w:rsidRPr="001D04A8">
        <w:rPr>
          <w:b/>
        </w:rPr>
        <w:tab/>
      </w:r>
      <w:r w:rsidRPr="001D04A8">
        <w:t>Contractor shall provide</w:t>
      </w:r>
      <w:r w:rsidRPr="001D04A8">
        <w:rPr>
          <w:b/>
        </w:rPr>
        <w:t xml:space="preserve"> </w:t>
      </w:r>
      <w:r w:rsidRPr="001D04A8">
        <w:t>on-</w:t>
      </w:r>
      <w:r w:rsidR="001D04A8">
        <w:t>P</w:t>
      </w:r>
      <w:r w:rsidRPr="001D04A8">
        <w:t>remise</w:t>
      </w:r>
      <w:r w:rsidR="001D04A8">
        <w:t>s</w:t>
      </w:r>
      <w:r w:rsidRPr="001D04A8">
        <w:t xml:space="preserve"> service </w:t>
      </w:r>
      <w:r w:rsidRPr="001D04A8">
        <w:rPr>
          <w:shd w:val="clear" w:color="auto" w:fill="B8CCE4" w:themeFill="accent1" w:themeFillTint="66"/>
        </w:rPr>
        <w:t xml:space="preserve">at no additional </w:t>
      </w:r>
      <w:r w:rsidR="00391224">
        <w:rPr>
          <w:shd w:val="clear" w:color="auto" w:fill="B8CCE4" w:themeFill="accent1" w:themeFillTint="66"/>
        </w:rPr>
        <w:t xml:space="preserve">charge </w:t>
      </w:r>
      <w:r w:rsidRPr="001D04A8">
        <w:t xml:space="preserve">for </w:t>
      </w:r>
      <w:r w:rsidR="00F43F5A" w:rsidRPr="001D04A8">
        <w:t>Multi-Family</w:t>
      </w:r>
      <w:r w:rsidRPr="001D04A8">
        <w:t xml:space="preserve"> Customers </w:t>
      </w:r>
      <w:r w:rsidRPr="001D04A8">
        <w:rPr>
          <w:shd w:val="clear" w:color="auto" w:fill="B8CCE4" w:themeFill="accent1" w:themeFillTint="66"/>
        </w:rPr>
        <w:t xml:space="preserve">with </w:t>
      </w:r>
      <w:r w:rsidR="001D04A8">
        <w:rPr>
          <w:shd w:val="clear" w:color="auto" w:fill="B8CCE4" w:themeFill="accent1" w:themeFillTint="66"/>
        </w:rPr>
        <w:t>five (</w:t>
      </w:r>
      <w:r w:rsidRPr="001D04A8">
        <w:rPr>
          <w:shd w:val="clear" w:color="auto" w:fill="B8CCE4" w:themeFill="accent1" w:themeFillTint="66"/>
        </w:rPr>
        <w:t>5</w:t>
      </w:r>
      <w:r w:rsidR="001D04A8">
        <w:rPr>
          <w:shd w:val="clear" w:color="auto" w:fill="B8CCE4" w:themeFill="accent1" w:themeFillTint="66"/>
        </w:rPr>
        <w:t>)</w:t>
      </w:r>
      <w:r w:rsidRPr="001D04A8">
        <w:rPr>
          <w:shd w:val="clear" w:color="auto" w:fill="B8CCE4" w:themeFill="accent1" w:themeFillTint="66"/>
        </w:rPr>
        <w:t xml:space="preserve"> or more dwelling units</w:t>
      </w:r>
      <w:r w:rsidRPr="001D04A8">
        <w:t>.</w:t>
      </w:r>
    </w:p>
    <w:p w14:paraId="78961652" w14:textId="77777777" w:rsidR="00FD712B" w:rsidRPr="001D04A8" w:rsidRDefault="00FD712B" w:rsidP="00D02BBD">
      <w:pPr>
        <w:tabs>
          <w:tab w:val="left" w:pos="2160"/>
        </w:tabs>
        <w:spacing w:after="240"/>
        <w:ind w:left="2160" w:hanging="2160"/>
      </w:pPr>
      <w:r w:rsidRPr="001D04A8">
        <w:rPr>
          <w:b/>
        </w:rPr>
        <w:t>Acceptable Materials:</w:t>
      </w:r>
      <w:r w:rsidRPr="001D04A8">
        <w:t xml:space="preserve"> </w:t>
      </w:r>
      <w:r w:rsidRPr="001D04A8">
        <w:tab/>
      </w:r>
      <w:r w:rsidR="00016343">
        <w:t>Mixed Waste</w:t>
      </w:r>
    </w:p>
    <w:p w14:paraId="30E352C8" w14:textId="77777777" w:rsidR="00FD712B" w:rsidRPr="001D04A8" w:rsidRDefault="00FD712B" w:rsidP="00D02BBD">
      <w:pPr>
        <w:tabs>
          <w:tab w:val="left" w:pos="2160"/>
        </w:tabs>
        <w:spacing w:after="240"/>
        <w:ind w:left="2160" w:hanging="2160"/>
      </w:pPr>
      <w:r w:rsidRPr="001D04A8">
        <w:rPr>
          <w:b/>
        </w:rPr>
        <w:t>Prohibited Materials:</w:t>
      </w:r>
      <w:r w:rsidRPr="001D04A8">
        <w:t xml:space="preserve"> </w:t>
      </w:r>
      <w:r w:rsidRPr="001D04A8">
        <w:tab/>
      </w:r>
      <w:r w:rsidR="00CE4844">
        <w:t>Materials designated as acceptable Source Separated Recyclable Materials</w:t>
      </w:r>
      <w:r w:rsidRPr="001D04A8">
        <w:t xml:space="preserve">, Excluded Waste </w:t>
      </w:r>
    </w:p>
    <w:p w14:paraId="4C6E23BA" w14:textId="77777777" w:rsidR="00D2079B" w:rsidRDefault="00FD712B" w:rsidP="00D02BBD">
      <w:pPr>
        <w:tabs>
          <w:tab w:val="left" w:pos="2160"/>
        </w:tabs>
        <w:spacing w:after="240"/>
        <w:ind w:left="2160" w:hanging="2160"/>
      </w:pPr>
      <w:r w:rsidRPr="001D04A8">
        <w:rPr>
          <w:b/>
        </w:rPr>
        <w:t>Additional Service:</w:t>
      </w:r>
      <w:r w:rsidRPr="001D04A8">
        <w:tab/>
      </w:r>
    </w:p>
    <w:p w14:paraId="1BEB9A66" w14:textId="7304A572" w:rsidR="00FD712B" w:rsidRDefault="00D2079B" w:rsidP="00D02BBD">
      <w:pPr>
        <w:tabs>
          <w:tab w:val="left" w:pos="2160"/>
        </w:tabs>
        <w:spacing w:after="240"/>
        <w:ind w:left="2160" w:hanging="2160"/>
      </w:pPr>
      <w:r>
        <w:tab/>
      </w:r>
      <w:r w:rsidR="00FD712B" w:rsidRPr="001D04A8">
        <w:rPr>
          <w:rFonts w:cs="Calibri"/>
          <w:szCs w:val="22"/>
          <w:u w:val="single"/>
          <w:shd w:val="clear" w:color="auto" w:fill="B8CCE4" w:themeFill="accent1" w:themeFillTint="66"/>
        </w:rPr>
        <w:t>Special pick-ups (</w:t>
      </w:r>
      <w:r w:rsidR="00834B87" w:rsidRPr="001D04A8">
        <w:rPr>
          <w:rFonts w:cs="Calibri"/>
          <w:szCs w:val="22"/>
          <w:u w:val="single"/>
          <w:shd w:val="clear" w:color="auto" w:fill="B8CCE4" w:themeFill="accent1" w:themeFillTint="66"/>
        </w:rPr>
        <w:t>Optional</w:t>
      </w:r>
      <w:r w:rsidR="00FD712B" w:rsidRPr="001D04A8">
        <w:rPr>
          <w:rFonts w:cs="Calibri"/>
          <w:szCs w:val="22"/>
          <w:u w:val="single"/>
          <w:shd w:val="clear" w:color="auto" w:fill="B8CCE4" w:themeFill="accent1" w:themeFillTint="66"/>
        </w:rPr>
        <w:t>)</w:t>
      </w:r>
      <w:r w:rsidR="00FD712B" w:rsidRPr="001D04A8">
        <w:rPr>
          <w:rFonts w:cs="Calibri"/>
          <w:szCs w:val="22"/>
        </w:rPr>
        <w:t xml:space="preserve">: Special pick-ups requested by a Customer, on days </w:t>
      </w:r>
      <w:r w:rsidR="00FD712B" w:rsidRPr="00FC5EDE">
        <w:rPr>
          <w:rFonts w:cs="Calibri"/>
          <w:szCs w:val="22"/>
        </w:rPr>
        <w:t xml:space="preserve">other than their regularly scheduled Collection day, </w:t>
      </w:r>
      <w:r w:rsidR="001D04A8">
        <w:rPr>
          <w:rFonts w:cs="Calibri"/>
          <w:szCs w:val="22"/>
        </w:rPr>
        <w:t>shall be provided by Contractor at Jurisdiction-approved Rates</w:t>
      </w:r>
      <w:r w:rsidR="00FD712B" w:rsidRPr="00FC5EDE">
        <w:rPr>
          <w:rFonts w:cs="Calibri"/>
          <w:szCs w:val="22"/>
        </w:rPr>
        <w:t xml:space="preserve">. </w:t>
      </w:r>
    </w:p>
    <w:p w14:paraId="388F096E" w14:textId="77777777" w:rsidR="00FD712B" w:rsidRDefault="00FD712B" w:rsidP="00647456">
      <w:pPr>
        <w:spacing w:after="240"/>
        <w:ind w:left="2160" w:hanging="2160"/>
        <w:rPr>
          <w:rFonts w:cs="Calibri"/>
          <w:szCs w:val="22"/>
        </w:rPr>
      </w:pPr>
      <w:r w:rsidRPr="00570962">
        <w:rPr>
          <w:b/>
          <w:szCs w:val="22"/>
        </w:rPr>
        <w:t>Other Requirements:</w:t>
      </w:r>
      <w:r>
        <w:rPr>
          <w:b/>
          <w:szCs w:val="22"/>
        </w:rPr>
        <w:tab/>
      </w:r>
    </w:p>
    <w:p w14:paraId="62699AA6" w14:textId="77777777" w:rsidR="00854AFD" w:rsidRPr="00854AFD" w:rsidRDefault="00FD712B" w:rsidP="0070032A">
      <w:pPr>
        <w:spacing w:after="240"/>
        <w:ind w:left="2160" w:hanging="2160"/>
        <w:rPr>
          <w:rFonts w:cs="Calibri"/>
          <w:szCs w:val="22"/>
        </w:rPr>
      </w:pPr>
      <w:r>
        <w:tab/>
      </w:r>
      <w:r w:rsidR="00854AFD" w:rsidRPr="006C3E32">
        <w:rPr>
          <w:rFonts w:cs="Calibri"/>
          <w:szCs w:val="22"/>
          <w:u w:val="single"/>
          <w:shd w:val="clear" w:color="auto" w:fill="B6CCE4"/>
        </w:rPr>
        <w:t>New service</w:t>
      </w:r>
      <w:r w:rsidR="006C3E32" w:rsidRPr="006C3E32">
        <w:rPr>
          <w:rFonts w:cs="Calibri"/>
          <w:szCs w:val="22"/>
          <w:u w:val="single"/>
          <w:shd w:val="clear" w:color="auto" w:fill="B6CCE4"/>
        </w:rPr>
        <w:t xml:space="preserve"> (Optional)</w:t>
      </w:r>
      <w:r w:rsidR="00854AFD" w:rsidRPr="008830FF">
        <w:rPr>
          <w:rFonts w:cs="Calibri"/>
          <w:szCs w:val="22"/>
        </w:rPr>
        <w:t>:</w:t>
      </w:r>
      <w:r w:rsidR="00854AFD">
        <w:rPr>
          <w:rFonts w:cs="Calibri"/>
          <w:szCs w:val="22"/>
        </w:rPr>
        <w:t xml:space="preserve"> </w:t>
      </w:r>
      <w:r w:rsidR="00854AFD" w:rsidRPr="00FC5EDE">
        <w:rPr>
          <w:rFonts w:cs="Calibri"/>
          <w:szCs w:val="22"/>
        </w:rPr>
        <w:t xml:space="preserve">Contractor shall make contact with </w:t>
      </w:r>
      <w:r w:rsidR="00854AFD">
        <w:rPr>
          <w:rFonts w:cs="Calibri"/>
          <w:szCs w:val="22"/>
        </w:rPr>
        <w:t>each and every Multi-Family and Commercial Customer</w:t>
      </w:r>
      <w:r w:rsidR="00854AFD" w:rsidRPr="00FC5EDE">
        <w:rPr>
          <w:rFonts w:cs="Calibri"/>
          <w:szCs w:val="22"/>
        </w:rPr>
        <w:t xml:space="preserve"> in advance of the </w:t>
      </w:r>
      <w:r w:rsidR="00854AFD">
        <w:rPr>
          <w:rFonts w:cs="Calibri"/>
          <w:szCs w:val="22"/>
        </w:rPr>
        <w:t>commencement of new Mixed Material Collection Service</w:t>
      </w:r>
      <w:r w:rsidR="00854AFD" w:rsidRPr="00FC5EDE">
        <w:rPr>
          <w:rFonts w:cs="Calibri"/>
          <w:szCs w:val="22"/>
        </w:rPr>
        <w:t xml:space="preserve"> to determine appropriate Contain</w:t>
      </w:r>
      <w:r w:rsidR="00854AFD">
        <w:rPr>
          <w:rFonts w:cs="Calibri"/>
          <w:szCs w:val="22"/>
        </w:rPr>
        <w:t xml:space="preserve">er sizes and service frequency. </w:t>
      </w:r>
      <w:r w:rsidR="00854AFD" w:rsidRPr="00854AFD">
        <w:rPr>
          <w:rFonts w:cs="Calibri"/>
          <w:szCs w:val="22"/>
        </w:rPr>
        <w:t xml:space="preserve">New service shall be initiated for all Customers unless said Customers reside in </w:t>
      </w:r>
      <w:r w:rsidR="00280E60">
        <w:rPr>
          <w:rFonts w:cs="Calibri"/>
          <w:szCs w:val="22"/>
        </w:rPr>
        <w:t>Low-Population Area</w:t>
      </w:r>
      <w:r w:rsidR="00854AFD" w:rsidRPr="00854AFD">
        <w:rPr>
          <w:rFonts w:cs="Calibri"/>
          <w:szCs w:val="22"/>
        </w:rPr>
        <w:t>s.</w:t>
      </w:r>
    </w:p>
    <w:p w14:paraId="085EBC68" w14:textId="18344A29" w:rsidR="00854AFD" w:rsidRDefault="00854AFD" w:rsidP="0070032A">
      <w:pPr>
        <w:spacing w:after="240"/>
        <w:ind w:left="2160" w:hanging="2160"/>
      </w:pPr>
      <w:r w:rsidRPr="00854AFD">
        <w:rPr>
          <w:rFonts w:cs="Calibri"/>
          <w:szCs w:val="22"/>
        </w:rPr>
        <w:tab/>
      </w:r>
      <w:r w:rsidR="000C16B3" w:rsidRPr="006C3E32">
        <w:rPr>
          <w:rFonts w:cs="Calibri"/>
          <w:szCs w:val="22"/>
          <w:u w:val="single"/>
          <w:shd w:val="clear" w:color="auto" w:fill="B6CCE4"/>
        </w:rPr>
        <w:t>Service Level Assessment</w:t>
      </w:r>
      <w:r w:rsidR="006C3E32" w:rsidRPr="006C3E32">
        <w:rPr>
          <w:rFonts w:cs="Calibri"/>
          <w:szCs w:val="22"/>
          <w:u w:val="single"/>
          <w:shd w:val="clear" w:color="auto" w:fill="B6CCE4"/>
        </w:rPr>
        <w:t xml:space="preserve"> (Optional)</w:t>
      </w:r>
      <w:r w:rsidR="000C16B3" w:rsidRPr="00854AFD">
        <w:rPr>
          <w:rFonts w:cs="Calibri"/>
          <w:szCs w:val="22"/>
          <w:u w:val="single"/>
        </w:rPr>
        <w:t>:</w:t>
      </w:r>
      <w:r w:rsidR="000C16B3" w:rsidRPr="00854AFD">
        <w:rPr>
          <w:rFonts w:cs="Calibri"/>
          <w:szCs w:val="22"/>
        </w:rPr>
        <w:t xml:space="preserve"> If Contractor observes a situation in which a Service Level adjustment </w:t>
      </w:r>
      <w:r w:rsidR="000C16B3">
        <w:rPr>
          <w:rFonts w:cs="Calibri"/>
          <w:szCs w:val="22"/>
        </w:rPr>
        <w:t xml:space="preserve">may be </w:t>
      </w:r>
      <w:r w:rsidR="000C16B3" w:rsidRPr="00854AFD">
        <w:rPr>
          <w:rFonts w:cs="Calibri"/>
          <w:szCs w:val="22"/>
        </w:rPr>
        <w:t>warranted</w:t>
      </w:r>
      <w:r w:rsidR="000C16B3">
        <w:rPr>
          <w:rFonts w:cs="Calibri"/>
          <w:szCs w:val="22"/>
        </w:rPr>
        <w:t xml:space="preserve"> for a Customer</w:t>
      </w:r>
      <w:r w:rsidR="009F28C9">
        <w:rPr>
          <w:rFonts w:cs="Calibri"/>
          <w:szCs w:val="22"/>
        </w:rPr>
        <w:t>’s needs, compliance with SB 1383</w:t>
      </w:r>
      <w:r w:rsidR="00FB5272">
        <w:rPr>
          <w:rFonts w:cs="Calibri"/>
          <w:szCs w:val="22"/>
        </w:rPr>
        <w:t xml:space="preserve"> </w:t>
      </w:r>
      <w:r w:rsidR="00FB5272" w:rsidRPr="00FB5272">
        <w:rPr>
          <w:rFonts w:cs="Calibri"/>
          <w:szCs w:val="22"/>
        </w:rPr>
        <w:t>Regulations</w:t>
      </w:r>
      <w:r w:rsidR="009F28C9">
        <w:rPr>
          <w:rFonts w:cs="Calibri"/>
          <w:szCs w:val="22"/>
        </w:rPr>
        <w:t>, or to manage environmental impacts associated with Collection efficiency</w:t>
      </w:r>
      <w:r w:rsidR="000C16B3" w:rsidRPr="00854AFD">
        <w:rPr>
          <w:rFonts w:cs="Calibri"/>
          <w:szCs w:val="22"/>
        </w:rPr>
        <w:t xml:space="preserve">, Contractor may recommend a Service Level adjustment </w:t>
      </w:r>
      <w:r w:rsidR="000C16B3">
        <w:rPr>
          <w:rFonts w:cs="Calibri"/>
          <w:szCs w:val="22"/>
        </w:rPr>
        <w:t xml:space="preserve">for the Customer </w:t>
      </w:r>
      <w:r w:rsidR="000C16B3" w:rsidRPr="00854AFD">
        <w:rPr>
          <w:rFonts w:cs="Calibri"/>
          <w:szCs w:val="22"/>
        </w:rPr>
        <w:t xml:space="preserve">to </w:t>
      </w:r>
      <w:r w:rsidR="000C16B3">
        <w:rPr>
          <w:rFonts w:cs="Calibri"/>
          <w:szCs w:val="22"/>
        </w:rPr>
        <w:t>the Jurisdiction</w:t>
      </w:r>
      <w:r w:rsidR="000C16B3" w:rsidRPr="00854AFD">
        <w:rPr>
          <w:rFonts w:cs="Calibri"/>
          <w:szCs w:val="22"/>
        </w:rPr>
        <w:t xml:space="preserve">. The Jurisdiction </w:t>
      </w:r>
      <w:r w:rsidR="000C16B3">
        <w:rPr>
          <w:rFonts w:cs="Calibri"/>
          <w:szCs w:val="22"/>
        </w:rPr>
        <w:t xml:space="preserve">will </w:t>
      </w:r>
      <w:r w:rsidR="000C16B3" w:rsidRPr="00854AFD">
        <w:rPr>
          <w:rFonts w:cs="Calibri"/>
          <w:szCs w:val="22"/>
        </w:rPr>
        <w:t xml:space="preserve">review </w:t>
      </w:r>
      <w:r w:rsidR="000C16B3">
        <w:rPr>
          <w:rFonts w:cs="Calibri"/>
          <w:szCs w:val="22"/>
        </w:rPr>
        <w:t xml:space="preserve">the </w:t>
      </w:r>
      <w:r w:rsidR="000C16B3" w:rsidRPr="00854AFD">
        <w:rPr>
          <w:rFonts w:cs="Calibri"/>
          <w:szCs w:val="22"/>
        </w:rPr>
        <w:t>Customer</w:t>
      </w:r>
      <w:r w:rsidR="000C16B3">
        <w:rPr>
          <w:rFonts w:cs="Calibri"/>
          <w:szCs w:val="22"/>
        </w:rPr>
        <w:t>’s</w:t>
      </w:r>
      <w:r w:rsidR="000C16B3" w:rsidRPr="00854AFD">
        <w:rPr>
          <w:rFonts w:cs="Calibri"/>
          <w:szCs w:val="22"/>
        </w:rPr>
        <w:t xml:space="preserve"> Service Level and engage with Customer to </w:t>
      </w:r>
      <w:r w:rsidR="000C16B3">
        <w:rPr>
          <w:rFonts w:cs="Calibri"/>
          <w:szCs w:val="22"/>
        </w:rPr>
        <w:t xml:space="preserve">make a final determination of </w:t>
      </w:r>
      <w:r w:rsidR="000C16B3" w:rsidRPr="00854AFD">
        <w:rPr>
          <w:rFonts w:cs="Calibri"/>
          <w:szCs w:val="22"/>
        </w:rPr>
        <w:t>appropriate Service Levels.</w:t>
      </w:r>
      <w:r w:rsidR="000C16B3">
        <w:rPr>
          <w:rFonts w:cs="Calibri"/>
          <w:szCs w:val="22"/>
        </w:rPr>
        <w:t xml:space="preserve"> If Service Level changes are warranted, Contractor shall adjust Service Levels within </w:t>
      </w:r>
      <w:r w:rsidR="000C16B3" w:rsidRPr="00620F93">
        <w:rPr>
          <w:rFonts w:cs="Calibri"/>
          <w:szCs w:val="22"/>
          <w:shd w:val="clear" w:color="auto" w:fill="B8CCE4" w:themeFill="accent1" w:themeFillTint="66"/>
        </w:rPr>
        <w:t>____ (___)</w:t>
      </w:r>
      <w:r w:rsidR="000C16B3">
        <w:rPr>
          <w:rFonts w:cs="Calibri"/>
          <w:szCs w:val="22"/>
        </w:rPr>
        <w:t xml:space="preserve"> days of request.</w:t>
      </w:r>
    </w:p>
    <w:p w14:paraId="356E9D0D" w14:textId="63892DBF" w:rsidR="00FD712B" w:rsidRDefault="00854AFD" w:rsidP="00156CA8">
      <w:pPr>
        <w:tabs>
          <w:tab w:val="left" w:pos="2160"/>
        </w:tabs>
        <w:spacing w:after="240"/>
        <w:ind w:left="2160" w:hanging="2160"/>
        <w:rPr>
          <w:shd w:val="clear" w:color="auto" w:fill="B8CCE4" w:themeFill="accent1" w:themeFillTint="66"/>
        </w:rPr>
      </w:pPr>
      <w:r>
        <w:tab/>
      </w:r>
      <w:r w:rsidR="00FD712B" w:rsidRPr="007D1ED0">
        <w:rPr>
          <w:u w:val="single"/>
          <w:shd w:val="clear" w:color="auto" w:fill="B8CCE4" w:themeFill="accent1" w:themeFillTint="66"/>
        </w:rPr>
        <w:t>Container access</w:t>
      </w:r>
      <w:r w:rsidR="00FD712B">
        <w:rPr>
          <w:u w:val="single"/>
          <w:shd w:val="clear" w:color="auto" w:fill="B8CCE4" w:themeFill="accent1" w:themeFillTint="66"/>
        </w:rPr>
        <w:t xml:space="preserve"> (</w:t>
      </w:r>
      <w:r w:rsidR="00834B87">
        <w:rPr>
          <w:u w:val="single"/>
          <w:shd w:val="clear" w:color="auto" w:fill="B8CCE4" w:themeFill="accent1" w:themeFillTint="66"/>
        </w:rPr>
        <w:t>Optional</w:t>
      </w:r>
      <w:r w:rsidR="00FD712B" w:rsidRPr="007D1ED0">
        <w:rPr>
          <w:u w:val="single"/>
          <w:shd w:val="clear" w:color="auto" w:fill="B8CCE4" w:themeFill="accent1" w:themeFillTint="66"/>
        </w:rPr>
        <w:t>)</w:t>
      </w:r>
      <w:r w:rsidR="00FD712B" w:rsidRPr="004F7570">
        <w:rPr>
          <w:b/>
        </w:rPr>
        <w:t xml:space="preserve">: </w:t>
      </w:r>
      <w:r w:rsidR="00FD712B">
        <w:t xml:space="preserve">Contractor shall open and close gates, push and/or pull Containers, lock and unlock Containers, or perform other services as reasonably necessary to access and service Containers, and </w:t>
      </w:r>
      <w:r w:rsidR="00C11BB7">
        <w:t>shall charge</w:t>
      </w:r>
      <w:r w:rsidR="00FD712B">
        <w:t xml:space="preserve"> </w:t>
      </w:r>
      <w:r w:rsidR="00FD712B" w:rsidRPr="004F7570">
        <w:rPr>
          <w:shd w:val="clear" w:color="auto" w:fill="B8CCE4" w:themeFill="accent1" w:themeFillTint="66"/>
        </w:rPr>
        <w:t xml:space="preserve">the </w:t>
      </w:r>
      <w:r w:rsidR="00E626CB">
        <w:rPr>
          <w:shd w:val="clear" w:color="auto" w:fill="B8CCE4" w:themeFill="accent1" w:themeFillTint="66"/>
        </w:rPr>
        <w:t>Jurisdiction</w:t>
      </w:r>
      <w:r w:rsidR="00FD712B" w:rsidRPr="004F7570">
        <w:rPr>
          <w:shd w:val="clear" w:color="auto" w:fill="B8CCE4" w:themeFill="accent1" w:themeFillTint="66"/>
        </w:rPr>
        <w:t>-approved Rate</w:t>
      </w:r>
      <w:r w:rsidR="001D04A8">
        <w:rPr>
          <w:shd w:val="clear" w:color="auto" w:fill="B8CCE4" w:themeFill="accent1" w:themeFillTint="66"/>
        </w:rPr>
        <w:t>s</w:t>
      </w:r>
      <w:r w:rsidR="00FD712B">
        <w:t xml:space="preserve"> for such service. A push/pull of Containers </w:t>
      </w:r>
      <w:r w:rsidR="00FD712B" w:rsidRPr="004F7570">
        <w:rPr>
          <w:shd w:val="clear" w:color="auto" w:fill="B8CCE4" w:themeFill="accent1" w:themeFillTint="66"/>
        </w:rPr>
        <w:t xml:space="preserve">up to </w:t>
      </w:r>
      <w:r w:rsidR="00D66582">
        <w:rPr>
          <w:shd w:val="clear" w:color="auto" w:fill="B8CCE4" w:themeFill="accent1" w:themeFillTint="66"/>
        </w:rPr>
        <w:t>_____ (__</w:t>
      </w:r>
      <w:r w:rsidR="00F7762B">
        <w:rPr>
          <w:shd w:val="clear" w:color="auto" w:fill="B8CCE4" w:themeFill="accent1" w:themeFillTint="66"/>
        </w:rPr>
        <w:t>)</w:t>
      </w:r>
      <w:r w:rsidR="00F7762B">
        <w:t xml:space="preserve"> feet</w:t>
      </w:r>
      <w:r w:rsidR="00FD712B">
        <w:t xml:space="preserve"> from the enclosure/Container location to the Collection vehicle </w:t>
      </w:r>
      <w:r w:rsidR="00856602">
        <w:t xml:space="preserve">and push/pull of the Container to its original location will be provided </w:t>
      </w:r>
      <w:r w:rsidR="00856602" w:rsidRPr="00E26FFA">
        <w:rPr>
          <w:shd w:val="clear" w:color="auto" w:fill="B8CCE4"/>
        </w:rPr>
        <w:t>at no additional charge</w:t>
      </w:r>
      <w:r w:rsidR="00856602">
        <w:t xml:space="preserve"> to the Customer.</w:t>
      </w:r>
    </w:p>
    <w:p w14:paraId="6F8BC932" w14:textId="77777777" w:rsidR="00833772" w:rsidRPr="00ED65BC" w:rsidRDefault="00833772" w:rsidP="00833772">
      <w:pPr>
        <w:tabs>
          <w:tab w:val="left" w:pos="2160"/>
        </w:tabs>
        <w:spacing w:after="240"/>
        <w:ind w:left="2160" w:hanging="2160"/>
        <w:rPr>
          <w:rFonts w:cs="Calibri"/>
          <w:szCs w:val="22"/>
        </w:rPr>
      </w:pPr>
      <w:r w:rsidRPr="00ED65BC">
        <w:tab/>
      </w:r>
      <w:r w:rsidRPr="00774967">
        <w:rPr>
          <w:u w:val="single"/>
          <w:shd w:val="clear" w:color="auto" w:fill="B8CCE4" w:themeFill="accent1" w:themeFillTint="66"/>
        </w:rPr>
        <w:t>Plastic Bags for</w:t>
      </w:r>
      <w:r>
        <w:rPr>
          <w:u w:val="single"/>
          <w:shd w:val="clear" w:color="auto" w:fill="B8CCE4" w:themeFill="accent1" w:themeFillTint="66"/>
        </w:rPr>
        <w:t xml:space="preserve"> Additional Source Separation</w:t>
      </w:r>
      <w:r w:rsidRPr="00774967">
        <w:rPr>
          <w:u w:val="single"/>
          <w:shd w:val="clear" w:color="auto" w:fill="B8CCE4" w:themeFill="accent1" w:themeFillTint="66"/>
        </w:rPr>
        <w:t xml:space="preserve"> (Optional</w:t>
      </w:r>
      <w:r w:rsidRPr="00774967">
        <w:rPr>
          <w:u w:val="single"/>
          <w:shd w:val="clear" w:color="auto" w:fill="B6CCE4"/>
        </w:rPr>
        <w:t>)</w:t>
      </w:r>
      <w:r w:rsidRPr="00774967">
        <w:t xml:space="preserve">: Contractor </w:t>
      </w:r>
      <w:r w:rsidRPr="00ED65BC">
        <w:rPr>
          <w:shd w:val="clear" w:color="auto" w:fill="B6CCE4"/>
        </w:rPr>
        <w:t>may/shall</w:t>
      </w:r>
      <w:r w:rsidRPr="00ED65BC">
        <w:t xml:space="preserve"> </w:t>
      </w:r>
      <w:r w:rsidRPr="00ED65BC">
        <w:rPr>
          <w:shd w:val="clear" w:color="auto" w:fill="B8CCE4" w:themeFill="accent1" w:themeFillTint="66"/>
        </w:rPr>
        <w:t>allow/require</w:t>
      </w:r>
      <w:r w:rsidRPr="00ED65BC">
        <w:t xml:space="preserve"> Multi-Family and Commercial </w:t>
      </w:r>
      <w:r w:rsidRPr="00ED65BC">
        <w:rPr>
          <w:rFonts w:cs="Calibri"/>
          <w:szCs w:val="22"/>
        </w:rPr>
        <w:t xml:space="preserve">Customers to place </w:t>
      </w:r>
      <w:r w:rsidRPr="00ED65BC">
        <w:rPr>
          <w:rFonts w:cs="Calibri"/>
          <w:szCs w:val="22"/>
          <w:shd w:val="clear" w:color="auto" w:fill="B8CCE4"/>
        </w:rPr>
        <w:t xml:space="preserve">Organic Waste; </w:t>
      </w:r>
      <w:r w:rsidR="00AB2C6E">
        <w:rPr>
          <w:rFonts w:cs="Calibri"/>
          <w:szCs w:val="22"/>
          <w:shd w:val="clear" w:color="auto" w:fill="B8CCE4"/>
        </w:rPr>
        <w:t xml:space="preserve">SSGCOW; </w:t>
      </w:r>
      <w:r w:rsidRPr="00ED65BC">
        <w:rPr>
          <w:rFonts w:cs="Calibri"/>
          <w:szCs w:val="22"/>
          <w:shd w:val="clear" w:color="auto" w:fill="B8CCE4"/>
        </w:rPr>
        <w:t>Source Separated Food Waste; or insert other material types</w:t>
      </w:r>
      <w:r w:rsidRPr="00ED65BC">
        <w:rPr>
          <w:rFonts w:cs="Calibri"/>
          <w:szCs w:val="22"/>
        </w:rPr>
        <w:t xml:space="preserve"> </w:t>
      </w:r>
      <w:r w:rsidR="00ED65BC" w:rsidRPr="00ED65BC">
        <w:rPr>
          <w:rFonts w:cs="Calibri"/>
          <w:szCs w:val="22"/>
        </w:rPr>
        <w:t xml:space="preserve">in bags </w:t>
      </w:r>
      <w:r w:rsidRPr="00ED65BC">
        <w:rPr>
          <w:rFonts w:cs="Calibri"/>
          <w:szCs w:val="22"/>
        </w:rPr>
        <w:t>for Collection in the Mixed Waste Gray Container.</w:t>
      </w:r>
    </w:p>
    <w:p w14:paraId="60B27C52" w14:textId="1F73D59A" w:rsidR="00156CA8" w:rsidRDefault="00833772" w:rsidP="00833772">
      <w:pPr>
        <w:tabs>
          <w:tab w:val="left" w:pos="2160"/>
        </w:tabs>
        <w:spacing w:after="60"/>
        <w:ind w:left="2160"/>
        <w:rPr>
          <w:rFonts w:cs="Calibri"/>
          <w:szCs w:val="22"/>
        </w:rPr>
      </w:pPr>
      <w:r w:rsidRPr="000661FB">
        <w:rPr>
          <w:rFonts w:cs="Calibri"/>
          <w:szCs w:val="22"/>
          <w:shd w:val="clear" w:color="auto" w:fill="D6E3BC"/>
        </w:rPr>
        <w:t xml:space="preserve">Guidance: </w:t>
      </w:r>
      <w:r>
        <w:rPr>
          <w:rFonts w:cs="Calibri"/>
          <w:szCs w:val="22"/>
          <w:shd w:val="clear" w:color="auto" w:fill="D6E3BC"/>
        </w:rPr>
        <w:t>If t</w:t>
      </w:r>
      <w:r w:rsidRPr="000661FB">
        <w:rPr>
          <w:rFonts w:cs="Calibri"/>
          <w:szCs w:val="22"/>
          <w:shd w:val="clear" w:color="auto" w:fill="D6E3BC"/>
        </w:rPr>
        <w:t xml:space="preserve">he Jurisdiction’s </w:t>
      </w:r>
      <w:r>
        <w:rPr>
          <w:rFonts w:cs="Calibri"/>
          <w:szCs w:val="22"/>
          <w:shd w:val="clear" w:color="auto" w:fill="D6E3BC"/>
        </w:rPr>
        <w:t>C</w:t>
      </w:r>
      <w:r w:rsidRPr="000661FB">
        <w:rPr>
          <w:rFonts w:cs="Calibri"/>
          <w:szCs w:val="22"/>
          <w:shd w:val="clear" w:color="auto" w:fill="D6E3BC"/>
        </w:rPr>
        <w:t xml:space="preserve">ollection program </w:t>
      </w:r>
      <w:r>
        <w:rPr>
          <w:rFonts w:cs="Calibri"/>
          <w:szCs w:val="22"/>
          <w:shd w:val="clear" w:color="auto" w:fill="D6E3BC"/>
        </w:rPr>
        <w:t xml:space="preserve">specifies </w:t>
      </w:r>
      <w:r w:rsidR="00131394" w:rsidRPr="000661FB">
        <w:rPr>
          <w:rFonts w:cs="Calibri"/>
          <w:szCs w:val="22"/>
          <w:shd w:val="clear" w:color="auto" w:fill="D6E3BC"/>
        </w:rPr>
        <w:t xml:space="preserve">Source Separation </w:t>
      </w:r>
      <w:r>
        <w:rPr>
          <w:rFonts w:cs="Calibri"/>
          <w:szCs w:val="22"/>
          <w:shd w:val="clear" w:color="auto" w:fill="D6E3BC"/>
        </w:rPr>
        <w:t xml:space="preserve">of some materials </w:t>
      </w:r>
      <w:r w:rsidRPr="000661FB">
        <w:rPr>
          <w:rFonts w:cs="Calibri"/>
          <w:szCs w:val="22"/>
          <w:shd w:val="clear" w:color="auto" w:fill="D6E3BC"/>
        </w:rPr>
        <w:t xml:space="preserve">within the Gray Container using bags, include </w:t>
      </w:r>
      <w:r>
        <w:rPr>
          <w:rFonts w:cs="Calibri"/>
          <w:szCs w:val="22"/>
          <w:shd w:val="clear" w:color="auto" w:fill="D6E3BC"/>
        </w:rPr>
        <w:t xml:space="preserve">the above </w:t>
      </w:r>
      <w:r w:rsidRPr="000661FB">
        <w:rPr>
          <w:rFonts w:cs="Calibri"/>
          <w:szCs w:val="22"/>
          <w:shd w:val="clear" w:color="auto" w:fill="D6E3BC"/>
        </w:rPr>
        <w:t xml:space="preserve">section and modify </w:t>
      </w:r>
      <w:r>
        <w:rPr>
          <w:rFonts w:cs="Calibri"/>
          <w:szCs w:val="22"/>
          <w:shd w:val="clear" w:color="auto" w:fill="D6E3BC"/>
        </w:rPr>
        <w:t xml:space="preserve">it </w:t>
      </w:r>
      <w:r w:rsidRPr="000661FB">
        <w:rPr>
          <w:rFonts w:cs="Calibri"/>
          <w:szCs w:val="22"/>
          <w:shd w:val="clear" w:color="auto" w:fill="D6E3BC"/>
        </w:rPr>
        <w:t xml:space="preserve">to specify the type(s) of materials that are </w:t>
      </w:r>
      <w:r w:rsidR="00131394" w:rsidRPr="000661FB">
        <w:rPr>
          <w:rFonts w:cs="Calibri"/>
          <w:szCs w:val="22"/>
          <w:shd w:val="clear" w:color="auto" w:fill="D6E3BC"/>
        </w:rPr>
        <w:t xml:space="preserve">Source Separated </w:t>
      </w:r>
      <w:r w:rsidRPr="000661FB">
        <w:rPr>
          <w:rFonts w:cs="Calibri"/>
          <w:szCs w:val="22"/>
          <w:shd w:val="clear" w:color="auto" w:fill="D6E3BC"/>
        </w:rPr>
        <w:t xml:space="preserve">in bags. </w:t>
      </w:r>
      <w:r w:rsidRPr="00156CA8">
        <w:rPr>
          <w:rFonts w:cs="Calibri"/>
          <w:szCs w:val="22"/>
          <w:shd w:val="clear" w:color="auto" w:fill="D6E3BC"/>
        </w:rPr>
        <w:t xml:space="preserve">Note that SB 1383 </w:t>
      </w:r>
      <w:r w:rsidR="00103F21">
        <w:rPr>
          <w:rFonts w:cs="Calibri"/>
          <w:szCs w:val="22"/>
          <w:shd w:val="clear" w:color="auto" w:fill="D6E3BC"/>
        </w:rPr>
        <w:t>R</w:t>
      </w:r>
      <w:r w:rsidR="003A2130">
        <w:rPr>
          <w:rFonts w:cs="Calibri"/>
          <w:szCs w:val="22"/>
          <w:shd w:val="clear" w:color="auto" w:fill="D6E3BC"/>
        </w:rPr>
        <w:t>egulation</w:t>
      </w:r>
      <w:r w:rsidR="00103F21">
        <w:rPr>
          <w:rFonts w:cs="Calibri"/>
          <w:szCs w:val="22"/>
          <w:shd w:val="clear" w:color="auto" w:fill="D6E3BC"/>
        </w:rPr>
        <w:t>s</w:t>
      </w:r>
      <w:r w:rsidR="003A2130">
        <w:rPr>
          <w:rFonts w:cs="Calibri"/>
          <w:szCs w:val="22"/>
          <w:shd w:val="clear" w:color="auto" w:fill="D6E3BC"/>
        </w:rPr>
        <w:t xml:space="preserve"> </w:t>
      </w:r>
      <w:r w:rsidRPr="00156CA8">
        <w:rPr>
          <w:rFonts w:cs="Calibri"/>
          <w:szCs w:val="22"/>
          <w:shd w:val="clear" w:color="auto" w:fill="D6E3BC"/>
        </w:rPr>
        <w:t xml:space="preserve">do not place any requirements or limitations on the use of plastic bags in Gray Containers. </w:t>
      </w:r>
      <w:r w:rsidR="00156CA8" w:rsidRPr="007E1DAE">
        <w:rPr>
          <w:rFonts w:cs="Calibri"/>
          <w:szCs w:val="22"/>
          <w:shd w:val="clear" w:color="auto" w:fill="D6E3BC"/>
        </w:rPr>
        <w:t>If Jurisdiction’s Collection program requires the use of standardized bags (e.g., bags purchased through the Contractor, Jurisdiction, and/or retail suppliers), modify this Section to include that specification.</w:t>
      </w:r>
    </w:p>
    <w:p w14:paraId="3A584B0D" w14:textId="77777777" w:rsidR="000377B4" w:rsidRDefault="000377B4" w:rsidP="000377B4">
      <w:pPr>
        <w:pStyle w:val="ExhibitHeading2"/>
      </w:pPr>
      <w:r>
        <w:t>3. Commercial Container Sharing</w:t>
      </w:r>
      <w:r w:rsidR="001D04A8">
        <w:t xml:space="preserve"> </w:t>
      </w:r>
      <w:r w:rsidR="001D04A8" w:rsidRPr="001A606F">
        <w:rPr>
          <w:shd w:val="clear" w:color="auto" w:fill="B8CCE4" w:themeFill="accent1" w:themeFillTint="66"/>
        </w:rPr>
        <w:t>(Optional)</w:t>
      </w:r>
    </w:p>
    <w:p w14:paraId="684415D3" w14:textId="650DB833" w:rsidR="000377B4" w:rsidRPr="004C4066" w:rsidRDefault="000377B4" w:rsidP="000377B4">
      <w:r w:rsidRPr="004C4066">
        <w:t xml:space="preserve">In special circumstances, for Customers with significant space limitations and upon approval by the </w:t>
      </w:r>
      <w:r>
        <w:t>Jurisdiction</w:t>
      </w:r>
      <w:r w:rsidRPr="004C4066">
        <w:t xml:space="preserve"> and the Contractor, the Contractor shall permit Commercial Customers to share </w:t>
      </w:r>
      <w:r w:rsidR="00D55DE1">
        <w:t>Source Separated Recyclable Materials</w:t>
      </w:r>
      <w:r>
        <w:t xml:space="preserve"> or </w:t>
      </w:r>
      <w:r w:rsidR="00016343">
        <w:t>Mixed Waste</w:t>
      </w:r>
      <w:r w:rsidRPr="004C4066">
        <w:t xml:space="preserve"> service with other geographically proximate Commercial Customers. Such shared service shall be performed</w:t>
      </w:r>
      <w:r>
        <w:t>, and billed,</w:t>
      </w:r>
      <w:r w:rsidRPr="004C4066">
        <w:t xml:space="preserve"> as if it were being provided to a single Customer, with the exception that </w:t>
      </w:r>
      <w:r w:rsidR="00C00B94">
        <w:t xml:space="preserve">the </w:t>
      </w:r>
      <w:r w:rsidRPr="004C4066">
        <w:t xml:space="preserve">Contractor shall require all Customers sharing a single service account to identify a “Primary Responsible Party” which will serve as the </w:t>
      </w:r>
      <w:r>
        <w:t>singular</w:t>
      </w:r>
      <w:r w:rsidRPr="004C4066">
        <w:t xml:space="preserve"> point of contact for communication and billing from </w:t>
      </w:r>
      <w:r w:rsidR="00C00B94">
        <w:t xml:space="preserve">the </w:t>
      </w:r>
      <w:r w:rsidRPr="004C4066">
        <w:t xml:space="preserve">Contractor and the </w:t>
      </w:r>
      <w:r>
        <w:t>Jurisdiction</w:t>
      </w:r>
      <w:r w:rsidRPr="004C4066">
        <w:t>, along with a list of all addresses with which the Primary Responsible Party will share service.</w:t>
      </w:r>
    </w:p>
    <w:p w14:paraId="17063345" w14:textId="77777777" w:rsidR="00B15063" w:rsidRDefault="00B15063" w:rsidP="00B15063"/>
    <w:p w14:paraId="63E99BF5" w14:textId="77777777" w:rsidR="00B15063" w:rsidRDefault="00B15063" w:rsidP="00B15063">
      <w:pPr>
        <w:sectPr w:rsidR="00B15063" w:rsidSect="00660488">
          <w:footerReference w:type="default" r:id="rId35"/>
          <w:pgSz w:w="12240" w:h="15840"/>
          <w:pgMar w:top="1440" w:right="1440" w:bottom="1440" w:left="1440" w:header="720" w:footer="720" w:gutter="0"/>
          <w:pgNumType w:start="1"/>
          <w:cols w:space="720"/>
          <w:docGrid w:linePitch="360"/>
        </w:sectPr>
      </w:pPr>
    </w:p>
    <w:p w14:paraId="1410E132" w14:textId="77777777" w:rsidR="00A30264" w:rsidRDefault="00A30264" w:rsidP="00B861C9">
      <w:pPr>
        <w:pStyle w:val="ExhibitHeading1"/>
        <w:spacing w:before="0" w:after="0"/>
      </w:pPr>
      <w:r>
        <w:t xml:space="preserve">Exhibit B.3 – </w:t>
      </w:r>
      <w:r w:rsidR="007C19D0">
        <w:t xml:space="preserve">Multi-Family and Commercial </w:t>
      </w:r>
      <w:r>
        <w:t>One-Container System</w:t>
      </w:r>
      <w:r w:rsidR="00D734EA">
        <w:br/>
      </w:r>
      <w:r w:rsidR="00D734EA" w:rsidRPr="00D734EA">
        <w:t>(Unsegregated Single-Container System)</w:t>
      </w:r>
      <w:r w:rsidR="00D734EA">
        <w:br/>
        <w:t>(Gray Containers)</w:t>
      </w:r>
    </w:p>
    <w:p w14:paraId="669BF0D0" w14:textId="77777777" w:rsidR="00A30264" w:rsidRPr="00780C68" w:rsidRDefault="00A30264" w:rsidP="00780C68">
      <w:pPr>
        <w:pStyle w:val="BodyTextIndent"/>
      </w:pPr>
    </w:p>
    <w:p w14:paraId="07723781" w14:textId="77777777" w:rsidR="00A30264" w:rsidRPr="00D053A7" w:rsidRDefault="00A30264" w:rsidP="00B473EB">
      <w:pPr>
        <w:pStyle w:val="GuidanceNotes"/>
      </w:pPr>
      <w:r>
        <w:t xml:space="preserve">Guidance: </w:t>
      </w:r>
      <w:r w:rsidRPr="00D053A7">
        <w:t xml:space="preserve">Exhibit </w:t>
      </w:r>
      <w:r>
        <w:t>B.</w:t>
      </w:r>
      <w:r w:rsidR="00B60EB8">
        <w:t>3</w:t>
      </w:r>
      <w:r>
        <w:t xml:space="preserve"> </w:t>
      </w:r>
      <w:r w:rsidRPr="00D053A7">
        <w:t xml:space="preserve">describes the implementation of a </w:t>
      </w:r>
      <w:r>
        <w:t>one-Container</w:t>
      </w:r>
      <w:r w:rsidRPr="00D053A7">
        <w:t xml:space="preserve"> </w:t>
      </w:r>
      <w:r>
        <w:t xml:space="preserve">Collection </w:t>
      </w:r>
      <w:r w:rsidRPr="00D053A7">
        <w:t xml:space="preserve">system in which </w:t>
      </w:r>
      <w:r>
        <w:t>Multi</w:t>
      </w:r>
      <w:r w:rsidRPr="00D053A7">
        <w:t xml:space="preserve">-Family </w:t>
      </w:r>
      <w:r>
        <w:t xml:space="preserve">and Commercial </w:t>
      </w:r>
      <w:r w:rsidRPr="00D053A7">
        <w:t xml:space="preserve">Customers are provided </w:t>
      </w:r>
      <w:r>
        <w:t>one</w:t>
      </w:r>
      <w:r w:rsidRPr="00D053A7">
        <w:t xml:space="preserve"> </w:t>
      </w:r>
      <w:r>
        <w:t xml:space="preserve">Container </w:t>
      </w:r>
      <w:r w:rsidR="003B0015">
        <w:t xml:space="preserve">(Gray Container) </w:t>
      </w:r>
      <w:r w:rsidRPr="00D053A7">
        <w:t xml:space="preserve">for the </w:t>
      </w:r>
      <w:r>
        <w:t xml:space="preserve">commingled </w:t>
      </w:r>
      <w:r w:rsidRPr="00D053A7">
        <w:t xml:space="preserve">Collection of </w:t>
      </w:r>
      <w:r w:rsidR="00016343">
        <w:t>Mixed Waste</w:t>
      </w:r>
      <w:r w:rsidRPr="00D053A7">
        <w:t xml:space="preserve">. </w:t>
      </w:r>
      <w:r>
        <w:t>In addition to the Collection system described below, Jurisdictions may also incorporate an uncontainerized system for the Collection of Yard Trimmings. Uncontainerized systems are described in Exhibit A.4 and may be utilized under a three-, two-, or one-Container system.</w:t>
      </w:r>
    </w:p>
    <w:p w14:paraId="43C7FE78" w14:textId="77777777" w:rsidR="00A30264" w:rsidRDefault="00A30264" w:rsidP="00647456">
      <w:pPr>
        <w:pStyle w:val="ExhibitHeading2"/>
      </w:pPr>
      <w:r>
        <w:t xml:space="preserve">1. </w:t>
      </w:r>
      <w:r w:rsidR="00016343">
        <w:t>Mixed Waste</w:t>
      </w:r>
      <w:r>
        <w:t xml:space="preserve"> Collection</w:t>
      </w:r>
      <w:r w:rsidR="00016343">
        <w:t xml:space="preserve"> </w:t>
      </w:r>
      <w:r w:rsidR="00016343" w:rsidRPr="003E29E3">
        <w:rPr>
          <w:shd w:val="clear" w:color="auto" w:fill="B6CCE4"/>
        </w:rPr>
        <w:t>(Gray Container</w:t>
      </w:r>
      <w:r w:rsidR="003E29E3" w:rsidRPr="003E29E3">
        <w:rPr>
          <w:shd w:val="clear" w:color="auto" w:fill="B6CCE4"/>
        </w:rPr>
        <w:t xml:space="preserve"> Collection</w:t>
      </w:r>
      <w:r w:rsidR="00016343" w:rsidRPr="003E29E3">
        <w:rPr>
          <w:shd w:val="clear" w:color="auto" w:fill="B6CCE4"/>
        </w:rPr>
        <w:t>)</w:t>
      </w:r>
    </w:p>
    <w:p w14:paraId="6A7A1AAE" w14:textId="6AB3E870" w:rsidR="00A30264" w:rsidRPr="00127BE8" w:rsidRDefault="00A30264" w:rsidP="00B473EB">
      <w:pPr>
        <w:pStyle w:val="BodyText"/>
      </w:pPr>
      <w:r w:rsidRPr="00127BE8">
        <w:t xml:space="preserve">Contractor shall Collect </w:t>
      </w:r>
      <w:r w:rsidR="00016343">
        <w:t>Mixed Waste</w:t>
      </w:r>
      <w:r w:rsidRPr="00127BE8">
        <w:t xml:space="preserve"> placed in Contractor-provided </w:t>
      </w:r>
      <w:r w:rsidR="00A95E1C">
        <w:t xml:space="preserve">Gray </w:t>
      </w:r>
      <w:r w:rsidRPr="00127BE8">
        <w:t xml:space="preserve">Containers not less than one (1) time per week from Multi-Family and Commercial Customers, and </w:t>
      </w:r>
      <w:r>
        <w:t xml:space="preserve">shall </w:t>
      </w:r>
      <w:r w:rsidRPr="00127BE8">
        <w:t xml:space="preserve">Transport </w:t>
      </w:r>
      <w:r w:rsidRPr="003C5783">
        <w:t xml:space="preserve">all </w:t>
      </w:r>
      <w:r w:rsidR="00016343">
        <w:t>Mixed Waste</w:t>
      </w:r>
      <w:r w:rsidRPr="003C5783">
        <w:t xml:space="preserve"> to the </w:t>
      </w:r>
      <w:r w:rsidRPr="003C5783">
        <w:rPr>
          <w:shd w:val="clear" w:color="auto" w:fill="B8CCE4" w:themeFill="accent1" w:themeFillTint="66"/>
        </w:rPr>
        <w:t>Approved/Designated</w:t>
      </w:r>
      <w:r w:rsidRPr="003C5783">
        <w:t xml:space="preserve"> </w:t>
      </w:r>
      <w:r w:rsidRPr="0090786C">
        <w:rPr>
          <w:color w:val="0000FF"/>
        </w:rPr>
        <w:t>High Diversion Organic Waste Processing Facility for Processing</w:t>
      </w:r>
      <w:r w:rsidRPr="00127BE8">
        <w:t xml:space="preserve">. Contractor shall provide service at the frequency requested by Customers, up to the maximum service frequency. </w:t>
      </w:r>
      <w:r w:rsidRPr="00150B90">
        <w:rPr>
          <w:shd w:val="clear" w:color="auto" w:fill="B6CCE4"/>
        </w:rPr>
        <w:t xml:space="preserve">For </w:t>
      </w:r>
      <w:r>
        <w:rPr>
          <w:shd w:val="clear" w:color="auto" w:fill="B6CCE4"/>
        </w:rPr>
        <w:t>Low-Population Area</w:t>
      </w:r>
      <w:r w:rsidRPr="00150B90">
        <w:rPr>
          <w:shd w:val="clear" w:color="auto" w:fill="B6CCE4"/>
        </w:rPr>
        <w:t xml:space="preserve">s, Contractor may Transport the </w:t>
      </w:r>
      <w:r w:rsidR="00016343">
        <w:rPr>
          <w:shd w:val="clear" w:color="auto" w:fill="B6CCE4"/>
        </w:rPr>
        <w:t>Mixed Waste</w:t>
      </w:r>
      <w:r w:rsidRPr="00150B90">
        <w:rPr>
          <w:shd w:val="clear" w:color="auto" w:fill="B6CCE4"/>
        </w:rPr>
        <w:t xml:space="preserve"> to an Approved/Designated Disposal Facility.</w:t>
      </w:r>
      <w:r>
        <w:t xml:space="preserve"> </w:t>
      </w:r>
      <w:r w:rsidRPr="00150B90">
        <w:rPr>
          <w:shd w:val="clear" w:color="auto" w:fill="D6E3BC"/>
        </w:rPr>
        <w:t xml:space="preserve">Guidance: </w:t>
      </w:r>
      <w:r>
        <w:rPr>
          <w:shd w:val="clear" w:color="auto" w:fill="D6E3BC"/>
        </w:rPr>
        <w:t xml:space="preserve">A Jurisdiction that qualifies for </w:t>
      </w:r>
      <w:r w:rsidR="00BB27D9">
        <w:rPr>
          <w:shd w:val="clear" w:color="auto" w:fill="D6E3BC"/>
        </w:rPr>
        <w:t xml:space="preserve">a </w:t>
      </w:r>
      <w:r>
        <w:rPr>
          <w:shd w:val="clear" w:color="auto" w:fill="D6E3BC"/>
        </w:rPr>
        <w:t xml:space="preserve">low-population waiver may, but is not required to, have Contractor Transport </w:t>
      </w:r>
      <w:r w:rsidR="00016343">
        <w:rPr>
          <w:shd w:val="clear" w:color="auto" w:fill="D6E3BC"/>
        </w:rPr>
        <w:t>Mixed Waste</w:t>
      </w:r>
      <w:r>
        <w:rPr>
          <w:shd w:val="clear" w:color="auto" w:fill="D6E3BC"/>
        </w:rPr>
        <w:t xml:space="preserve"> to a High Diversion Organic Waste Processing Facility. If Jurisdiction does not choose to use the High Diversion Organic Waste Processing Facility, Contractor shall Transport </w:t>
      </w:r>
      <w:r w:rsidR="00016343">
        <w:rPr>
          <w:shd w:val="clear" w:color="auto" w:fill="D6E3BC"/>
        </w:rPr>
        <w:t>Mixed Waste</w:t>
      </w:r>
      <w:r>
        <w:rPr>
          <w:shd w:val="clear" w:color="auto" w:fill="D6E3BC"/>
        </w:rPr>
        <w:t xml:space="preserve"> to an Approved/Designated Disposal Facility.</w:t>
      </w:r>
      <w:r w:rsidR="00C271D2">
        <w:rPr>
          <w:shd w:val="clear" w:color="auto" w:fill="D6E3BC"/>
        </w:rPr>
        <w:t xml:space="preserve"> If a Jurisdiction has a waiver for one or more Low-Population Areas, Jurisdictions may choose to separately describe the SSGCOW or Mixed Waste Collection services to be provided by Contractor to support the Jurisdiction’s provision of its AB 1826 Organic Waste Recycling program in the Low-Population Areas and to support Multi-Family and Commercial Generator compliance with AB 1826 for those Generators that are covered by AB 1826 and located in the Low-Population Areas.</w:t>
      </w:r>
    </w:p>
    <w:p w14:paraId="695E844A" w14:textId="77777777" w:rsidR="00A30264" w:rsidRPr="00127BE8" w:rsidRDefault="00A30264" w:rsidP="00D02BBD">
      <w:pPr>
        <w:tabs>
          <w:tab w:val="left" w:pos="2160"/>
        </w:tabs>
        <w:spacing w:after="240"/>
        <w:ind w:left="2160" w:hanging="2160"/>
      </w:pPr>
      <w:r w:rsidRPr="00127BE8">
        <w:rPr>
          <w:b/>
        </w:rPr>
        <w:t>Containers:</w:t>
      </w:r>
      <w:r w:rsidRPr="00127BE8">
        <w:t xml:space="preserve"> </w:t>
      </w:r>
      <w:r w:rsidRPr="00127BE8">
        <w:tab/>
        <w:t>Carts, Bins, Drop Boxes, Compactors</w:t>
      </w:r>
    </w:p>
    <w:p w14:paraId="6A05E71E" w14:textId="77777777" w:rsidR="00A30264" w:rsidRDefault="00A30264" w:rsidP="00D02BBD">
      <w:pPr>
        <w:tabs>
          <w:tab w:val="left" w:pos="2160"/>
        </w:tabs>
        <w:spacing w:after="240"/>
        <w:ind w:left="2160" w:hanging="2160"/>
      </w:pPr>
      <w:r w:rsidRPr="00127BE8">
        <w:rPr>
          <w:b/>
        </w:rPr>
        <w:t>Container Sizes:</w:t>
      </w:r>
      <w:r w:rsidRPr="00127BE8">
        <w:t xml:space="preserve"> </w:t>
      </w:r>
      <w:r w:rsidRPr="00127BE8">
        <w:tab/>
      </w:r>
      <w:r>
        <w:t>S</w:t>
      </w:r>
      <w:r w:rsidRPr="00127BE8">
        <w:t>izes described in Container definitions</w:t>
      </w:r>
      <w:r w:rsidRPr="00C92D1E">
        <w:t xml:space="preserve"> </w:t>
      </w:r>
    </w:p>
    <w:p w14:paraId="7F805ABD" w14:textId="77777777" w:rsidR="00A30264" w:rsidRPr="00127BE8" w:rsidRDefault="00A30264" w:rsidP="00D02BBD">
      <w:pPr>
        <w:tabs>
          <w:tab w:val="left" w:pos="2160"/>
        </w:tabs>
        <w:spacing w:after="240"/>
        <w:ind w:left="2160" w:hanging="2160"/>
      </w:pPr>
      <w:r>
        <w:rPr>
          <w:b/>
        </w:rPr>
        <w:tab/>
      </w:r>
      <w:r>
        <w:t>Contractor shall provide Multi-Family and Commercial Premises with Container(s) requested by the Customer.</w:t>
      </w:r>
    </w:p>
    <w:p w14:paraId="7A25F3A0" w14:textId="77777777" w:rsidR="00A30264" w:rsidRPr="00127BE8" w:rsidRDefault="00A30264" w:rsidP="00D02BBD">
      <w:pPr>
        <w:pStyle w:val="SB1383Specific"/>
        <w:widowControl/>
        <w:autoSpaceDE/>
        <w:autoSpaceDN/>
        <w:adjustRightInd/>
        <w:ind w:left="2160" w:hanging="2160"/>
        <w:rPr>
          <w:color w:val="auto"/>
        </w:rPr>
      </w:pPr>
      <w:r w:rsidRPr="00127BE8">
        <w:rPr>
          <w:b/>
          <w:color w:val="auto"/>
        </w:rPr>
        <w:t>Container Type:</w:t>
      </w:r>
      <w:r w:rsidRPr="00127BE8">
        <w:rPr>
          <w:b/>
          <w:color w:val="auto"/>
        </w:rPr>
        <w:tab/>
      </w:r>
      <w:r w:rsidRPr="00127BE8">
        <w:rPr>
          <w:color w:val="auto"/>
        </w:rPr>
        <w:t>Single compartment</w:t>
      </w:r>
    </w:p>
    <w:p w14:paraId="6467A522" w14:textId="77777777" w:rsidR="00D2079B" w:rsidRDefault="00A30264" w:rsidP="00D02BBD">
      <w:pPr>
        <w:tabs>
          <w:tab w:val="left" w:pos="2160"/>
        </w:tabs>
        <w:spacing w:after="240"/>
        <w:ind w:left="2160" w:hanging="2160"/>
      </w:pPr>
      <w:r w:rsidRPr="00127BE8">
        <w:rPr>
          <w:b/>
        </w:rPr>
        <w:t>Service Frequency:</w:t>
      </w:r>
      <w:r w:rsidRPr="00127BE8">
        <w:t xml:space="preserve"> </w:t>
      </w:r>
      <w:r w:rsidRPr="00127BE8">
        <w:tab/>
      </w:r>
    </w:p>
    <w:p w14:paraId="1D0041C8" w14:textId="14AD2750" w:rsidR="00A30264" w:rsidRDefault="00D2079B" w:rsidP="00D02BBD">
      <w:pPr>
        <w:tabs>
          <w:tab w:val="left" w:pos="2160"/>
        </w:tabs>
        <w:spacing w:after="240"/>
        <w:ind w:left="2160" w:hanging="2160"/>
        <w:rPr>
          <w:rFonts w:cs="Arial"/>
        </w:rPr>
      </w:pPr>
      <w:r>
        <w:tab/>
      </w:r>
      <w:r w:rsidR="00A30264" w:rsidRPr="008F4614">
        <w:t xml:space="preserve">Up to </w:t>
      </w:r>
      <w:r w:rsidR="00E540F7" w:rsidRPr="008F4614">
        <w:rPr>
          <w:shd w:val="clear" w:color="auto" w:fill="B6CCE4"/>
        </w:rPr>
        <w:t>___ (___)</w:t>
      </w:r>
      <w:r w:rsidR="008F4614">
        <w:t xml:space="preserve"> </w:t>
      </w:r>
      <w:r w:rsidR="00A30264" w:rsidRPr="008F4614">
        <w:t xml:space="preserve">times per week but not less than one (1) time per week </w:t>
      </w:r>
      <w:r w:rsidR="00E540F7">
        <w:t>for each Customer.</w:t>
      </w:r>
      <w:r w:rsidR="00E540F7" w:rsidRPr="001D04A8">
        <w:t xml:space="preserve"> </w:t>
      </w:r>
      <w:r w:rsidR="00E540F7">
        <w:t xml:space="preserve">The Contractor shall provide the specific Collection frequency within this range </w:t>
      </w:r>
      <w:r w:rsidR="00A30264" w:rsidRPr="00127BE8">
        <w:t>as requested by Customer</w:t>
      </w:r>
      <w:r w:rsidR="00E540F7">
        <w:t>.</w:t>
      </w:r>
    </w:p>
    <w:p w14:paraId="2DE8447D" w14:textId="77777777" w:rsidR="00E540F7" w:rsidRPr="00127BE8" w:rsidRDefault="00E540F7" w:rsidP="00D02BBD">
      <w:pPr>
        <w:tabs>
          <w:tab w:val="left" w:pos="2160"/>
        </w:tabs>
        <w:spacing w:after="240"/>
        <w:ind w:left="2160" w:hanging="2160"/>
      </w:pPr>
      <w:r>
        <w:rPr>
          <w:b/>
        </w:rPr>
        <w:tab/>
      </w:r>
      <w:r w:rsidRPr="00E413C4">
        <w:rPr>
          <w:shd w:val="clear" w:color="auto" w:fill="D6E3BC"/>
        </w:rPr>
        <w:t>Guidance: If the Jurisdiction</w:t>
      </w:r>
      <w:r>
        <w:rPr>
          <w:shd w:val="clear" w:color="auto" w:fill="D6E3BC"/>
        </w:rPr>
        <w:t>’s Collection program</w:t>
      </w:r>
      <w:r w:rsidRPr="00E413C4">
        <w:rPr>
          <w:shd w:val="clear" w:color="auto" w:fill="D6E3BC"/>
        </w:rPr>
        <w:t xml:space="preserve"> has different specifications </w:t>
      </w:r>
      <w:r>
        <w:rPr>
          <w:shd w:val="clear" w:color="auto" w:fill="D6E3BC"/>
        </w:rPr>
        <w:t>for weekend service, include</w:t>
      </w:r>
      <w:r w:rsidRPr="00E413C4">
        <w:rPr>
          <w:shd w:val="clear" w:color="auto" w:fill="D6E3BC"/>
        </w:rPr>
        <w:t xml:space="preserve"> those here or in </w:t>
      </w:r>
      <w:r>
        <w:rPr>
          <w:shd w:val="clear" w:color="auto" w:fill="D6E3BC"/>
        </w:rPr>
        <w:t>another appropriate section of the A</w:t>
      </w:r>
      <w:r w:rsidRPr="00E413C4">
        <w:rPr>
          <w:shd w:val="clear" w:color="auto" w:fill="D6E3BC"/>
        </w:rPr>
        <w:t>greement.</w:t>
      </w:r>
    </w:p>
    <w:p w14:paraId="4298370B" w14:textId="0CCA3524" w:rsidR="00A30264" w:rsidRPr="00127BE8" w:rsidRDefault="00A30264" w:rsidP="00D02BBD">
      <w:pPr>
        <w:tabs>
          <w:tab w:val="left" w:pos="2160"/>
        </w:tabs>
        <w:spacing w:after="240"/>
        <w:ind w:left="2160" w:hanging="2160"/>
      </w:pPr>
      <w:r w:rsidRPr="00127BE8">
        <w:rPr>
          <w:b/>
        </w:rPr>
        <w:t>Service Location:</w:t>
      </w:r>
      <w:r w:rsidRPr="00127BE8">
        <w:rPr>
          <w:b/>
        </w:rPr>
        <w:tab/>
      </w:r>
      <w:r w:rsidRPr="00127BE8">
        <w:t xml:space="preserve">Curbside or other Customer-selected service location at the Multi-Family or Commercial Premises; additional </w:t>
      </w:r>
      <w:r w:rsidRPr="00127BE8">
        <w:rPr>
          <w:shd w:val="clear" w:color="auto" w:fill="B8CCE4" w:themeFill="accent1" w:themeFillTint="66"/>
        </w:rPr>
        <w:t xml:space="preserve">Jurisdiction-approved charges may apply if the service location is greater than </w:t>
      </w:r>
      <w:r w:rsidR="00D66582">
        <w:rPr>
          <w:shd w:val="clear" w:color="auto" w:fill="B8CCE4" w:themeFill="accent1" w:themeFillTint="66"/>
        </w:rPr>
        <w:t>_____ (__)</w:t>
      </w:r>
      <w:r w:rsidR="00A250ED">
        <w:rPr>
          <w:shd w:val="clear" w:color="auto" w:fill="B8CCE4" w:themeFill="accent1" w:themeFillTint="66"/>
        </w:rPr>
        <w:t xml:space="preserve"> </w:t>
      </w:r>
      <w:r w:rsidRPr="00127BE8">
        <w:rPr>
          <w:shd w:val="clear" w:color="auto" w:fill="B8CCE4" w:themeFill="accent1" w:themeFillTint="66"/>
        </w:rPr>
        <w:t xml:space="preserve">feet </w:t>
      </w:r>
      <w:r w:rsidRPr="00127BE8">
        <w:t>from the nearest point that a Collection vehicle can access from a paved surface.</w:t>
      </w:r>
    </w:p>
    <w:p w14:paraId="64846D59" w14:textId="77777777" w:rsidR="00A30264" w:rsidRPr="00127BE8" w:rsidRDefault="00A30264" w:rsidP="00D02BBD">
      <w:pPr>
        <w:tabs>
          <w:tab w:val="left" w:pos="2160"/>
        </w:tabs>
        <w:spacing w:after="240"/>
        <w:ind w:left="2160" w:hanging="2160"/>
      </w:pPr>
      <w:r w:rsidRPr="00127BE8">
        <w:rPr>
          <w:b/>
        </w:rPr>
        <w:tab/>
      </w:r>
      <w:r w:rsidRPr="00127BE8">
        <w:t>Contractor shall provide</w:t>
      </w:r>
      <w:r w:rsidRPr="00127BE8">
        <w:rPr>
          <w:b/>
        </w:rPr>
        <w:t xml:space="preserve"> </w:t>
      </w:r>
      <w:r w:rsidRPr="00127BE8">
        <w:t>on-</w:t>
      </w:r>
      <w:r>
        <w:t>P</w:t>
      </w:r>
      <w:r w:rsidRPr="00127BE8">
        <w:t>remise</w:t>
      </w:r>
      <w:r>
        <w:t>s</w:t>
      </w:r>
      <w:r w:rsidRPr="00127BE8">
        <w:t xml:space="preserve"> service </w:t>
      </w:r>
      <w:r w:rsidRPr="00127BE8">
        <w:rPr>
          <w:shd w:val="clear" w:color="auto" w:fill="B8CCE4" w:themeFill="accent1" w:themeFillTint="66"/>
        </w:rPr>
        <w:t xml:space="preserve">at no additional </w:t>
      </w:r>
      <w:r w:rsidR="00391224">
        <w:rPr>
          <w:shd w:val="clear" w:color="auto" w:fill="B8CCE4" w:themeFill="accent1" w:themeFillTint="66"/>
        </w:rPr>
        <w:t xml:space="preserve">charge </w:t>
      </w:r>
      <w:r w:rsidRPr="00127BE8">
        <w:t xml:space="preserve">for </w:t>
      </w:r>
      <w:r>
        <w:t>Multi-Family</w:t>
      </w:r>
      <w:r w:rsidRPr="00127BE8">
        <w:t xml:space="preserve"> Customers </w:t>
      </w:r>
      <w:r w:rsidRPr="00127BE8">
        <w:rPr>
          <w:shd w:val="clear" w:color="auto" w:fill="B8CCE4" w:themeFill="accent1" w:themeFillTint="66"/>
        </w:rPr>
        <w:t>with 5 or more dwelling units</w:t>
      </w:r>
      <w:r w:rsidRPr="00127BE8">
        <w:t>.</w:t>
      </w:r>
    </w:p>
    <w:p w14:paraId="4763CCB1" w14:textId="77777777" w:rsidR="00A30264" w:rsidRPr="00127BE8" w:rsidRDefault="00A30264" w:rsidP="00D02BBD">
      <w:pPr>
        <w:tabs>
          <w:tab w:val="left" w:pos="2160"/>
        </w:tabs>
        <w:spacing w:after="240"/>
        <w:ind w:left="2160" w:hanging="2160"/>
      </w:pPr>
      <w:r w:rsidRPr="00127BE8">
        <w:rPr>
          <w:b/>
        </w:rPr>
        <w:t>Acceptable Materials:</w:t>
      </w:r>
      <w:r w:rsidRPr="00127BE8">
        <w:t xml:space="preserve"> </w:t>
      </w:r>
      <w:r w:rsidRPr="00127BE8">
        <w:tab/>
      </w:r>
      <w:r w:rsidR="00016343">
        <w:t>Mixed Waste</w:t>
      </w:r>
    </w:p>
    <w:p w14:paraId="5AB08894" w14:textId="77777777" w:rsidR="00A30264" w:rsidRPr="00127BE8" w:rsidRDefault="00A30264" w:rsidP="00D02BBD">
      <w:pPr>
        <w:tabs>
          <w:tab w:val="left" w:pos="2160"/>
        </w:tabs>
        <w:spacing w:after="240"/>
        <w:ind w:left="2160" w:hanging="2160"/>
      </w:pPr>
      <w:r w:rsidRPr="00127BE8">
        <w:rPr>
          <w:b/>
        </w:rPr>
        <w:t>Prohibited Materials:</w:t>
      </w:r>
      <w:r w:rsidRPr="00127BE8">
        <w:t xml:space="preserve"> </w:t>
      </w:r>
      <w:r w:rsidRPr="00127BE8">
        <w:tab/>
        <w:t>Excluded Waste</w:t>
      </w:r>
    </w:p>
    <w:p w14:paraId="11E059CD" w14:textId="77777777" w:rsidR="00D2079B" w:rsidRDefault="00A30264" w:rsidP="00D02BBD">
      <w:pPr>
        <w:tabs>
          <w:tab w:val="left" w:pos="2160"/>
        </w:tabs>
        <w:spacing w:after="240"/>
        <w:ind w:left="2160" w:hanging="2160"/>
      </w:pPr>
      <w:r w:rsidRPr="00127BE8">
        <w:rPr>
          <w:b/>
        </w:rPr>
        <w:t>Additional Service:</w:t>
      </w:r>
      <w:r w:rsidRPr="00127BE8">
        <w:tab/>
      </w:r>
    </w:p>
    <w:p w14:paraId="41746D48" w14:textId="7F0FCC4C" w:rsidR="00A30264" w:rsidRDefault="00D2079B" w:rsidP="00D02BBD">
      <w:pPr>
        <w:tabs>
          <w:tab w:val="left" w:pos="2160"/>
        </w:tabs>
        <w:spacing w:after="240"/>
        <w:ind w:left="2160" w:hanging="2160"/>
      </w:pPr>
      <w:r>
        <w:tab/>
      </w:r>
      <w:r w:rsidR="00A30264" w:rsidRPr="00127BE8">
        <w:rPr>
          <w:rFonts w:cs="Calibri"/>
          <w:szCs w:val="22"/>
          <w:u w:val="single"/>
          <w:shd w:val="clear" w:color="auto" w:fill="B8CCE4" w:themeFill="accent1" w:themeFillTint="66"/>
        </w:rPr>
        <w:t>Special pick-ups (</w:t>
      </w:r>
      <w:r w:rsidR="00A30264">
        <w:rPr>
          <w:rFonts w:cs="Calibri"/>
          <w:szCs w:val="22"/>
          <w:u w:val="single"/>
          <w:shd w:val="clear" w:color="auto" w:fill="B8CCE4" w:themeFill="accent1" w:themeFillTint="66"/>
        </w:rPr>
        <w:t>Optional</w:t>
      </w:r>
      <w:r w:rsidR="00A30264" w:rsidRPr="00127BE8">
        <w:rPr>
          <w:rFonts w:cs="Calibri"/>
          <w:szCs w:val="22"/>
          <w:u w:val="single"/>
          <w:shd w:val="clear" w:color="auto" w:fill="B8CCE4" w:themeFill="accent1" w:themeFillTint="66"/>
        </w:rPr>
        <w:t>)</w:t>
      </w:r>
      <w:r w:rsidR="00A30264" w:rsidRPr="00127BE8">
        <w:rPr>
          <w:rFonts w:cs="Calibri"/>
          <w:szCs w:val="22"/>
        </w:rPr>
        <w:t xml:space="preserve">: Special pick-ups requested by a Customer, on days other than their regularly scheduled Collection day, will be available </w:t>
      </w:r>
      <w:r w:rsidR="00A30264">
        <w:rPr>
          <w:rFonts w:cs="Calibri"/>
          <w:szCs w:val="22"/>
        </w:rPr>
        <w:t xml:space="preserve">by Contractor as a </w:t>
      </w:r>
      <w:r w:rsidR="00A30264" w:rsidRPr="00127BE8">
        <w:rPr>
          <w:rFonts w:cs="Calibri"/>
          <w:szCs w:val="22"/>
          <w:shd w:val="clear" w:color="auto" w:fill="B6CCE4"/>
        </w:rPr>
        <w:t>Jurisdiction-approved Rate</w:t>
      </w:r>
      <w:r w:rsidR="00A30264" w:rsidRPr="00127BE8">
        <w:rPr>
          <w:rFonts w:cs="Calibri"/>
          <w:szCs w:val="22"/>
        </w:rPr>
        <w:t xml:space="preserve">. </w:t>
      </w:r>
    </w:p>
    <w:p w14:paraId="2A9142FE" w14:textId="77777777" w:rsidR="00F22971" w:rsidRDefault="00A30264" w:rsidP="00647456">
      <w:pPr>
        <w:spacing w:after="240"/>
        <w:ind w:left="2160" w:hanging="2160"/>
        <w:rPr>
          <w:b/>
          <w:szCs w:val="22"/>
        </w:rPr>
      </w:pPr>
      <w:r w:rsidRPr="00570962">
        <w:rPr>
          <w:b/>
          <w:szCs w:val="22"/>
        </w:rPr>
        <w:t>Other Requirements:</w:t>
      </w:r>
    </w:p>
    <w:p w14:paraId="21C3C9F7" w14:textId="6FE8E2FE" w:rsidR="00A30264" w:rsidRDefault="00A30264" w:rsidP="0070032A">
      <w:pPr>
        <w:spacing w:after="240"/>
        <w:ind w:left="2160" w:hanging="2160"/>
        <w:rPr>
          <w:rFonts w:cs="Calibri"/>
          <w:szCs w:val="22"/>
        </w:rPr>
      </w:pPr>
      <w:r>
        <w:rPr>
          <w:b/>
          <w:szCs w:val="22"/>
        </w:rPr>
        <w:tab/>
      </w:r>
      <w:r w:rsidRPr="006C3E32">
        <w:rPr>
          <w:rFonts w:cs="Calibri"/>
          <w:szCs w:val="22"/>
          <w:u w:val="single"/>
          <w:shd w:val="clear" w:color="auto" w:fill="B6CCE4"/>
        </w:rPr>
        <w:t>New service</w:t>
      </w:r>
      <w:r w:rsidR="006C3E32" w:rsidRPr="006C3E32">
        <w:rPr>
          <w:rFonts w:cs="Calibri"/>
          <w:szCs w:val="22"/>
          <w:u w:val="single"/>
          <w:shd w:val="clear" w:color="auto" w:fill="B6CCE4"/>
        </w:rPr>
        <w:t xml:space="preserve"> (Optional)</w:t>
      </w:r>
      <w:r w:rsidRPr="008830FF">
        <w:rPr>
          <w:rFonts w:cs="Calibri"/>
          <w:szCs w:val="22"/>
        </w:rPr>
        <w:t>:</w:t>
      </w:r>
      <w:r>
        <w:rPr>
          <w:rFonts w:cs="Calibri"/>
          <w:szCs w:val="22"/>
        </w:rPr>
        <w:t xml:space="preserve"> </w:t>
      </w:r>
      <w:r w:rsidRPr="00FC5EDE">
        <w:rPr>
          <w:rFonts w:cs="Calibri"/>
          <w:szCs w:val="22"/>
        </w:rPr>
        <w:t xml:space="preserve">Contractor shall make contact with </w:t>
      </w:r>
      <w:r>
        <w:rPr>
          <w:rFonts w:cs="Calibri"/>
          <w:szCs w:val="22"/>
        </w:rPr>
        <w:t>each and every Multi-Family and Commercial Customer</w:t>
      </w:r>
      <w:r w:rsidRPr="00FC5EDE">
        <w:rPr>
          <w:rFonts w:cs="Calibri"/>
          <w:szCs w:val="22"/>
        </w:rPr>
        <w:t xml:space="preserve"> in advance of the </w:t>
      </w:r>
      <w:r>
        <w:rPr>
          <w:rFonts w:cs="Calibri"/>
          <w:szCs w:val="22"/>
        </w:rPr>
        <w:t xml:space="preserve">commencement of new </w:t>
      </w:r>
      <w:r w:rsidR="00016343">
        <w:rPr>
          <w:rFonts w:cs="Calibri"/>
          <w:szCs w:val="22"/>
        </w:rPr>
        <w:t>Mixed Waste</w:t>
      </w:r>
      <w:r>
        <w:rPr>
          <w:rFonts w:cs="Calibri"/>
          <w:szCs w:val="22"/>
        </w:rPr>
        <w:t xml:space="preserve"> Collection Service</w:t>
      </w:r>
      <w:r w:rsidRPr="00FC5EDE">
        <w:rPr>
          <w:rFonts w:cs="Calibri"/>
          <w:szCs w:val="22"/>
        </w:rPr>
        <w:t xml:space="preserve"> to determine appropriate Contain</w:t>
      </w:r>
      <w:r>
        <w:rPr>
          <w:rFonts w:cs="Calibri"/>
          <w:szCs w:val="22"/>
        </w:rPr>
        <w:t>er sizes and service frequency. New service shall be initiated for all Customers unless said Customers reside in Low-Population Areas.</w:t>
      </w:r>
    </w:p>
    <w:p w14:paraId="6F27CB57" w14:textId="59C5F540" w:rsidR="00A30264" w:rsidRDefault="00A30264" w:rsidP="0070032A">
      <w:pPr>
        <w:tabs>
          <w:tab w:val="left" w:pos="2160"/>
        </w:tabs>
        <w:spacing w:after="240"/>
        <w:ind w:left="2160" w:hanging="2160"/>
        <w:rPr>
          <w:rFonts w:cs="Calibri"/>
          <w:szCs w:val="22"/>
        </w:rPr>
      </w:pPr>
      <w:r>
        <w:rPr>
          <w:b/>
        </w:rPr>
        <w:tab/>
      </w:r>
      <w:r w:rsidR="000C16B3" w:rsidRPr="006C3E32">
        <w:rPr>
          <w:rFonts w:cs="Calibri"/>
          <w:szCs w:val="22"/>
          <w:u w:val="single"/>
          <w:shd w:val="clear" w:color="auto" w:fill="B6CCE4"/>
        </w:rPr>
        <w:t>Service Level Assessment</w:t>
      </w:r>
      <w:r w:rsidR="006C3E32" w:rsidRPr="006C3E32">
        <w:rPr>
          <w:rFonts w:cs="Calibri"/>
          <w:szCs w:val="22"/>
          <w:u w:val="single"/>
          <w:shd w:val="clear" w:color="auto" w:fill="B6CCE4"/>
        </w:rPr>
        <w:t xml:space="preserve"> (Optional)</w:t>
      </w:r>
      <w:r w:rsidR="000C16B3" w:rsidRPr="00854AFD">
        <w:rPr>
          <w:rFonts w:cs="Calibri"/>
          <w:szCs w:val="22"/>
          <w:u w:val="single"/>
        </w:rPr>
        <w:t>:</w:t>
      </w:r>
      <w:r w:rsidR="000C16B3" w:rsidRPr="00854AFD">
        <w:rPr>
          <w:rFonts w:cs="Calibri"/>
          <w:szCs w:val="22"/>
        </w:rPr>
        <w:t xml:space="preserve"> If Contractor observes a situation in which a Service Level adjustment </w:t>
      </w:r>
      <w:r w:rsidR="000C16B3">
        <w:rPr>
          <w:rFonts w:cs="Calibri"/>
          <w:szCs w:val="22"/>
        </w:rPr>
        <w:t xml:space="preserve">may be </w:t>
      </w:r>
      <w:r w:rsidR="000C16B3" w:rsidRPr="00854AFD">
        <w:rPr>
          <w:rFonts w:cs="Calibri"/>
          <w:szCs w:val="22"/>
        </w:rPr>
        <w:t>warranted</w:t>
      </w:r>
      <w:r w:rsidR="000C16B3">
        <w:rPr>
          <w:rFonts w:cs="Calibri"/>
          <w:szCs w:val="22"/>
        </w:rPr>
        <w:t xml:space="preserve"> for a Customer</w:t>
      </w:r>
      <w:r w:rsidR="009F28C9">
        <w:rPr>
          <w:rFonts w:cs="Calibri"/>
          <w:szCs w:val="22"/>
        </w:rPr>
        <w:t>’s needs, compliance with SB 1383</w:t>
      </w:r>
      <w:r w:rsidR="00FB5272" w:rsidRPr="00FB5272">
        <w:t xml:space="preserve"> </w:t>
      </w:r>
      <w:r w:rsidR="00FB5272" w:rsidRPr="00FB5272">
        <w:rPr>
          <w:rFonts w:cs="Calibri"/>
          <w:szCs w:val="22"/>
        </w:rPr>
        <w:t>Regulations</w:t>
      </w:r>
      <w:r w:rsidR="009F28C9">
        <w:rPr>
          <w:rFonts w:cs="Calibri"/>
          <w:szCs w:val="22"/>
        </w:rPr>
        <w:t>, or to manage environmental impacts associated with Collection efficiency</w:t>
      </w:r>
      <w:r w:rsidR="000C16B3" w:rsidRPr="00854AFD">
        <w:rPr>
          <w:rFonts w:cs="Calibri"/>
          <w:szCs w:val="22"/>
        </w:rPr>
        <w:t xml:space="preserve">, Contractor may recommend a Service Level adjustment </w:t>
      </w:r>
      <w:r w:rsidR="000C16B3">
        <w:rPr>
          <w:rFonts w:cs="Calibri"/>
          <w:szCs w:val="22"/>
        </w:rPr>
        <w:t xml:space="preserve">for the Customer </w:t>
      </w:r>
      <w:r w:rsidR="000C16B3" w:rsidRPr="00854AFD">
        <w:rPr>
          <w:rFonts w:cs="Calibri"/>
          <w:szCs w:val="22"/>
        </w:rPr>
        <w:t xml:space="preserve">to </w:t>
      </w:r>
      <w:r w:rsidR="000C16B3">
        <w:rPr>
          <w:rFonts w:cs="Calibri"/>
          <w:szCs w:val="22"/>
        </w:rPr>
        <w:t>the Jurisdiction</w:t>
      </w:r>
      <w:r w:rsidR="000C16B3" w:rsidRPr="00854AFD">
        <w:rPr>
          <w:rFonts w:cs="Calibri"/>
          <w:szCs w:val="22"/>
        </w:rPr>
        <w:t xml:space="preserve">. The Jurisdiction </w:t>
      </w:r>
      <w:r w:rsidR="000C16B3">
        <w:rPr>
          <w:rFonts w:cs="Calibri"/>
          <w:szCs w:val="22"/>
        </w:rPr>
        <w:t xml:space="preserve">will </w:t>
      </w:r>
      <w:r w:rsidR="000C16B3" w:rsidRPr="00854AFD">
        <w:rPr>
          <w:rFonts w:cs="Calibri"/>
          <w:szCs w:val="22"/>
        </w:rPr>
        <w:t xml:space="preserve">review </w:t>
      </w:r>
      <w:r w:rsidR="000C16B3">
        <w:rPr>
          <w:rFonts w:cs="Calibri"/>
          <w:szCs w:val="22"/>
        </w:rPr>
        <w:t xml:space="preserve">the </w:t>
      </w:r>
      <w:r w:rsidR="000C16B3" w:rsidRPr="00854AFD">
        <w:rPr>
          <w:rFonts w:cs="Calibri"/>
          <w:szCs w:val="22"/>
        </w:rPr>
        <w:t>Customer</w:t>
      </w:r>
      <w:r w:rsidR="000C16B3">
        <w:rPr>
          <w:rFonts w:cs="Calibri"/>
          <w:szCs w:val="22"/>
        </w:rPr>
        <w:t>’s</w:t>
      </w:r>
      <w:r w:rsidR="000C16B3" w:rsidRPr="00854AFD">
        <w:rPr>
          <w:rFonts w:cs="Calibri"/>
          <w:szCs w:val="22"/>
        </w:rPr>
        <w:t xml:space="preserve"> Service Level and engage with Customer to </w:t>
      </w:r>
      <w:r w:rsidR="000C16B3">
        <w:rPr>
          <w:rFonts w:cs="Calibri"/>
          <w:szCs w:val="22"/>
        </w:rPr>
        <w:t xml:space="preserve">make a final determination of </w:t>
      </w:r>
      <w:r w:rsidR="000C16B3" w:rsidRPr="00854AFD">
        <w:rPr>
          <w:rFonts w:cs="Calibri"/>
          <w:szCs w:val="22"/>
        </w:rPr>
        <w:t>appropriate Service Levels.</w:t>
      </w:r>
      <w:r w:rsidR="000C16B3">
        <w:rPr>
          <w:rFonts w:cs="Calibri"/>
          <w:szCs w:val="22"/>
        </w:rPr>
        <w:t xml:space="preserve"> If Service Level changes are warranted, Contractor shall adjust Service Levels within </w:t>
      </w:r>
      <w:r w:rsidR="000C16B3" w:rsidRPr="00620F93">
        <w:rPr>
          <w:rFonts w:cs="Calibri"/>
          <w:szCs w:val="22"/>
          <w:shd w:val="clear" w:color="auto" w:fill="B8CCE4" w:themeFill="accent1" w:themeFillTint="66"/>
        </w:rPr>
        <w:t>____ (___)</w:t>
      </w:r>
      <w:r w:rsidR="000C16B3">
        <w:rPr>
          <w:rFonts w:cs="Calibri"/>
          <w:szCs w:val="22"/>
        </w:rPr>
        <w:t xml:space="preserve"> days of request.</w:t>
      </w:r>
    </w:p>
    <w:p w14:paraId="64B0B4CD" w14:textId="4F5EE882" w:rsidR="00F22971" w:rsidRDefault="00F22971" w:rsidP="0070032A">
      <w:pPr>
        <w:tabs>
          <w:tab w:val="left" w:pos="2160"/>
        </w:tabs>
        <w:spacing w:after="240"/>
        <w:ind w:left="2160" w:hanging="2160"/>
        <w:rPr>
          <w:rFonts w:cs="Calibri"/>
          <w:color w:val="006600"/>
          <w:szCs w:val="22"/>
        </w:rPr>
      </w:pPr>
      <w:r w:rsidRPr="00D12DF9">
        <w:tab/>
      </w:r>
      <w:r w:rsidRPr="00774967">
        <w:rPr>
          <w:u w:val="single"/>
          <w:shd w:val="clear" w:color="auto" w:fill="B8CCE4" w:themeFill="accent1" w:themeFillTint="66"/>
        </w:rPr>
        <w:t>Plastic Bags for</w:t>
      </w:r>
      <w:r w:rsidR="000661FB">
        <w:rPr>
          <w:u w:val="single"/>
          <w:shd w:val="clear" w:color="auto" w:fill="B8CCE4" w:themeFill="accent1" w:themeFillTint="66"/>
        </w:rPr>
        <w:t xml:space="preserve"> Additional Source Separation</w:t>
      </w:r>
      <w:r w:rsidRPr="00774967">
        <w:rPr>
          <w:u w:val="single"/>
          <w:shd w:val="clear" w:color="auto" w:fill="B8CCE4" w:themeFill="accent1" w:themeFillTint="66"/>
        </w:rPr>
        <w:t xml:space="preserve"> (Optional</w:t>
      </w:r>
      <w:r w:rsidRPr="00774967">
        <w:rPr>
          <w:u w:val="single"/>
          <w:shd w:val="clear" w:color="auto" w:fill="B6CCE4"/>
        </w:rPr>
        <w:t>)</w:t>
      </w:r>
      <w:r w:rsidRPr="00774967">
        <w:t xml:space="preserve">: Contractor </w:t>
      </w:r>
      <w:r w:rsidRPr="00A250ED">
        <w:rPr>
          <w:color w:val="000000" w:themeColor="text1"/>
          <w:shd w:val="clear" w:color="auto" w:fill="B6CCE4"/>
        </w:rPr>
        <w:t>may/shall</w:t>
      </w:r>
      <w:r w:rsidRPr="00A250ED">
        <w:rPr>
          <w:color w:val="000000" w:themeColor="text1"/>
        </w:rPr>
        <w:t xml:space="preserve"> </w:t>
      </w:r>
      <w:r w:rsidRPr="00A250ED">
        <w:rPr>
          <w:color w:val="000000" w:themeColor="text1"/>
          <w:shd w:val="clear" w:color="auto" w:fill="B8CCE4" w:themeFill="accent1" w:themeFillTint="66"/>
        </w:rPr>
        <w:t>allow/require</w:t>
      </w:r>
      <w:r w:rsidRPr="00A250ED">
        <w:rPr>
          <w:color w:val="000000" w:themeColor="text1"/>
        </w:rPr>
        <w:t xml:space="preserve"> </w:t>
      </w:r>
      <w:r>
        <w:t xml:space="preserve">Multi-Family and Commercial </w:t>
      </w:r>
      <w:r w:rsidRPr="00774967">
        <w:rPr>
          <w:rFonts w:cs="Calibri"/>
          <w:szCs w:val="22"/>
        </w:rPr>
        <w:t xml:space="preserve">Customers </w:t>
      </w:r>
      <w:r w:rsidRPr="00E455D7">
        <w:rPr>
          <w:rFonts w:cs="Calibri"/>
          <w:color w:val="006600"/>
          <w:szCs w:val="22"/>
        </w:rPr>
        <w:t xml:space="preserve">to </w:t>
      </w:r>
      <w:r w:rsidRPr="0090786C">
        <w:rPr>
          <w:rFonts w:cs="Calibri"/>
          <w:color w:val="0000FF"/>
          <w:szCs w:val="22"/>
        </w:rPr>
        <w:t>place Organic Waste</w:t>
      </w:r>
      <w:r w:rsidR="000661FB" w:rsidRPr="00A250ED">
        <w:rPr>
          <w:rFonts w:cs="Calibri"/>
          <w:color w:val="000000" w:themeColor="text1"/>
          <w:szCs w:val="22"/>
        </w:rPr>
        <w:t>;</w:t>
      </w:r>
      <w:r w:rsidR="000661FB" w:rsidRPr="000661FB">
        <w:rPr>
          <w:rFonts w:cs="Calibri"/>
          <w:color w:val="000000" w:themeColor="text1"/>
          <w:szCs w:val="22"/>
          <w:shd w:val="clear" w:color="auto" w:fill="B8CCE4"/>
        </w:rPr>
        <w:t xml:space="preserve"> </w:t>
      </w:r>
      <w:r w:rsidR="00ED65BC">
        <w:rPr>
          <w:rFonts w:cs="Calibri"/>
          <w:color w:val="000000" w:themeColor="text1"/>
          <w:szCs w:val="22"/>
          <w:shd w:val="clear" w:color="auto" w:fill="B8CCE4"/>
        </w:rPr>
        <w:t xml:space="preserve">SSGCOW; SSBCOW; </w:t>
      </w:r>
      <w:r w:rsidR="000661FB" w:rsidRPr="000661FB">
        <w:rPr>
          <w:rFonts w:cs="Calibri"/>
          <w:color w:val="000000" w:themeColor="text1"/>
          <w:szCs w:val="22"/>
          <w:shd w:val="clear" w:color="auto" w:fill="B8CCE4"/>
        </w:rPr>
        <w:t>Source Separated Recyclable Materials; Source Separated Food Waste; or insert other material types</w:t>
      </w:r>
      <w:r w:rsidRPr="000661FB">
        <w:rPr>
          <w:rFonts w:cs="Calibri"/>
          <w:color w:val="000000" w:themeColor="text1"/>
          <w:szCs w:val="22"/>
        </w:rPr>
        <w:t xml:space="preserve"> </w:t>
      </w:r>
      <w:r w:rsidRPr="00197545">
        <w:rPr>
          <w:rFonts w:cs="Calibri"/>
          <w:color w:val="0000FF"/>
          <w:szCs w:val="22"/>
        </w:rPr>
        <w:t xml:space="preserve">specified for </w:t>
      </w:r>
      <w:r w:rsidR="0003588E" w:rsidRPr="00197545">
        <w:rPr>
          <w:rFonts w:cs="Calibri"/>
          <w:color w:val="0000FF"/>
          <w:szCs w:val="22"/>
        </w:rPr>
        <w:t>C</w:t>
      </w:r>
      <w:r w:rsidRPr="00197545">
        <w:rPr>
          <w:rFonts w:cs="Calibri"/>
          <w:color w:val="0000FF"/>
          <w:szCs w:val="22"/>
        </w:rPr>
        <w:t xml:space="preserve">ollection in the </w:t>
      </w:r>
      <w:r w:rsidR="00016343" w:rsidRPr="00197545">
        <w:rPr>
          <w:rFonts w:cs="Calibri"/>
          <w:color w:val="0000FF"/>
          <w:szCs w:val="22"/>
        </w:rPr>
        <w:t>Mixed Waste</w:t>
      </w:r>
      <w:r w:rsidRPr="00197545">
        <w:rPr>
          <w:rFonts w:cs="Calibri"/>
          <w:color w:val="0000FF"/>
          <w:szCs w:val="22"/>
        </w:rPr>
        <w:t xml:space="preserve"> </w:t>
      </w:r>
      <w:r w:rsidR="003B0015" w:rsidRPr="00197545">
        <w:rPr>
          <w:rFonts w:cs="Calibri"/>
          <w:color w:val="0000FF"/>
          <w:szCs w:val="22"/>
        </w:rPr>
        <w:t xml:space="preserve">Gray </w:t>
      </w:r>
      <w:r w:rsidRPr="00197545">
        <w:rPr>
          <w:rFonts w:cs="Calibri"/>
          <w:color w:val="0000FF"/>
          <w:szCs w:val="22"/>
        </w:rPr>
        <w:t xml:space="preserve">Container in </w:t>
      </w:r>
      <w:r w:rsidR="005F3ABA" w:rsidRPr="00197545">
        <w:rPr>
          <w:rFonts w:cs="Calibri"/>
          <w:color w:val="0000FF"/>
          <w:szCs w:val="22"/>
        </w:rPr>
        <w:t xml:space="preserve">plastic </w:t>
      </w:r>
      <w:r w:rsidRPr="00197545">
        <w:rPr>
          <w:rFonts w:cs="Calibri"/>
          <w:color w:val="0000FF"/>
          <w:szCs w:val="22"/>
        </w:rPr>
        <w:t>bags for Collection</w:t>
      </w:r>
      <w:r w:rsidRPr="00E455D7">
        <w:rPr>
          <w:rFonts w:cs="Calibri"/>
          <w:color w:val="006600"/>
          <w:szCs w:val="22"/>
        </w:rPr>
        <w:t>.</w:t>
      </w:r>
    </w:p>
    <w:p w14:paraId="6A150166" w14:textId="6C48F5D2" w:rsidR="000661FB" w:rsidRDefault="000661FB" w:rsidP="0070032A">
      <w:pPr>
        <w:tabs>
          <w:tab w:val="left" w:pos="2160"/>
        </w:tabs>
        <w:spacing w:after="240"/>
        <w:ind w:left="2160" w:hanging="2160"/>
        <w:rPr>
          <w:rFonts w:cs="Calibri"/>
          <w:szCs w:val="22"/>
        </w:rPr>
      </w:pPr>
      <w:r>
        <w:rPr>
          <w:rFonts w:cs="Calibri"/>
          <w:szCs w:val="22"/>
        </w:rPr>
        <w:tab/>
      </w:r>
      <w:r w:rsidRPr="000661FB">
        <w:rPr>
          <w:rFonts w:cs="Calibri"/>
          <w:szCs w:val="22"/>
          <w:shd w:val="clear" w:color="auto" w:fill="D6E3BC"/>
        </w:rPr>
        <w:t xml:space="preserve">Guidance: </w:t>
      </w:r>
      <w:r w:rsidR="00156CA8">
        <w:rPr>
          <w:rFonts w:cs="Calibri"/>
          <w:szCs w:val="22"/>
          <w:shd w:val="clear" w:color="auto" w:fill="D6E3BC"/>
        </w:rPr>
        <w:t>If t</w:t>
      </w:r>
      <w:r w:rsidRPr="000661FB">
        <w:rPr>
          <w:rFonts w:cs="Calibri"/>
          <w:szCs w:val="22"/>
          <w:shd w:val="clear" w:color="auto" w:fill="D6E3BC"/>
        </w:rPr>
        <w:t xml:space="preserve">he Jurisdiction’s </w:t>
      </w:r>
      <w:r w:rsidR="00156CA8">
        <w:rPr>
          <w:rFonts w:cs="Calibri"/>
          <w:szCs w:val="22"/>
          <w:shd w:val="clear" w:color="auto" w:fill="D6E3BC"/>
        </w:rPr>
        <w:t>C</w:t>
      </w:r>
      <w:r w:rsidRPr="000661FB">
        <w:rPr>
          <w:rFonts w:cs="Calibri"/>
          <w:szCs w:val="22"/>
          <w:shd w:val="clear" w:color="auto" w:fill="D6E3BC"/>
        </w:rPr>
        <w:t xml:space="preserve">ollection program </w:t>
      </w:r>
      <w:r w:rsidR="00833772">
        <w:rPr>
          <w:rFonts w:cs="Calibri"/>
          <w:szCs w:val="22"/>
          <w:shd w:val="clear" w:color="auto" w:fill="D6E3BC"/>
        </w:rPr>
        <w:t xml:space="preserve">specifies </w:t>
      </w:r>
      <w:r w:rsidR="00131394" w:rsidRPr="000661FB">
        <w:rPr>
          <w:rFonts w:cs="Calibri"/>
          <w:szCs w:val="22"/>
          <w:shd w:val="clear" w:color="auto" w:fill="D6E3BC"/>
        </w:rPr>
        <w:t>Source Separation</w:t>
      </w:r>
      <w:r w:rsidRPr="000661FB">
        <w:rPr>
          <w:rFonts w:cs="Calibri"/>
          <w:szCs w:val="22"/>
          <w:shd w:val="clear" w:color="auto" w:fill="D6E3BC"/>
        </w:rPr>
        <w:t xml:space="preserve"> </w:t>
      </w:r>
      <w:r w:rsidR="00833772">
        <w:rPr>
          <w:rFonts w:cs="Calibri"/>
          <w:szCs w:val="22"/>
          <w:shd w:val="clear" w:color="auto" w:fill="D6E3BC"/>
        </w:rPr>
        <w:t xml:space="preserve">of some materials </w:t>
      </w:r>
      <w:r w:rsidRPr="000661FB">
        <w:rPr>
          <w:rFonts w:cs="Calibri"/>
          <w:szCs w:val="22"/>
          <w:shd w:val="clear" w:color="auto" w:fill="D6E3BC"/>
        </w:rPr>
        <w:t xml:space="preserve">within the Gray Container using bags, include </w:t>
      </w:r>
      <w:r w:rsidR="00833772">
        <w:rPr>
          <w:rFonts w:cs="Calibri"/>
          <w:szCs w:val="22"/>
          <w:shd w:val="clear" w:color="auto" w:fill="D6E3BC"/>
        </w:rPr>
        <w:t xml:space="preserve">the above </w:t>
      </w:r>
      <w:r w:rsidRPr="000661FB">
        <w:rPr>
          <w:rFonts w:cs="Calibri"/>
          <w:szCs w:val="22"/>
          <w:shd w:val="clear" w:color="auto" w:fill="D6E3BC"/>
        </w:rPr>
        <w:t xml:space="preserve">section and modify </w:t>
      </w:r>
      <w:r w:rsidR="00833772">
        <w:rPr>
          <w:rFonts w:cs="Calibri"/>
          <w:szCs w:val="22"/>
          <w:shd w:val="clear" w:color="auto" w:fill="D6E3BC"/>
        </w:rPr>
        <w:t xml:space="preserve">it </w:t>
      </w:r>
      <w:r w:rsidRPr="000661FB">
        <w:rPr>
          <w:rFonts w:cs="Calibri"/>
          <w:szCs w:val="22"/>
          <w:shd w:val="clear" w:color="auto" w:fill="D6E3BC"/>
        </w:rPr>
        <w:t xml:space="preserve">to specify the type(s) of materials that are </w:t>
      </w:r>
      <w:r w:rsidR="00131394" w:rsidRPr="000661FB">
        <w:rPr>
          <w:rFonts w:cs="Calibri"/>
          <w:szCs w:val="22"/>
          <w:shd w:val="clear" w:color="auto" w:fill="D6E3BC"/>
        </w:rPr>
        <w:t xml:space="preserve">Source Separated </w:t>
      </w:r>
      <w:r w:rsidRPr="000661FB">
        <w:rPr>
          <w:rFonts w:cs="Calibri"/>
          <w:szCs w:val="22"/>
          <w:shd w:val="clear" w:color="auto" w:fill="D6E3BC"/>
        </w:rPr>
        <w:t xml:space="preserve">in bags. </w:t>
      </w:r>
      <w:r w:rsidR="00156CA8" w:rsidRPr="00156CA8">
        <w:rPr>
          <w:rFonts w:cs="Calibri"/>
          <w:szCs w:val="22"/>
          <w:shd w:val="clear" w:color="auto" w:fill="D6E3BC"/>
        </w:rPr>
        <w:t>Note that SB 1383</w:t>
      </w:r>
      <w:r w:rsidR="00197E09">
        <w:rPr>
          <w:rFonts w:cs="Calibri"/>
          <w:szCs w:val="22"/>
          <w:shd w:val="clear" w:color="auto" w:fill="D6E3BC"/>
        </w:rPr>
        <w:t xml:space="preserve"> </w:t>
      </w:r>
      <w:r w:rsidR="00103F21">
        <w:rPr>
          <w:rFonts w:cs="Calibri"/>
          <w:szCs w:val="22"/>
          <w:shd w:val="clear" w:color="auto" w:fill="D6E3BC"/>
        </w:rPr>
        <w:t>R</w:t>
      </w:r>
      <w:r w:rsidR="00197E09">
        <w:rPr>
          <w:rFonts w:cs="Calibri"/>
          <w:szCs w:val="22"/>
          <w:shd w:val="clear" w:color="auto" w:fill="D6E3BC"/>
        </w:rPr>
        <w:t>egulations</w:t>
      </w:r>
      <w:r w:rsidR="00156CA8" w:rsidRPr="00156CA8">
        <w:rPr>
          <w:rFonts w:cs="Calibri"/>
          <w:szCs w:val="22"/>
          <w:shd w:val="clear" w:color="auto" w:fill="D6E3BC"/>
        </w:rPr>
        <w:t xml:space="preserve"> do not place any requirements or limitations on the use of plastic bags in Gray Containers. If Jurisdiction’s Collection program requires the use of standardized bags (e.g., bags purchased through the Contractor, Jurisdiction, and/or retail suppliers), modify this Section to include that specification.</w:t>
      </w:r>
    </w:p>
    <w:p w14:paraId="42E39998" w14:textId="10478BF8" w:rsidR="00A30264" w:rsidRDefault="00A30264" w:rsidP="00B473EB">
      <w:pPr>
        <w:tabs>
          <w:tab w:val="left" w:pos="2160"/>
        </w:tabs>
        <w:spacing w:after="60"/>
        <w:ind w:left="2160" w:hanging="2160"/>
        <w:rPr>
          <w:rFonts w:cs="Calibri"/>
          <w:szCs w:val="22"/>
        </w:rPr>
      </w:pPr>
      <w:r>
        <w:tab/>
      </w:r>
      <w:r w:rsidRPr="007D1ED0">
        <w:rPr>
          <w:u w:val="single"/>
          <w:shd w:val="clear" w:color="auto" w:fill="B8CCE4" w:themeFill="accent1" w:themeFillTint="66"/>
        </w:rPr>
        <w:t>Container access</w:t>
      </w:r>
      <w:r>
        <w:rPr>
          <w:u w:val="single"/>
          <w:shd w:val="clear" w:color="auto" w:fill="B8CCE4" w:themeFill="accent1" w:themeFillTint="66"/>
        </w:rPr>
        <w:t xml:space="preserve"> (Optional</w:t>
      </w:r>
      <w:r w:rsidRPr="007D1ED0">
        <w:rPr>
          <w:u w:val="single"/>
          <w:shd w:val="clear" w:color="auto" w:fill="B8CCE4" w:themeFill="accent1" w:themeFillTint="66"/>
        </w:rPr>
        <w:t>)</w:t>
      </w:r>
      <w:r w:rsidRPr="004F7570">
        <w:rPr>
          <w:b/>
        </w:rPr>
        <w:t xml:space="preserve">: </w:t>
      </w:r>
      <w:r>
        <w:t xml:space="preserve">Contractor shall open and close gates, push and/or pull Containers, lock and unlock Containers, or perform other services as reasonably necessary to access and service Containers, and shall charge </w:t>
      </w:r>
      <w:r w:rsidRPr="004F7570">
        <w:rPr>
          <w:shd w:val="clear" w:color="auto" w:fill="B8CCE4" w:themeFill="accent1" w:themeFillTint="66"/>
        </w:rPr>
        <w:t xml:space="preserve">the </w:t>
      </w:r>
      <w:r>
        <w:rPr>
          <w:shd w:val="clear" w:color="auto" w:fill="B8CCE4" w:themeFill="accent1" w:themeFillTint="66"/>
        </w:rPr>
        <w:t>Jurisdiction</w:t>
      </w:r>
      <w:r w:rsidRPr="004F7570">
        <w:rPr>
          <w:shd w:val="clear" w:color="auto" w:fill="B8CCE4" w:themeFill="accent1" w:themeFillTint="66"/>
        </w:rPr>
        <w:t>-approved Rate</w:t>
      </w:r>
      <w:r>
        <w:t xml:space="preserve"> for such service. A push/pull of Containers </w:t>
      </w:r>
      <w:r w:rsidRPr="004F7570">
        <w:rPr>
          <w:shd w:val="clear" w:color="auto" w:fill="B8CCE4" w:themeFill="accent1" w:themeFillTint="66"/>
        </w:rPr>
        <w:t xml:space="preserve">up to </w:t>
      </w:r>
      <w:r w:rsidR="00D66582">
        <w:rPr>
          <w:shd w:val="clear" w:color="auto" w:fill="B8CCE4" w:themeFill="accent1" w:themeFillTint="66"/>
        </w:rPr>
        <w:t>_____ (__)</w:t>
      </w:r>
      <w:r w:rsidR="00A250ED">
        <w:rPr>
          <w:shd w:val="clear" w:color="auto" w:fill="B8CCE4" w:themeFill="accent1" w:themeFillTint="66"/>
        </w:rPr>
        <w:t xml:space="preserve"> </w:t>
      </w:r>
      <w:r>
        <w:t xml:space="preserve">feet from the enclosure/Container location to the Collection vehicle </w:t>
      </w:r>
      <w:r w:rsidR="00856602">
        <w:t xml:space="preserve">and push/pull of the Container to its original location will be provided </w:t>
      </w:r>
      <w:r w:rsidR="00856602" w:rsidRPr="00E26FFA">
        <w:rPr>
          <w:shd w:val="clear" w:color="auto" w:fill="B8CCE4"/>
        </w:rPr>
        <w:t>at no additional charge</w:t>
      </w:r>
      <w:r w:rsidR="00856602">
        <w:t xml:space="preserve"> to the Customer.</w:t>
      </w:r>
    </w:p>
    <w:p w14:paraId="30883981" w14:textId="77777777" w:rsidR="00A30264" w:rsidRDefault="00A30264" w:rsidP="00260BF7">
      <w:pPr>
        <w:pStyle w:val="ExhibitHeading2"/>
      </w:pPr>
      <w:r>
        <w:t xml:space="preserve">2. Commercial Container Sharing </w:t>
      </w:r>
      <w:r w:rsidRPr="00127BE8">
        <w:rPr>
          <w:shd w:val="clear" w:color="auto" w:fill="B6CCE4"/>
        </w:rPr>
        <w:t>(Optional)</w:t>
      </w:r>
    </w:p>
    <w:p w14:paraId="7512E92B" w14:textId="0393D0FC" w:rsidR="00A30264" w:rsidRPr="004C4066" w:rsidRDefault="00A30264" w:rsidP="00260BF7">
      <w:r>
        <w:t>In special circumstances</w:t>
      </w:r>
      <w:r w:rsidRPr="004C4066">
        <w:t xml:space="preserve"> for Customers with significant space limitations and upon approval by the </w:t>
      </w:r>
      <w:r>
        <w:t>Jurisdiction</w:t>
      </w:r>
      <w:r w:rsidRPr="004C4066">
        <w:t xml:space="preserve"> and the Contractor, the Contractor shall permit Commercial Customers to share </w:t>
      </w:r>
      <w:r w:rsidR="00016343">
        <w:t>Mixed Waste</w:t>
      </w:r>
      <w:r w:rsidRPr="004C4066">
        <w:t xml:space="preserve"> service with other geographically proximate Commercial Customers. Such shared service shall be performed</w:t>
      </w:r>
      <w:r>
        <w:t>, and billed,</w:t>
      </w:r>
      <w:r w:rsidRPr="004C4066">
        <w:t xml:space="preserve"> as if it were being provided to a single Customer, with the exception that </w:t>
      </w:r>
      <w:r w:rsidR="005F3ABA">
        <w:t xml:space="preserve">the </w:t>
      </w:r>
      <w:r w:rsidRPr="004C4066">
        <w:t xml:space="preserve">Contractor shall require all Customers sharing a single service account to identify a “Primary Responsible Party” which will serve as the </w:t>
      </w:r>
      <w:r>
        <w:t>singular</w:t>
      </w:r>
      <w:r w:rsidRPr="004C4066">
        <w:t xml:space="preserve"> point of contact for communication and billing from </w:t>
      </w:r>
      <w:r w:rsidR="005F3ABA">
        <w:t xml:space="preserve">the </w:t>
      </w:r>
      <w:r w:rsidRPr="004C4066">
        <w:t xml:space="preserve">Contractor and the </w:t>
      </w:r>
      <w:r>
        <w:t>Jurisdiction</w:t>
      </w:r>
      <w:r w:rsidRPr="004C4066">
        <w:t>, along with a list of all addresses with which the Primary Responsible Party will share service.</w:t>
      </w:r>
    </w:p>
    <w:p w14:paraId="7188189E" w14:textId="77777777" w:rsidR="00A30264" w:rsidRDefault="00A30264" w:rsidP="00B473EB">
      <w:pPr>
        <w:tabs>
          <w:tab w:val="left" w:pos="2160"/>
        </w:tabs>
        <w:spacing w:after="60"/>
        <w:ind w:left="2160" w:hanging="2160"/>
        <w:rPr>
          <w:b/>
        </w:rPr>
      </w:pPr>
    </w:p>
    <w:p w14:paraId="0D256B4C" w14:textId="77777777" w:rsidR="00A30264" w:rsidRDefault="00A30264" w:rsidP="00B473EB"/>
    <w:p w14:paraId="6F920CDC" w14:textId="77777777" w:rsidR="00A30264" w:rsidRDefault="00A30264" w:rsidP="00B473EB">
      <w:pPr>
        <w:sectPr w:rsidR="00A30264" w:rsidSect="00660488">
          <w:footerReference w:type="default" r:id="rId36"/>
          <w:pgSz w:w="12240" w:h="15840"/>
          <w:pgMar w:top="1440" w:right="1440" w:bottom="1440" w:left="1440" w:header="720" w:footer="720" w:gutter="0"/>
          <w:pgNumType w:start="1"/>
          <w:cols w:space="720"/>
          <w:docGrid w:linePitch="360"/>
        </w:sectPr>
      </w:pPr>
    </w:p>
    <w:p w14:paraId="51045459" w14:textId="77777777" w:rsidR="00A30264" w:rsidRDefault="00A30264"/>
    <w:p w14:paraId="2E24C10F" w14:textId="77777777" w:rsidR="00865BCA" w:rsidRDefault="00770F4D" w:rsidP="00770F4D">
      <w:pPr>
        <w:pStyle w:val="ExhibitHeading1"/>
      </w:pPr>
      <w:r>
        <w:t>Exhibit B.</w:t>
      </w:r>
      <w:r w:rsidR="00875969">
        <w:t>4</w:t>
      </w:r>
      <w:r>
        <w:t xml:space="preserve"> – S</w:t>
      </w:r>
      <w:r w:rsidR="00865BCA">
        <w:t>upplemental Multi-Family Programs</w:t>
      </w:r>
    </w:p>
    <w:p w14:paraId="530F3769" w14:textId="460B687C" w:rsidR="00EC7266" w:rsidRDefault="00EC7266" w:rsidP="00EC7266">
      <w:pPr>
        <w:pStyle w:val="BodyText"/>
        <w:shd w:val="clear" w:color="auto" w:fill="D6E3BC" w:themeFill="accent3" w:themeFillTint="66"/>
        <w:spacing w:after="0"/>
      </w:pPr>
      <w:r>
        <w:t>Guidance: Th</w:t>
      </w:r>
      <w:r w:rsidR="00403B1C">
        <w:t>e</w:t>
      </w:r>
      <w:r>
        <w:t xml:space="preserve"> </w:t>
      </w:r>
      <w:r w:rsidR="00FE7D8E">
        <w:t xml:space="preserve">provisions in this </w:t>
      </w:r>
      <w:r w:rsidR="00403B1C">
        <w:t>S</w:t>
      </w:r>
      <w:r w:rsidR="00FE7D8E">
        <w:t>ection</w:t>
      </w:r>
      <w:r>
        <w:t xml:space="preserve"> are provided as example programs that are not required by SB 1383</w:t>
      </w:r>
      <w:r w:rsidR="00BA69FB">
        <w:t xml:space="preserve"> </w:t>
      </w:r>
      <w:r w:rsidR="00FB5272">
        <w:t>R</w:t>
      </w:r>
      <w:r w:rsidR="00BA69FB">
        <w:t>egulations</w:t>
      </w:r>
      <w:r>
        <w:t xml:space="preserve">. The following programs are optional and a Jurisdiction may choose not </w:t>
      </w:r>
      <w:r w:rsidR="001335B9">
        <w:t xml:space="preserve">to </w:t>
      </w:r>
      <w:r>
        <w:t>include these program</w:t>
      </w:r>
      <w:r w:rsidR="001335B9">
        <w:t>s</w:t>
      </w:r>
      <w:r>
        <w:t xml:space="preserve"> in their franchise agreement. Note, if the Jurisdiction chooses to implement a Christmas Tree Collection program, SB 1383</w:t>
      </w:r>
      <w:r w:rsidR="00103F21">
        <w:t xml:space="preserve"> R</w:t>
      </w:r>
      <w:r w:rsidR="00197E09">
        <w:t>egulatory</w:t>
      </w:r>
      <w:r>
        <w:t xml:space="preserve"> requirements will be triggered as the Christmas Tree Collection program entails the Collection and Processing of </w:t>
      </w:r>
      <w:r w:rsidR="00BF2C53">
        <w:t>SSGCOW</w:t>
      </w:r>
      <w:r>
        <w:t>.</w:t>
      </w:r>
    </w:p>
    <w:p w14:paraId="09CDA49E" w14:textId="77777777" w:rsidR="00865BCA" w:rsidRDefault="00865BCA" w:rsidP="002C7F40">
      <w:pPr>
        <w:pStyle w:val="ExhibitHeading2"/>
      </w:pPr>
      <w:r>
        <w:t>1. Bulky Item/</w:t>
      </w:r>
      <w:r w:rsidR="002D001E">
        <w:t>Reusable Items</w:t>
      </w:r>
      <w:r>
        <w:t xml:space="preserve"> Collection</w:t>
      </w:r>
    </w:p>
    <w:p w14:paraId="31310356" w14:textId="4BB537CD" w:rsidR="00442419" w:rsidRPr="005C1FDF" w:rsidRDefault="00442419" w:rsidP="00442419">
      <w:pPr>
        <w:pStyle w:val="GuidanceNotes"/>
      </w:pPr>
      <w:r>
        <w:t xml:space="preserve">Guidance: With regard to Collection of Organic Wastes through a Bulky Item/Reusable Items Collection program, Jurisdictions must comply with </w:t>
      </w:r>
      <w:r w:rsidR="00BA69FB">
        <w:t xml:space="preserve">the </w:t>
      </w:r>
      <w:r>
        <w:t>Organic Waste requirements</w:t>
      </w:r>
      <w:r w:rsidR="00FB5272">
        <w:t xml:space="preserve"> of the SB 1383 Regulations</w:t>
      </w:r>
      <w:r>
        <w:t xml:space="preserve">. Three options are presented here. Option 1: Allow separate set out of Yard Trimmings and </w:t>
      </w:r>
      <w:r w:rsidR="00E330AD">
        <w:t xml:space="preserve">SSBCOW </w:t>
      </w:r>
      <w:r>
        <w:t>by Customers and have Contractor separately Collect and Process the</w:t>
      </w:r>
      <w:r w:rsidR="00E330AD">
        <w:t>se</w:t>
      </w:r>
      <w:r>
        <w:t xml:space="preserve"> Organic Wastes. Option 2: Allow set out of Yard Trimmings and </w:t>
      </w:r>
      <w:r w:rsidR="00E330AD">
        <w:t xml:space="preserve">SSBCOW </w:t>
      </w:r>
      <w:r>
        <w:t xml:space="preserve">with other materials and have Contractor Collect all materials together for Processing at an </w:t>
      </w:r>
      <w:r w:rsidRPr="00775E9C">
        <w:t>Approved/Designated High Diversion Organic Waste Processing Facility</w:t>
      </w:r>
      <w:r>
        <w:t xml:space="preserve"> for Processing. Option 3: Exclude Collection of </w:t>
      </w:r>
      <w:r w:rsidR="001A6254">
        <w:t xml:space="preserve">all </w:t>
      </w:r>
      <w:r>
        <w:t xml:space="preserve">Organic Waste from the Bulky Item Collection program. Example provisions are provided below to address these options. </w:t>
      </w:r>
      <w:r w:rsidRPr="006A1AE7">
        <w:t xml:space="preserve">Jurisdiction </w:t>
      </w:r>
      <w:r>
        <w:t>should also not</w:t>
      </w:r>
      <w:r w:rsidR="005D52C5">
        <w:t>e</w:t>
      </w:r>
      <w:r>
        <w:t xml:space="preserve"> that they </w:t>
      </w:r>
      <w:r w:rsidRPr="006A1AE7">
        <w:t xml:space="preserve">may choose to specify that this service is not required in the </w:t>
      </w:r>
      <w:r>
        <w:t>Low-Population Area</w:t>
      </w:r>
      <w:r w:rsidRPr="006A1AE7">
        <w:t>s.</w:t>
      </w:r>
    </w:p>
    <w:p w14:paraId="4059CE16" w14:textId="022AA2E5" w:rsidR="00442419" w:rsidRDefault="00442419" w:rsidP="00442419">
      <w:pPr>
        <w:pStyle w:val="BodyText"/>
      </w:pPr>
      <w:r>
        <w:rPr>
          <w:shd w:val="clear" w:color="auto" w:fill="B8CCE4" w:themeFill="accent1" w:themeFillTint="66"/>
        </w:rPr>
        <w:t>For Option 1, Separate Collection of Organic</w:t>
      </w:r>
      <w:r w:rsidR="00BF2C53">
        <w:rPr>
          <w:shd w:val="clear" w:color="auto" w:fill="B8CCE4" w:themeFill="accent1" w:themeFillTint="66"/>
        </w:rPr>
        <w:t xml:space="preserve"> Waste</w:t>
      </w:r>
      <w:r>
        <w:rPr>
          <w:shd w:val="clear" w:color="auto" w:fill="B8CCE4" w:themeFill="accent1" w:themeFillTint="66"/>
        </w:rPr>
        <w:t>:</w:t>
      </w:r>
      <w:r w:rsidRPr="0031374D">
        <w:t xml:space="preserve">  </w:t>
      </w:r>
      <w:r>
        <w:t xml:space="preserve">Contractor shall Collect Bulky Items </w:t>
      </w:r>
      <w:r w:rsidRPr="00900102">
        <w:t>from</w:t>
      </w:r>
      <w:r>
        <w:t xml:space="preserve"> Multi-</w:t>
      </w:r>
      <w:r w:rsidRPr="002618AD">
        <w:t xml:space="preserve">Family </w:t>
      </w:r>
      <w:r>
        <w:t>Customer</w:t>
      </w:r>
      <w:r w:rsidRPr="002618AD">
        <w:t>s</w:t>
      </w:r>
      <w:r>
        <w:t xml:space="preserve">, </w:t>
      </w:r>
      <w:r w:rsidRPr="002D001E">
        <w:rPr>
          <w:shd w:val="clear" w:color="auto" w:fill="B6CCE4"/>
        </w:rPr>
        <w:t xml:space="preserve">excluding Customers in the </w:t>
      </w:r>
      <w:r>
        <w:rPr>
          <w:shd w:val="clear" w:color="auto" w:fill="B6CCE4"/>
        </w:rPr>
        <w:t>Low-Population Area</w:t>
      </w:r>
      <w:r w:rsidRPr="002D001E">
        <w:rPr>
          <w:shd w:val="clear" w:color="auto" w:fill="B6CCE4"/>
        </w:rPr>
        <w:t>s</w:t>
      </w:r>
      <w:r>
        <w:t xml:space="preserve"> </w:t>
      </w:r>
      <w:r>
        <w:rPr>
          <w:shd w:val="clear" w:color="auto" w:fill="B8CCE4" w:themeFill="accent1" w:themeFillTint="66"/>
        </w:rPr>
        <w:t>(optional)</w:t>
      </w:r>
      <w:r>
        <w:t xml:space="preserve">, upon request. Contractor shall Collect </w:t>
      </w:r>
      <w:r w:rsidRPr="002618AD">
        <w:t>Bulky Items</w:t>
      </w:r>
      <w:r>
        <w:t xml:space="preserve">, Reusable Items, </w:t>
      </w:r>
      <w:r>
        <w:rPr>
          <w:shd w:val="clear" w:color="auto" w:fill="B8CCE4" w:themeFill="accent1" w:themeFillTint="66"/>
        </w:rPr>
        <w:t xml:space="preserve">Yard Trimmings, </w:t>
      </w:r>
      <w:r w:rsidR="003B0015">
        <w:rPr>
          <w:shd w:val="clear" w:color="auto" w:fill="B8CCE4" w:themeFill="accent1" w:themeFillTint="66"/>
        </w:rPr>
        <w:t>Paper Products</w:t>
      </w:r>
      <w:r>
        <w:rPr>
          <w:shd w:val="clear" w:color="auto" w:fill="B8CCE4" w:themeFill="accent1" w:themeFillTint="66"/>
        </w:rPr>
        <w:t>, and other Organic Wastes (amend list as needed)</w:t>
      </w:r>
      <w:r>
        <w:t xml:space="preserve"> separately from other materials which have been placed for Collection. Contractor shall</w:t>
      </w:r>
      <w:r w:rsidRPr="002618AD">
        <w:t xml:space="preserve"> </w:t>
      </w:r>
      <w:r>
        <w:t>route Collection vehicles such that the Bulky Items and Reusable Items are Collected prior to all other materials placed for Collection, in a non-compacting vehicle, and in such a manner so as to preserve the materials for reuse. Contractor shall Transport such Bulky Items and Reusable Items</w:t>
      </w:r>
      <w:r w:rsidRPr="002618AD">
        <w:t xml:space="preserve"> to the </w:t>
      </w:r>
      <w:r>
        <w:t xml:space="preserve">appropriate </w:t>
      </w:r>
      <w:r w:rsidRPr="00FD64E4">
        <w:rPr>
          <w:shd w:val="clear" w:color="auto" w:fill="B8CCE4" w:themeFill="accent1" w:themeFillTint="66"/>
        </w:rPr>
        <w:t>Approved</w:t>
      </w:r>
      <w:r>
        <w:rPr>
          <w:shd w:val="clear" w:color="auto" w:fill="B8CCE4" w:themeFill="accent1" w:themeFillTint="66"/>
        </w:rPr>
        <w:t>/Designated</w:t>
      </w:r>
      <w:r w:rsidRPr="00FD64E4">
        <w:rPr>
          <w:shd w:val="clear" w:color="auto" w:fill="B8CCE4" w:themeFill="accent1" w:themeFillTint="66"/>
        </w:rPr>
        <w:t xml:space="preserve"> </w:t>
      </w:r>
      <w:r w:rsidRPr="00FD64E4">
        <w:rPr>
          <w:bCs/>
          <w:shd w:val="clear" w:color="auto" w:fill="B8CCE4" w:themeFill="accent1" w:themeFillTint="66"/>
        </w:rPr>
        <w:t>Facility</w:t>
      </w:r>
      <w:r w:rsidRPr="002618AD">
        <w:t xml:space="preserve"> </w:t>
      </w:r>
      <w:r>
        <w:t xml:space="preserve">for Reuse, Processing, or Disposal. </w:t>
      </w:r>
      <w:r w:rsidRPr="004B7BFD">
        <w:t>Contractor shall Transport Yard Trimmings to the Approved/</w:t>
      </w:r>
      <w:r w:rsidR="00240E7A">
        <w:t>Designated Organic Waste</w:t>
      </w:r>
      <w:r w:rsidRPr="004B7BFD">
        <w:t xml:space="preserve"> Processing Facility for Processing. Contractor shall Transport Paper Products to the Approved/Designated Source Separated Recyclable Materials Processing Facility for Processing.  </w:t>
      </w:r>
    </w:p>
    <w:p w14:paraId="504405A5" w14:textId="38B7E27D" w:rsidR="00442419" w:rsidRPr="0031374D" w:rsidRDefault="00442419" w:rsidP="00442419">
      <w:pPr>
        <w:pStyle w:val="BodyText"/>
        <w:rPr>
          <w:shd w:val="clear" w:color="auto" w:fill="B8CCE4" w:themeFill="accent1" w:themeFillTint="66"/>
        </w:rPr>
      </w:pPr>
      <w:r>
        <w:rPr>
          <w:shd w:val="clear" w:color="auto" w:fill="B8CCE4" w:themeFill="accent1" w:themeFillTint="66"/>
        </w:rPr>
        <w:t xml:space="preserve">For Option 2, </w:t>
      </w:r>
      <w:r w:rsidR="00BF2C53">
        <w:rPr>
          <w:shd w:val="clear" w:color="auto" w:fill="B8CCE4" w:themeFill="accent1" w:themeFillTint="66"/>
        </w:rPr>
        <w:t>Commingled</w:t>
      </w:r>
      <w:r>
        <w:rPr>
          <w:shd w:val="clear" w:color="auto" w:fill="B8CCE4" w:themeFill="accent1" w:themeFillTint="66"/>
        </w:rPr>
        <w:t xml:space="preserve"> Collection of </w:t>
      </w:r>
      <w:r w:rsidR="00BF2C53">
        <w:rPr>
          <w:shd w:val="clear" w:color="auto" w:fill="B8CCE4" w:themeFill="accent1" w:themeFillTint="66"/>
        </w:rPr>
        <w:t>SSGCOW</w:t>
      </w:r>
      <w:r>
        <w:rPr>
          <w:shd w:val="clear" w:color="auto" w:fill="B8CCE4" w:themeFill="accent1" w:themeFillTint="66"/>
        </w:rPr>
        <w:t xml:space="preserve"> with Other Materials:</w:t>
      </w:r>
      <w:r w:rsidRPr="0031374D">
        <w:t xml:space="preserve"> </w:t>
      </w:r>
      <w:r>
        <w:t xml:space="preserve">Contractor shall Collect Bulky Items </w:t>
      </w:r>
      <w:r w:rsidRPr="00900102">
        <w:t>from</w:t>
      </w:r>
      <w:r>
        <w:t xml:space="preserve"> Multi</w:t>
      </w:r>
      <w:r w:rsidRPr="002618AD">
        <w:t xml:space="preserve">-Family </w:t>
      </w:r>
      <w:r>
        <w:t>Customer</w:t>
      </w:r>
      <w:r w:rsidRPr="002618AD">
        <w:t>s</w:t>
      </w:r>
      <w:r>
        <w:t xml:space="preserve">, </w:t>
      </w:r>
      <w:r w:rsidRPr="002D001E">
        <w:rPr>
          <w:shd w:val="clear" w:color="auto" w:fill="B6CCE4"/>
        </w:rPr>
        <w:t xml:space="preserve">excluding Customers in the </w:t>
      </w:r>
      <w:r>
        <w:rPr>
          <w:shd w:val="clear" w:color="auto" w:fill="B6CCE4"/>
        </w:rPr>
        <w:t>Low-Population Area</w:t>
      </w:r>
      <w:r w:rsidRPr="002D001E">
        <w:rPr>
          <w:shd w:val="clear" w:color="auto" w:fill="B6CCE4"/>
        </w:rPr>
        <w:t>s</w:t>
      </w:r>
      <w:r>
        <w:t xml:space="preserve"> </w:t>
      </w:r>
      <w:r>
        <w:rPr>
          <w:shd w:val="clear" w:color="auto" w:fill="B8CCE4" w:themeFill="accent1" w:themeFillTint="66"/>
        </w:rPr>
        <w:t>(optional)</w:t>
      </w:r>
      <w:r>
        <w:t xml:space="preserve">, upon request. Contractor shall Collect </w:t>
      </w:r>
      <w:r w:rsidRPr="002618AD">
        <w:t>Bulky Items</w:t>
      </w:r>
      <w:r>
        <w:t xml:space="preserve"> and Reusable Items separately from other materials which have been placed for Collection. Contractor shall</w:t>
      </w:r>
      <w:r w:rsidRPr="002618AD">
        <w:t xml:space="preserve"> </w:t>
      </w:r>
      <w:r>
        <w:t>route Collection vehicles such that the Bulky Items and Reusable Items are Collected prior to all other materials placed for Collection, in a non-compacting vehicle, and in such a manner so as to preserve the materials for reuse. Contractor shall Transport such Bulky Items and Reusable Items</w:t>
      </w:r>
      <w:r w:rsidRPr="002618AD">
        <w:t xml:space="preserve"> to the </w:t>
      </w:r>
      <w:r>
        <w:t xml:space="preserve">appropriate </w:t>
      </w:r>
      <w:r w:rsidRPr="00FD64E4">
        <w:rPr>
          <w:shd w:val="clear" w:color="auto" w:fill="B8CCE4" w:themeFill="accent1" w:themeFillTint="66"/>
        </w:rPr>
        <w:t>Approved</w:t>
      </w:r>
      <w:r>
        <w:rPr>
          <w:shd w:val="clear" w:color="auto" w:fill="B8CCE4" w:themeFill="accent1" w:themeFillTint="66"/>
        </w:rPr>
        <w:t>/Designated</w:t>
      </w:r>
      <w:r w:rsidRPr="00FD64E4">
        <w:rPr>
          <w:shd w:val="clear" w:color="auto" w:fill="B8CCE4" w:themeFill="accent1" w:themeFillTint="66"/>
        </w:rPr>
        <w:t xml:space="preserve"> </w:t>
      </w:r>
      <w:r w:rsidRPr="00FD64E4">
        <w:rPr>
          <w:bCs/>
          <w:shd w:val="clear" w:color="auto" w:fill="B8CCE4" w:themeFill="accent1" w:themeFillTint="66"/>
        </w:rPr>
        <w:t>Facility</w:t>
      </w:r>
      <w:r w:rsidRPr="002618AD">
        <w:t xml:space="preserve"> </w:t>
      </w:r>
      <w:r>
        <w:t xml:space="preserve">for Reuse, Processing, or Disposal. </w:t>
      </w:r>
      <w:r w:rsidRPr="004B7BFD">
        <w:t xml:space="preserve">Contractor shall </w:t>
      </w:r>
      <w:r>
        <w:t xml:space="preserve">Collect all remaining materials and </w:t>
      </w:r>
      <w:r w:rsidRPr="004B7BFD">
        <w:t xml:space="preserve">Transport </w:t>
      </w:r>
      <w:r>
        <w:t xml:space="preserve">the material to </w:t>
      </w:r>
      <w:r w:rsidRPr="004B7BFD">
        <w:t xml:space="preserve">the Approved/Designated </w:t>
      </w:r>
      <w:r>
        <w:t xml:space="preserve">High Diversion Organic Waste </w:t>
      </w:r>
      <w:r w:rsidRPr="004B7BFD">
        <w:t xml:space="preserve">Processing Facility for Processing.  </w:t>
      </w:r>
    </w:p>
    <w:p w14:paraId="5C997B1C" w14:textId="0178B134" w:rsidR="00442419" w:rsidRDefault="00442419" w:rsidP="00442419">
      <w:pPr>
        <w:pStyle w:val="BodyText"/>
        <w:rPr>
          <w:shd w:val="clear" w:color="auto" w:fill="D6E3BC"/>
        </w:rPr>
      </w:pPr>
      <w:r>
        <w:rPr>
          <w:shd w:val="clear" w:color="auto" w:fill="B8CCE4" w:themeFill="accent1" w:themeFillTint="66"/>
        </w:rPr>
        <w:t xml:space="preserve">For </w:t>
      </w:r>
      <w:r w:rsidRPr="005E6048">
        <w:rPr>
          <w:shd w:val="clear" w:color="auto" w:fill="B8CCE4" w:themeFill="accent1" w:themeFillTint="66"/>
        </w:rPr>
        <w:t>Option 3, Exclude Organic Waste</w:t>
      </w:r>
      <w:r>
        <w:t xml:space="preserve">: Contractor shall Collect Bulky Items and Reusable Items </w:t>
      </w:r>
      <w:r w:rsidRPr="00900102">
        <w:t>from</w:t>
      </w:r>
      <w:r>
        <w:t xml:space="preserve"> Multi</w:t>
      </w:r>
      <w:r w:rsidRPr="002618AD">
        <w:t xml:space="preserve">-Family </w:t>
      </w:r>
      <w:r>
        <w:t>Customer</w:t>
      </w:r>
      <w:r w:rsidRPr="002618AD">
        <w:t>s</w:t>
      </w:r>
      <w:r>
        <w:t xml:space="preserve">, </w:t>
      </w:r>
      <w:r w:rsidRPr="002D001E">
        <w:rPr>
          <w:shd w:val="clear" w:color="auto" w:fill="B6CCE4"/>
        </w:rPr>
        <w:t xml:space="preserve">excluding Customers in the </w:t>
      </w:r>
      <w:r>
        <w:rPr>
          <w:shd w:val="clear" w:color="auto" w:fill="B6CCE4"/>
        </w:rPr>
        <w:t>Low-Population Area</w:t>
      </w:r>
      <w:r w:rsidRPr="002D001E">
        <w:rPr>
          <w:shd w:val="clear" w:color="auto" w:fill="B6CCE4"/>
        </w:rPr>
        <w:t>s</w:t>
      </w:r>
      <w:r>
        <w:t xml:space="preserve"> </w:t>
      </w:r>
      <w:r>
        <w:rPr>
          <w:shd w:val="clear" w:color="auto" w:fill="B8CCE4" w:themeFill="accent1" w:themeFillTint="66"/>
        </w:rPr>
        <w:t>(optional)</w:t>
      </w:r>
      <w:r w:rsidR="00807C9B" w:rsidRPr="00807C9B">
        <w:t xml:space="preserve"> </w:t>
      </w:r>
      <w:r>
        <w:t xml:space="preserve">upon request, and shall Transport all Collected materials to the appropriate </w:t>
      </w:r>
      <w:r w:rsidRPr="002A65A1">
        <w:rPr>
          <w:shd w:val="clear" w:color="auto" w:fill="B8CCE4" w:themeFill="accent1" w:themeFillTint="66"/>
        </w:rPr>
        <w:t>Approved/Designated</w:t>
      </w:r>
      <w:r>
        <w:t xml:space="preserve"> Facility for Reuse, Processing, or Disposal. </w:t>
      </w:r>
    </w:p>
    <w:p w14:paraId="0714B7CB" w14:textId="77777777" w:rsidR="00442419" w:rsidRDefault="00442419" w:rsidP="00442419">
      <w:pPr>
        <w:pStyle w:val="BodyText"/>
      </w:pPr>
      <w:r>
        <w:rPr>
          <w:shd w:val="clear" w:color="auto" w:fill="D6E3BC"/>
        </w:rPr>
        <w:t xml:space="preserve">For Options 1, 2, and 3: </w:t>
      </w:r>
    </w:p>
    <w:p w14:paraId="40DB9953" w14:textId="77777777" w:rsidR="00865BCA" w:rsidRDefault="00865BCA" w:rsidP="00D02BBD">
      <w:pPr>
        <w:tabs>
          <w:tab w:val="left" w:pos="2160"/>
        </w:tabs>
        <w:spacing w:after="240"/>
        <w:ind w:left="2160" w:hanging="2160"/>
      </w:pPr>
      <w:r>
        <w:rPr>
          <w:b/>
        </w:rPr>
        <w:t>Containers:</w:t>
      </w:r>
      <w:r>
        <w:t xml:space="preserve"> </w:t>
      </w:r>
      <w:r>
        <w:tab/>
        <w:t>Not applicable</w:t>
      </w:r>
    </w:p>
    <w:p w14:paraId="4395CFEE" w14:textId="648105A7" w:rsidR="00865BCA" w:rsidRDefault="00865BCA" w:rsidP="00D02BBD">
      <w:pPr>
        <w:tabs>
          <w:tab w:val="left" w:pos="2160"/>
        </w:tabs>
        <w:spacing w:after="240"/>
        <w:ind w:left="2160" w:hanging="2160"/>
      </w:pPr>
      <w:r>
        <w:rPr>
          <w:b/>
        </w:rPr>
        <w:t>Service Level</w:t>
      </w:r>
      <w:r w:rsidRPr="001233BA">
        <w:rPr>
          <w:b/>
        </w:rPr>
        <w:t>:</w:t>
      </w:r>
      <w:r>
        <w:t xml:space="preserve"> </w:t>
      </w:r>
      <w:r>
        <w:tab/>
      </w:r>
      <w:r w:rsidRPr="00440CDE">
        <w:rPr>
          <w:shd w:val="clear" w:color="auto" w:fill="B8CCE4" w:themeFill="accent1" w:themeFillTint="66"/>
        </w:rPr>
        <w:t xml:space="preserve">Unlimited On-call Collection of Bulky Items </w:t>
      </w:r>
      <w:r w:rsidR="00442419">
        <w:rPr>
          <w:shd w:val="clear" w:color="auto" w:fill="B8CCE4" w:themeFill="accent1" w:themeFillTint="66"/>
        </w:rPr>
        <w:t xml:space="preserve">and Reusable Items </w:t>
      </w:r>
      <w:r w:rsidRPr="00440CDE">
        <w:rPr>
          <w:shd w:val="clear" w:color="auto" w:fill="B8CCE4" w:themeFill="accent1" w:themeFillTint="66"/>
        </w:rPr>
        <w:t xml:space="preserve">at per-item Rates approved by the </w:t>
      </w:r>
      <w:r w:rsidR="00E626CB">
        <w:rPr>
          <w:shd w:val="clear" w:color="auto" w:fill="B8CCE4" w:themeFill="accent1" w:themeFillTint="66"/>
        </w:rPr>
        <w:t>Jurisdiction</w:t>
      </w:r>
      <w:r w:rsidR="00166DA0">
        <w:rPr>
          <w:shd w:val="clear" w:color="auto" w:fill="B8CCE4" w:themeFill="accent1" w:themeFillTint="66"/>
        </w:rPr>
        <w:t>.</w:t>
      </w:r>
    </w:p>
    <w:p w14:paraId="6556C1F0" w14:textId="44C2BC4C" w:rsidR="00865BCA" w:rsidRDefault="00865BCA" w:rsidP="00D02BBD">
      <w:pPr>
        <w:tabs>
          <w:tab w:val="left" w:pos="2160"/>
        </w:tabs>
        <w:spacing w:after="240"/>
        <w:ind w:left="2160" w:hanging="2160"/>
      </w:pPr>
      <w:r w:rsidRPr="001233BA">
        <w:rPr>
          <w:b/>
        </w:rPr>
        <w:t>Service Frequency:</w:t>
      </w:r>
      <w:r>
        <w:t xml:space="preserve"> </w:t>
      </w:r>
      <w:r>
        <w:tab/>
        <w:t>Upon Customer request</w:t>
      </w:r>
      <w:r w:rsidR="00166DA0">
        <w:t>.</w:t>
      </w:r>
    </w:p>
    <w:p w14:paraId="4C5B0448" w14:textId="77777777" w:rsidR="00865BCA" w:rsidRDefault="00865BCA" w:rsidP="00D02BBD">
      <w:pPr>
        <w:tabs>
          <w:tab w:val="left" w:pos="2160"/>
        </w:tabs>
        <w:spacing w:after="240"/>
        <w:ind w:left="2160" w:hanging="2160"/>
      </w:pPr>
      <w:r>
        <w:rPr>
          <w:b/>
        </w:rPr>
        <w:t>Service Location:</w:t>
      </w:r>
      <w:r>
        <w:rPr>
          <w:b/>
        </w:rPr>
        <w:tab/>
      </w:r>
      <w:r w:rsidRPr="00170A89">
        <w:t>Curbside</w:t>
      </w:r>
      <w:r w:rsidRPr="00DA28BA">
        <w:t xml:space="preserve"> </w:t>
      </w:r>
      <w:r>
        <w:t xml:space="preserve">or from designated location at the Multi-Family Premises mutually agreed upon between Contractor and the </w:t>
      </w:r>
      <w:r w:rsidR="00280E60">
        <w:t>Property Owner</w:t>
      </w:r>
      <w:r>
        <w:t xml:space="preserve"> or manager.  </w:t>
      </w:r>
    </w:p>
    <w:p w14:paraId="5AC00DCE" w14:textId="77777777" w:rsidR="00865BCA" w:rsidRDefault="00865BCA" w:rsidP="00D02BBD">
      <w:pPr>
        <w:tabs>
          <w:tab w:val="left" w:pos="2160"/>
        </w:tabs>
        <w:spacing w:after="240"/>
        <w:ind w:left="2160" w:hanging="2160"/>
      </w:pPr>
      <w:r>
        <w:rPr>
          <w:b/>
        </w:rPr>
        <w:tab/>
      </w:r>
      <w:r w:rsidRPr="00266BE0">
        <w:t>Contractor shall provide</w:t>
      </w:r>
      <w:r>
        <w:rPr>
          <w:b/>
        </w:rPr>
        <w:t xml:space="preserve"> </w:t>
      </w:r>
      <w:r w:rsidR="00EC7266">
        <w:rPr>
          <w:color w:val="000000"/>
        </w:rPr>
        <w:t>on-P</w:t>
      </w:r>
      <w:r>
        <w:rPr>
          <w:color w:val="000000"/>
        </w:rPr>
        <w:t>remise</w:t>
      </w:r>
      <w:r w:rsidR="00EC7266">
        <w:rPr>
          <w:color w:val="000000"/>
        </w:rPr>
        <w:t>s</w:t>
      </w:r>
      <w:r>
        <w:rPr>
          <w:color w:val="000000"/>
        </w:rPr>
        <w:t xml:space="preserve"> service </w:t>
      </w:r>
      <w:r w:rsidRPr="00440CDE">
        <w:rPr>
          <w:color w:val="000000"/>
          <w:shd w:val="clear" w:color="auto" w:fill="B8CCE4" w:themeFill="accent1" w:themeFillTint="66"/>
        </w:rPr>
        <w:t xml:space="preserve">at no additional </w:t>
      </w:r>
      <w:r w:rsidR="00391224">
        <w:rPr>
          <w:color w:val="000000"/>
          <w:shd w:val="clear" w:color="auto" w:fill="B8CCE4" w:themeFill="accent1" w:themeFillTint="66"/>
        </w:rPr>
        <w:t xml:space="preserve">charge </w:t>
      </w:r>
      <w:r w:rsidRPr="00440CDE">
        <w:rPr>
          <w:color w:val="000000"/>
          <w:shd w:val="clear" w:color="auto" w:fill="B8CCE4" w:themeFill="accent1" w:themeFillTint="66"/>
        </w:rPr>
        <w:t xml:space="preserve">for </w:t>
      </w:r>
      <w:r w:rsidR="00F43F5A">
        <w:rPr>
          <w:color w:val="000000"/>
          <w:shd w:val="clear" w:color="auto" w:fill="B8CCE4" w:themeFill="accent1" w:themeFillTint="66"/>
        </w:rPr>
        <w:t>Multi-Family</w:t>
      </w:r>
      <w:r w:rsidRPr="00440CDE">
        <w:rPr>
          <w:color w:val="000000"/>
          <w:shd w:val="clear" w:color="auto" w:fill="B8CCE4" w:themeFill="accent1" w:themeFillTint="66"/>
        </w:rPr>
        <w:t xml:space="preserve"> Customers with </w:t>
      </w:r>
      <w:r w:rsidR="00EC7266">
        <w:rPr>
          <w:color w:val="000000"/>
          <w:shd w:val="clear" w:color="auto" w:fill="B8CCE4" w:themeFill="accent1" w:themeFillTint="66"/>
        </w:rPr>
        <w:t>five (</w:t>
      </w:r>
      <w:r w:rsidRPr="00440CDE">
        <w:rPr>
          <w:color w:val="000000"/>
          <w:shd w:val="clear" w:color="auto" w:fill="B8CCE4" w:themeFill="accent1" w:themeFillTint="66"/>
        </w:rPr>
        <w:t>5</w:t>
      </w:r>
      <w:r w:rsidR="00EC7266">
        <w:rPr>
          <w:color w:val="000000"/>
          <w:shd w:val="clear" w:color="auto" w:fill="B8CCE4" w:themeFill="accent1" w:themeFillTint="66"/>
        </w:rPr>
        <w:t>)</w:t>
      </w:r>
      <w:r w:rsidRPr="00440CDE">
        <w:rPr>
          <w:color w:val="000000"/>
          <w:shd w:val="clear" w:color="auto" w:fill="B8CCE4" w:themeFill="accent1" w:themeFillTint="66"/>
        </w:rPr>
        <w:t xml:space="preserve"> or more dwelling units.</w:t>
      </w:r>
    </w:p>
    <w:p w14:paraId="14DE74E6" w14:textId="77777777" w:rsidR="00865BCA" w:rsidRDefault="00865BCA" w:rsidP="00D02BBD">
      <w:pPr>
        <w:tabs>
          <w:tab w:val="left" w:pos="2160"/>
        </w:tabs>
        <w:spacing w:after="240"/>
        <w:ind w:left="2160" w:hanging="2160"/>
      </w:pPr>
      <w:r>
        <w:rPr>
          <w:b/>
        </w:rPr>
        <w:t>Acceptable Materials:</w:t>
      </w:r>
      <w:r>
        <w:t xml:space="preserve"> </w:t>
      </w:r>
      <w:r>
        <w:tab/>
        <w:t>Bulky Items</w:t>
      </w:r>
      <w:r w:rsidR="00442419">
        <w:t>, Reusable Items</w:t>
      </w:r>
    </w:p>
    <w:p w14:paraId="256EFB13" w14:textId="77777777" w:rsidR="00D2079B" w:rsidRDefault="00865BCA" w:rsidP="00D02BBD">
      <w:pPr>
        <w:tabs>
          <w:tab w:val="left" w:pos="2160"/>
        </w:tabs>
        <w:spacing w:after="240"/>
        <w:ind w:left="2160" w:hanging="2160"/>
      </w:pPr>
      <w:r>
        <w:rPr>
          <w:b/>
        </w:rPr>
        <w:t>Prohibited Materials:</w:t>
      </w:r>
      <w:r>
        <w:t xml:space="preserve"> </w:t>
      </w:r>
      <w:r>
        <w:tab/>
      </w:r>
    </w:p>
    <w:p w14:paraId="353765F6" w14:textId="59488F66" w:rsidR="00865BCA" w:rsidRDefault="00D2079B" w:rsidP="00D02BBD">
      <w:pPr>
        <w:tabs>
          <w:tab w:val="left" w:pos="2160"/>
        </w:tabs>
        <w:spacing w:after="240"/>
        <w:ind w:left="2160" w:hanging="2160"/>
      </w:pPr>
      <w:r>
        <w:tab/>
      </w:r>
      <w:r w:rsidR="00865BCA">
        <w:t xml:space="preserve">All other materials, </w:t>
      </w:r>
      <w:r w:rsidR="00865BCA" w:rsidRPr="0032217D">
        <w:t xml:space="preserve">Excluded Waste or any single item (e.g. large auto parts, etc.) </w:t>
      </w:r>
      <w:r w:rsidR="00865BCA" w:rsidRPr="00440CDE">
        <w:rPr>
          <w:shd w:val="clear" w:color="auto" w:fill="B8CCE4" w:themeFill="accent1" w:themeFillTint="66"/>
        </w:rPr>
        <w:t>that exceeds sixty (200) lbs. in weight</w:t>
      </w:r>
      <w:r w:rsidR="00442419">
        <w:rPr>
          <w:shd w:val="clear" w:color="auto" w:fill="B8CCE4" w:themeFill="accent1" w:themeFillTint="66"/>
        </w:rPr>
        <w:t>. Option 3: Add Organic Waste to this list of prohibited materials.</w:t>
      </w:r>
    </w:p>
    <w:p w14:paraId="294F5002" w14:textId="77777777" w:rsidR="00865BCA" w:rsidRDefault="00865BCA" w:rsidP="00D02BBD">
      <w:pPr>
        <w:tabs>
          <w:tab w:val="left" w:pos="2160"/>
        </w:tabs>
        <w:spacing w:after="240"/>
        <w:ind w:left="2160" w:hanging="2160"/>
      </w:pPr>
      <w:r>
        <w:rPr>
          <w:b/>
        </w:rPr>
        <w:t>Additional Service:</w:t>
      </w:r>
      <w:r>
        <w:t xml:space="preserve"> </w:t>
      </w:r>
      <w:r>
        <w:tab/>
        <w:t xml:space="preserve">Not applicable </w:t>
      </w:r>
    </w:p>
    <w:p w14:paraId="4FB2149F" w14:textId="77777777" w:rsidR="00D2079B" w:rsidRDefault="00865BCA" w:rsidP="00D02BBD">
      <w:pPr>
        <w:tabs>
          <w:tab w:val="left" w:pos="2160"/>
        </w:tabs>
        <w:spacing w:after="240"/>
        <w:ind w:left="2160" w:hanging="2160"/>
        <w:rPr>
          <w:b/>
        </w:rPr>
      </w:pPr>
      <w:r>
        <w:rPr>
          <w:b/>
        </w:rPr>
        <w:t>Other Requirements:</w:t>
      </w:r>
      <w:r>
        <w:rPr>
          <w:b/>
        </w:rPr>
        <w:tab/>
      </w:r>
    </w:p>
    <w:p w14:paraId="62BD14B2" w14:textId="5EFFC688" w:rsidR="00865BCA" w:rsidRPr="00445E98" w:rsidRDefault="00D2079B" w:rsidP="00D02BBD">
      <w:pPr>
        <w:tabs>
          <w:tab w:val="left" w:pos="2160"/>
        </w:tabs>
        <w:spacing w:after="240"/>
        <w:ind w:left="2160" w:hanging="2160"/>
      </w:pPr>
      <w:r>
        <w:rPr>
          <w:b/>
        </w:rPr>
        <w:tab/>
      </w:r>
      <w:r w:rsidR="00865BCA">
        <w:t xml:space="preserve">Contractor shall provide the service to the Customer </w:t>
      </w:r>
      <w:r w:rsidR="00865BCA" w:rsidRPr="00440CDE">
        <w:rPr>
          <w:shd w:val="clear" w:color="auto" w:fill="B8CCE4" w:themeFill="accent1" w:themeFillTint="66"/>
        </w:rPr>
        <w:t>within five (5) Working Days of the Customer’s requested service date</w:t>
      </w:r>
      <w:r w:rsidR="00865BCA">
        <w:t xml:space="preserve">, as mutually agreed upon by the Customer and Contractor.  </w:t>
      </w:r>
    </w:p>
    <w:p w14:paraId="0ACFE4CE" w14:textId="77777777" w:rsidR="00865BCA" w:rsidRDefault="00865BCA" w:rsidP="002C7F40">
      <w:pPr>
        <w:pStyle w:val="ExhibitHeading2"/>
      </w:pPr>
      <w:r>
        <w:t>2. Christmas</w:t>
      </w:r>
      <w:r w:rsidRPr="0037469E">
        <w:t xml:space="preserve"> Tree Collection</w:t>
      </w:r>
      <w:r w:rsidRPr="0037469E" w:rsidDel="0037469E">
        <w:t xml:space="preserve"> </w:t>
      </w:r>
    </w:p>
    <w:p w14:paraId="64897B24" w14:textId="77777777" w:rsidR="00865BCA" w:rsidRPr="00EC7266" w:rsidRDefault="00865BCA" w:rsidP="00865BCA">
      <w:r>
        <w:t xml:space="preserve">During the month of January of each year, or as otherwise approved by the </w:t>
      </w:r>
      <w:r w:rsidR="00E626CB">
        <w:t>Jurisdiction</w:t>
      </w:r>
      <w:r>
        <w:t xml:space="preserve"> </w:t>
      </w:r>
      <w:r w:rsidRPr="00EC7266">
        <w:t>Contract Manager, Contractor shall Collect Christmas trees from Multi-Family Customers</w:t>
      </w:r>
      <w:r w:rsidR="00B47EA7" w:rsidRPr="00EC7266">
        <w:t xml:space="preserve">, </w:t>
      </w:r>
      <w:r w:rsidR="00B47EA7" w:rsidRPr="00EC7266">
        <w:rPr>
          <w:shd w:val="clear" w:color="auto" w:fill="B8CCE4" w:themeFill="accent1" w:themeFillTint="66"/>
        </w:rPr>
        <w:t xml:space="preserve">excluding Customers in </w:t>
      </w:r>
      <w:r w:rsidR="00280E60">
        <w:rPr>
          <w:shd w:val="clear" w:color="auto" w:fill="B8CCE4" w:themeFill="accent1" w:themeFillTint="66"/>
        </w:rPr>
        <w:t>Low-Population Area</w:t>
      </w:r>
      <w:r w:rsidR="00B47EA7" w:rsidRPr="00EC7266">
        <w:rPr>
          <w:shd w:val="clear" w:color="auto" w:fill="B8CCE4" w:themeFill="accent1" w:themeFillTint="66"/>
        </w:rPr>
        <w:t>s</w:t>
      </w:r>
      <w:r w:rsidR="00B47EA7" w:rsidRPr="00EC7266">
        <w:t>,</w:t>
      </w:r>
      <w:r w:rsidRPr="00EC7266">
        <w:t xml:space="preserve"> on dates as arranged by the </w:t>
      </w:r>
      <w:r>
        <w:t xml:space="preserve">Contractor and each Multi-Family </w:t>
      </w:r>
      <w:r w:rsidR="00280E60">
        <w:t>Property Owner</w:t>
      </w:r>
      <w:r>
        <w:t xml:space="preserve"> or manager. Contractor shall offer each Multi-Family </w:t>
      </w:r>
      <w:r w:rsidR="00280E60">
        <w:t>Property Owner</w:t>
      </w:r>
      <w:r>
        <w:t xml:space="preserve"> or manager </w:t>
      </w:r>
      <w:r w:rsidRPr="00A466E4">
        <w:rPr>
          <w:shd w:val="clear" w:color="auto" w:fill="B8CCE4" w:themeFill="accent1" w:themeFillTint="66"/>
        </w:rPr>
        <w:t>the option to receive Christmas tree Collection service in Bins or Drop Boxes</w:t>
      </w:r>
      <w:r>
        <w:t xml:space="preserve">, which Contractor shall provide for such service. Contractor shall also offer each Multi-Family </w:t>
      </w:r>
      <w:r w:rsidR="00280E60">
        <w:t>Property Owner</w:t>
      </w:r>
      <w:r>
        <w:t xml:space="preserve"> or manager </w:t>
      </w:r>
      <w:r w:rsidRPr="00A466E4">
        <w:rPr>
          <w:shd w:val="clear" w:color="auto" w:fill="B8CCE4" w:themeFill="accent1" w:themeFillTint="66"/>
        </w:rPr>
        <w:t xml:space="preserve">the option to receive un-containerized Christmas tree Collection service Curbside, or from designated location at the Multi-Family Premises mutually agreed upon between Contractor and the </w:t>
      </w:r>
      <w:r w:rsidR="00280E60">
        <w:rPr>
          <w:shd w:val="clear" w:color="auto" w:fill="B8CCE4" w:themeFill="accent1" w:themeFillTint="66"/>
        </w:rPr>
        <w:t>Property Owner</w:t>
      </w:r>
      <w:r w:rsidRPr="00A466E4">
        <w:rPr>
          <w:shd w:val="clear" w:color="auto" w:fill="B8CCE4" w:themeFill="accent1" w:themeFillTint="66"/>
        </w:rPr>
        <w:t xml:space="preserve"> or manager.</w:t>
      </w:r>
      <w:r>
        <w:t xml:space="preserve"> </w:t>
      </w:r>
      <w:r w:rsidRPr="00564A3D">
        <w:t xml:space="preserve">Contractor shall Collect from </w:t>
      </w:r>
      <w:r>
        <w:t>Multi</w:t>
      </w:r>
      <w:r w:rsidRPr="00564A3D">
        <w:t xml:space="preserve">-Family Customers un-flocked, and undecorated holiday trees that are placed </w:t>
      </w:r>
      <w:r>
        <w:t>at the designated Collection location</w:t>
      </w:r>
      <w:r w:rsidRPr="00564A3D">
        <w:t xml:space="preserve"> during </w:t>
      </w:r>
      <w:r>
        <w:t>the agreed-upon time</w:t>
      </w:r>
      <w:r w:rsidRPr="00B10F72">
        <w:t xml:space="preserve"> period</w:t>
      </w:r>
      <w:r>
        <w:t>.</w:t>
      </w:r>
      <w:r w:rsidRPr="00B10F72">
        <w:t xml:space="preserve"> </w:t>
      </w:r>
      <w:r>
        <w:t>Christmas</w:t>
      </w:r>
      <w:r w:rsidRPr="00E43B20">
        <w:t xml:space="preserve"> </w:t>
      </w:r>
      <w:r>
        <w:t>t</w:t>
      </w:r>
      <w:r w:rsidRPr="00E43B20">
        <w:t xml:space="preserve">ree Collection services shall be provided </w:t>
      </w:r>
      <w:r w:rsidRPr="00A466E4">
        <w:rPr>
          <w:shd w:val="clear" w:color="auto" w:fill="B8CCE4" w:themeFill="accent1" w:themeFillTint="66"/>
        </w:rPr>
        <w:t xml:space="preserve">at no additional </w:t>
      </w:r>
      <w:r w:rsidR="00391224">
        <w:rPr>
          <w:shd w:val="clear" w:color="auto" w:fill="B8CCE4" w:themeFill="accent1" w:themeFillTint="66"/>
        </w:rPr>
        <w:t xml:space="preserve">charge </w:t>
      </w:r>
      <w:r w:rsidRPr="00A466E4">
        <w:rPr>
          <w:shd w:val="clear" w:color="auto" w:fill="B8CCE4" w:themeFill="accent1" w:themeFillTint="66"/>
        </w:rPr>
        <w:t xml:space="preserve">to the </w:t>
      </w:r>
      <w:r w:rsidR="00E626CB">
        <w:rPr>
          <w:shd w:val="clear" w:color="auto" w:fill="B8CCE4" w:themeFill="accent1" w:themeFillTint="66"/>
        </w:rPr>
        <w:t>Jurisdiction</w:t>
      </w:r>
      <w:r w:rsidRPr="00A466E4">
        <w:rPr>
          <w:shd w:val="clear" w:color="auto" w:fill="B8CCE4" w:themeFill="accent1" w:themeFillTint="66"/>
        </w:rPr>
        <w:t xml:space="preserve"> or the Customer</w:t>
      </w:r>
      <w:r w:rsidRPr="00E43B20">
        <w:t>.</w:t>
      </w:r>
      <w:r>
        <w:t xml:space="preserve"> Contractor may require that Christmas</w:t>
      </w:r>
      <w:r w:rsidRPr="00B10F72">
        <w:t xml:space="preserve"> </w:t>
      </w:r>
      <w:r w:rsidRPr="00EC7266">
        <w:t xml:space="preserve">trees be cut into sections </w:t>
      </w:r>
      <w:r w:rsidRPr="00EC7266">
        <w:rPr>
          <w:shd w:val="clear" w:color="auto" w:fill="B8CCE4" w:themeFill="accent1" w:themeFillTint="66"/>
        </w:rPr>
        <w:t xml:space="preserve">no greater than six feet (6’).  </w:t>
      </w:r>
      <w:r w:rsidRPr="00EC7266">
        <w:t xml:space="preserve">Contractor shall deliver all Collected Christmas trees to the </w:t>
      </w:r>
      <w:r w:rsidR="00EC7266" w:rsidRPr="002A65A1">
        <w:rPr>
          <w:shd w:val="clear" w:color="auto" w:fill="B8CCE4" w:themeFill="accent1" w:themeFillTint="66"/>
        </w:rPr>
        <w:t>Approved/</w:t>
      </w:r>
      <w:r w:rsidRPr="002A65A1">
        <w:rPr>
          <w:shd w:val="clear" w:color="auto" w:fill="B8CCE4" w:themeFill="accent1" w:themeFillTint="66"/>
        </w:rPr>
        <w:t>Designated</w:t>
      </w:r>
      <w:r w:rsidRPr="00EC7266">
        <w:t xml:space="preserve"> </w:t>
      </w:r>
      <w:r w:rsidR="00240E7A">
        <w:t>Organic Waste Processing</w:t>
      </w:r>
      <w:r w:rsidRPr="00EC7266">
        <w:t xml:space="preserve"> Facility for Processing. Christmas trees that are flocked shall be Collected</w:t>
      </w:r>
      <w:r w:rsidR="00EC7266">
        <w:t>,</w:t>
      </w:r>
      <w:r w:rsidRPr="00EC7266">
        <w:t xml:space="preserve"> but may be delivered to the </w:t>
      </w:r>
      <w:r w:rsidR="00EC7266" w:rsidRPr="002A65A1">
        <w:rPr>
          <w:shd w:val="clear" w:color="auto" w:fill="B8CCE4" w:themeFill="accent1" w:themeFillTint="66"/>
        </w:rPr>
        <w:t>Approved/</w:t>
      </w:r>
      <w:r w:rsidRPr="002A65A1">
        <w:rPr>
          <w:shd w:val="clear" w:color="auto" w:fill="B8CCE4" w:themeFill="accent1" w:themeFillTint="66"/>
        </w:rPr>
        <w:t>Designated</w:t>
      </w:r>
      <w:r w:rsidRPr="00EC7266">
        <w:t xml:space="preserve"> Disposal Facility at the discretion of the Contractor.  Christmas </w:t>
      </w:r>
      <w:r w:rsidR="00EC7266">
        <w:t>t</w:t>
      </w:r>
      <w:r w:rsidRPr="00EC7266">
        <w:t>rees that contain tinsel or other decorations, or are attached to a tree stand are not required to be Collected</w:t>
      </w:r>
      <w:r w:rsidR="00EC7266">
        <w:t>;</w:t>
      </w:r>
      <w:r w:rsidRPr="00EC7266">
        <w:t xml:space="preserve"> however, Contractor shall </w:t>
      </w:r>
      <w:r w:rsidR="00EC7266" w:rsidRPr="00EC7266">
        <w:t>affix a non-</w:t>
      </w:r>
      <w:r w:rsidR="00EC7266">
        <w:t>C</w:t>
      </w:r>
      <w:r w:rsidR="00EC7266" w:rsidRPr="00EC7266">
        <w:t xml:space="preserve">ollection notice to the </w:t>
      </w:r>
      <w:r w:rsidRPr="00EC7266">
        <w:t>tree informing the Customer of the reason(s) for non-Collection.</w:t>
      </w:r>
    </w:p>
    <w:p w14:paraId="0945F8C9" w14:textId="77777777" w:rsidR="00865BCA" w:rsidRDefault="00865BCA" w:rsidP="00865BCA">
      <w:pPr>
        <w:rPr>
          <w:bCs/>
        </w:rPr>
        <w:sectPr w:rsidR="00865BCA" w:rsidSect="00660488">
          <w:footerReference w:type="default" r:id="rId37"/>
          <w:pgSz w:w="12240" w:h="15840"/>
          <w:pgMar w:top="1440" w:right="1440" w:bottom="1440" w:left="1440" w:header="720" w:footer="720" w:gutter="0"/>
          <w:pgNumType w:start="1"/>
          <w:cols w:space="720"/>
          <w:docGrid w:linePitch="360"/>
        </w:sectPr>
      </w:pPr>
    </w:p>
    <w:p w14:paraId="5C65EF4A" w14:textId="77777777" w:rsidR="00AE3480" w:rsidRDefault="00AE3480" w:rsidP="00AE3480">
      <w:pPr>
        <w:pStyle w:val="ExhibitHeading1"/>
      </w:pPr>
      <w:r>
        <w:t xml:space="preserve">Exhibit </w:t>
      </w:r>
      <w:r w:rsidR="002068C2">
        <w:t>C</w:t>
      </w:r>
      <w:r w:rsidR="002C7F40">
        <w:t xml:space="preserve"> – </w:t>
      </w:r>
      <w:r w:rsidR="00E626CB">
        <w:t>Jurisdiction</w:t>
      </w:r>
      <w:r>
        <w:t xml:space="preserve"> Services</w:t>
      </w:r>
    </w:p>
    <w:p w14:paraId="4D99D388" w14:textId="76D4127A" w:rsidR="00B418CB" w:rsidRDefault="00B418CB" w:rsidP="0089582C">
      <w:pPr>
        <w:pStyle w:val="GuidanceNotes"/>
      </w:pPr>
      <w:r>
        <w:t>Guidance: The following programs are optional and may not be program</w:t>
      </w:r>
      <w:r w:rsidR="001979EF">
        <w:t>s</w:t>
      </w:r>
      <w:r>
        <w:t xml:space="preserve"> that every Jurisdiction chooses to include in its franchise agreement. Note</w:t>
      </w:r>
      <w:r w:rsidR="001979EF">
        <w:t xml:space="preserve"> that </w:t>
      </w:r>
      <w:r>
        <w:t xml:space="preserve">if Jurisdictions choose to implement </w:t>
      </w:r>
      <w:r w:rsidR="00CC2425">
        <w:t xml:space="preserve">the </w:t>
      </w:r>
      <w:r w:rsidR="00E56B2F">
        <w:t>“</w:t>
      </w:r>
      <w:r>
        <w:t>On-Call Clean Up Service</w:t>
      </w:r>
      <w:r w:rsidR="00E56B2F">
        <w:t>”</w:t>
      </w:r>
      <w:r>
        <w:t xml:space="preserve"> or the </w:t>
      </w:r>
      <w:r w:rsidR="00E56B2F">
        <w:t>“</w:t>
      </w:r>
      <w:r>
        <w:t>Recycling Drop-Off Events</w:t>
      </w:r>
      <w:r w:rsidR="00E56B2F">
        <w:t>”</w:t>
      </w:r>
      <w:r>
        <w:t xml:space="preserve"> </w:t>
      </w:r>
      <w:r w:rsidR="00CC2425">
        <w:t xml:space="preserve">and </w:t>
      </w:r>
      <w:r w:rsidR="001754EF">
        <w:t xml:space="preserve">the </w:t>
      </w:r>
      <w:r w:rsidR="00CC2425">
        <w:t>programs involve</w:t>
      </w:r>
      <w:r>
        <w:t xml:space="preserve"> the </w:t>
      </w:r>
      <w:r w:rsidR="003F5F82">
        <w:t>C</w:t>
      </w:r>
      <w:r>
        <w:t>ollection of Yard Trimmings, SB 1383</w:t>
      </w:r>
      <w:r w:rsidR="00103F21">
        <w:t xml:space="preserve"> Regulatory</w:t>
      </w:r>
      <w:r>
        <w:t xml:space="preserve"> requirements will be triggered as </w:t>
      </w:r>
      <w:r w:rsidR="00CC2425">
        <w:t>the</w:t>
      </w:r>
      <w:r>
        <w:t xml:space="preserve"> program</w:t>
      </w:r>
      <w:r w:rsidR="00CC2425">
        <w:t>s</w:t>
      </w:r>
      <w:r>
        <w:t xml:space="preserve"> </w:t>
      </w:r>
      <w:r w:rsidR="00CC2425">
        <w:t>entail</w:t>
      </w:r>
      <w:r>
        <w:t xml:space="preserve"> the </w:t>
      </w:r>
      <w:r w:rsidR="001979EF">
        <w:t>C</w:t>
      </w:r>
      <w:r>
        <w:t xml:space="preserve">ollection and </w:t>
      </w:r>
      <w:r w:rsidR="001979EF">
        <w:t>P</w:t>
      </w:r>
      <w:r>
        <w:t xml:space="preserve">rocessing of </w:t>
      </w:r>
      <w:r w:rsidR="0003588E">
        <w:t>SSGCOW</w:t>
      </w:r>
      <w:r>
        <w:t>.</w:t>
      </w:r>
    </w:p>
    <w:p w14:paraId="2154E698" w14:textId="3248ADCC" w:rsidR="001979EF" w:rsidRDefault="001979EF" w:rsidP="0089582C">
      <w:pPr>
        <w:pStyle w:val="GuidanceNotes"/>
      </w:pPr>
      <w:r>
        <w:t>If the Jurisdiction has non-exclusive franchise agreements, this Exhibit is not likely to be included. The Jurisdiction would separately contract with one of the non-exclusive franchise haulers to</w:t>
      </w:r>
      <w:r w:rsidR="00166DA0">
        <w:t xml:space="preserve"> provide</w:t>
      </w:r>
      <w:r>
        <w:t xml:space="preserve"> Jurisdiction services. </w:t>
      </w:r>
    </w:p>
    <w:p w14:paraId="511F150F" w14:textId="77777777" w:rsidR="00032776" w:rsidRDefault="00D02BBD" w:rsidP="00647456">
      <w:pPr>
        <w:pStyle w:val="ExhibitHeading2"/>
      </w:pPr>
      <w:r>
        <w:t>C.1</w:t>
      </w:r>
      <w:r>
        <w:tab/>
      </w:r>
      <w:r w:rsidR="007651C0" w:rsidRPr="006909D6">
        <w:t xml:space="preserve">Collection </w:t>
      </w:r>
      <w:r w:rsidR="00032776" w:rsidRPr="00D02BBD">
        <w:t>Services</w:t>
      </w:r>
      <w:r w:rsidR="00032776" w:rsidRPr="006909D6">
        <w:t xml:space="preserve"> </w:t>
      </w:r>
      <w:r w:rsidR="007651C0" w:rsidRPr="006909D6">
        <w:t xml:space="preserve">for </w:t>
      </w:r>
      <w:r w:rsidR="00E626CB" w:rsidRPr="006909D6">
        <w:t>Jurisdiction</w:t>
      </w:r>
      <w:r w:rsidR="00032776" w:rsidRPr="006909D6">
        <w:t xml:space="preserve"> Facilities</w:t>
      </w:r>
    </w:p>
    <w:p w14:paraId="3077B100" w14:textId="29402D93" w:rsidR="00032776" w:rsidRDefault="00032776" w:rsidP="00D02BBD">
      <w:pPr>
        <w:pStyle w:val="BodyText"/>
      </w:pPr>
      <w:r>
        <w:t xml:space="preserve">Contractor shall Collect </w:t>
      </w:r>
      <w:r w:rsidR="00D55DE1">
        <w:rPr>
          <w:shd w:val="clear" w:color="auto" w:fill="B6CCE4"/>
        </w:rPr>
        <w:t>Source Separated Recyclable Materials</w:t>
      </w:r>
      <w:r w:rsidRPr="006909D6">
        <w:rPr>
          <w:shd w:val="clear" w:color="auto" w:fill="B6CCE4"/>
        </w:rPr>
        <w:t xml:space="preserve">, </w:t>
      </w:r>
      <w:r w:rsidR="00BF2C53">
        <w:rPr>
          <w:shd w:val="clear" w:color="auto" w:fill="B6CCE4"/>
        </w:rPr>
        <w:t>SSGCOW</w:t>
      </w:r>
      <w:r w:rsidRPr="006909D6">
        <w:rPr>
          <w:shd w:val="clear" w:color="auto" w:fill="B6CCE4"/>
        </w:rPr>
        <w:t xml:space="preserve">, and </w:t>
      </w:r>
      <w:r w:rsidR="00CE4844">
        <w:rPr>
          <w:shd w:val="clear" w:color="auto" w:fill="B6CCE4"/>
        </w:rPr>
        <w:t>Gray Container Waste</w:t>
      </w:r>
      <w:r w:rsidR="009343F5">
        <w:rPr>
          <w:shd w:val="clear" w:color="auto" w:fill="B6CCE4"/>
        </w:rPr>
        <w:t>/Mixed Waste</w:t>
      </w:r>
      <w:r w:rsidR="006909D6" w:rsidRPr="006909D6">
        <w:rPr>
          <w:shd w:val="clear" w:color="auto" w:fill="B6CCE4"/>
        </w:rPr>
        <w:t xml:space="preserve"> </w:t>
      </w:r>
      <w:r w:rsidR="00D02BBD">
        <w:rPr>
          <w:shd w:val="clear" w:color="auto" w:fill="B6CCE4"/>
        </w:rPr>
        <w:t>(</w:t>
      </w:r>
      <w:r w:rsidR="006909D6" w:rsidRPr="006909D6">
        <w:rPr>
          <w:shd w:val="clear" w:color="auto" w:fill="B6CCE4"/>
        </w:rPr>
        <w:t xml:space="preserve">if a </w:t>
      </w:r>
      <w:r w:rsidR="00594667">
        <w:rPr>
          <w:shd w:val="clear" w:color="auto" w:fill="B6CCE4"/>
        </w:rPr>
        <w:t>two-Container</w:t>
      </w:r>
      <w:r w:rsidR="006909D6" w:rsidRPr="006909D6">
        <w:rPr>
          <w:shd w:val="clear" w:color="auto" w:fill="B6CCE4"/>
        </w:rPr>
        <w:t xml:space="preserve"> system insert: </w:t>
      </w:r>
      <w:r w:rsidR="00D55DE1">
        <w:rPr>
          <w:shd w:val="clear" w:color="auto" w:fill="B6CCE4"/>
        </w:rPr>
        <w:t>Source Separated Recyclable Materials</w:t>
      </w:r>
      <w:r w:rsidR="006909D6" w:rsidRPr="006909D6">
        <w:rPr>
          <w:shd w:val="clear" w:color="auto" w:fill="B6CCE4"/>
        </w:rPr>
        <w:t xml:space="preserve"> and </w:t>
      </w:r>
      <w:r w:rsidR="00016343">
        <w:rPr>
          <w:shd w:val="clear" w:color="auto" w:fill="B6CCE4"/>
        </w:rPr>
        <w:t>Mixed Waste</w:t>
      </w:r>
      <w:r w:rsidR="006909D6" w:rsidRPr="006909D6">
        <w:rPr>
          <w:shd w:val="clear" w:color="auto" w:fill="B6CCE4"/>
        </w:rPr>
        <w:t xml:space="preserve"> or </w:t>
      </w:r>
      <w:r w:rsidR="00BF2C53">
        <w:rPr>
          <w:shd w:val="clear" w:color="auto" w:fill="B6CCE4"/>
        </w:rPr>
        <w:t>SSGCOW</w:t>
      </w:r>
      <w:r w:rsidR="006909D6" w:rsidRPr="006909D6">
        <w:rPr>
          <w:shd w:val="clear" w:color="auto" w:fill="B6CCE4"/>
        </w:rPr>
        <w:t xml:space="preserve"> and </w:t>
      </w:r>
      <w:r w:rsidR="00016343">
        <w:rPr>
          <w:shd w:val="clear" w:color="auto" w:fill="B6CCE4"/>
        </w:rPr>
        <w:t>Mixed Waste</w:t>
      </w:r>
      <w:r w:rsidR="006909D6" w:rsidRPr="006909D6">
        <w:rPr>
          <w:shd w:val="clear" w:color="auto" w:fill="B6CCE4"/>
        </w:rPr>
        <w:t xml:space="preserve">; if a </w:t>
      </w:r>
      <w:r w:rsidR="00594667">
        <w:rPr>
          <w:shd w:val="clear" w:color="auto" w:fill="B6CCE4"/>
        </w:rPr>
        <w:t>one-Container</w:t>
      </w:r>
      <w:r w:rsidR="006909D6" w:rsidRPr="006909D6">
        <w:rPr>
          <w:shd w:val="clear" w:color="auto" w:fill="B6CCE4"/>
        </w:rPr>
        <w:t xml:space="preserve"> system, insert</w:t>
      </w:r>
      <w:r w:rsidR="00166DA0">
        <w:rPr>
          <w:shd w:val="clear" w:color="auto" w:fill="B6CCE4"/>
        </w:rPr>
        <w:t>:</w:t>
      </w:r>
      <w:r w:rsidR="006909D6" w:rsidRPr="006909D6">
        <w:rPr>
          <w:shd w:val="clear" w:color="auto" w:fill="B6CCE4"/>
        </w:rPr>
        <w:t xml:space="preserve"> </w:t>
      </w:r>
      <w:r w:rsidR="00016343">
        <w:rPr>
          <w:shd w:val="clear" w:color="auto" w:fill="B6CCE4"/>
        </w:rPr>
        <w:t>Mixed Waste</w:t>
      </w:r>
      <w:r w:rsidR="00D02BBD">
        <w:rPr>
          <w:shd w:val="clear" w:color="auto" w:fill="B6CCE4"/>
        </w:rPr>
        <w:t>)</w:t>
      </w:r>
      <w:r>
        <w:t xml:space="preserve">, from </w:t>
      </w:r>
      <w:r w:rsidR="00E626CB">
        <w:t>Jurisdiction</w:t>
      </w:r>
      <w:r>
        <w:t xml:space="preserve"> facilities in the same manner as those services are provided to Commercial Customers</w:t>
      </w:r>
      <w:r w:rsidR="006909D6">
        <w:t xml:space="preserve"> in accordance with Exhibit B</w:t>
      </w:r>
      <w:r>
        <w:t xml:space="preserve">. Contractor shall provide service to all existing </w:t>
      </w:r>
      <w:r w:rsidR="00E626CB">
        <w:t>Jurisdiction</w:t>
      </w:r>
      <w:r>
        <w:t xml:space="preserve"> facilities identified in </w:t>
      </w:r>
      <w:r w:rsidR="006909D6">
        <w:t xml:space="preserve">Table 1 of this </w:t>
      </w:r>
      <w:r>
        <w:t xml:space="preserve">Exhibit as well as any </w:t>
      </w:r>
      <w:r w:rsidRPr="00D02BBD">
        <w:t>future</w:t>
      </w:r>
      <w:r>
        <w:t xml:space="preserve"> </w:t>
      </w:r>
      <w:r w:rsidR="00E626CB">
        <w:t>Jurisdiction</w:t>
      </w:r>
      <w:r>
        <w:t xml:space="preserve"> facilities established after the Commencement Date</w:t>
      </w:r>
      <w:r w:rsidR="00D137FE">
        <w:t xml:space="preserve">, and the cost of providing such service shall </w:t>
      </w:r>
      <w:r w:rsidR="00D137FE">
        <w:rPr>
          <w:rFonts w:cs="Arial"/>
        </w:rPr>
        <w:t xml:space="preserve">be </w:t>
      </w:r>
      <w:r w:rsidR="00D137FE" w:rsidRPr="00D8742B">
        <w:rPr>
          <w:rFonts w:cs="Arial"/>
          <w:shd w:val="clear" w:color="auto" w:fill="B8CCE4" w:themeFill="accent1" w:themeFillTint="66"/>
        </w:rPr>
        <w:t>an allowable cost of business, included in the adjustment of Rates</w:t>
      </w:r>
      <w:r w:rsidR="00D137FE" w:rsidRPr="006909D6">
        <w:rPr>
          <w:rFonts w:cs="Arial"/>
          <w:shd w:val="clear" w:color="auto" w:fill="B6CCE4"/>
        </w:rPr>
        <w:t xml:space="preserve"> as described in </w:t>
      </w:r>
      <w:r w:rsidR="006909D6" w:rsidRPr="006909D6">
        <w:rPr>
          <w:rFonts w:cs="Arial"/>
          <w:shd w:val="clear" w:color="auto" w:fill="B6CCE4"/>
        </w:rPr>
        <w:t>Article 10</w:t>
      </w:r>
      <w:r w:rsidR="00B60EB8">
        <w:rPr>
          <w:rFonts w:cs="Arial"/>
          <w:shd w:val="clear" w:color="auto" w:fill="B6CCE4"/>
        </w:rPr>
        <w:t xml:space="preserve"> of this Agreement</w:t>
      </w:r>
      <w:r w:rsidR="006909D6" w:rsidRPr="006909D6">
        <w:rPr>
          <w:rFonts w:cs="Arial"/>
        </w:rPr>
        <w:t>.</w:t>
      </w:r>
      <w:r>
        <w:t xml:space="preserve"> Contractor shall provide these services </w:t>
      </w:r>
      <w:r w:rsidRPr="00D8742B">
        <w:rPr>
          <w:shd w:val="clear" w:color="auto" w:fill="B8CCE4" w:themeFill="accent1" w:themeFillTint="66"/>
        </w:rPr>
        <w:t xml:space="preserve">at no additional </w:t>
      </w:r>
      <w:r w:rsidR="00391224">
        <w:rPr>
          <w:shd w:val="clear" w:color="auto" w:fill="B8CCE4" w:themeFill="accent1" w:themeFillTint="66"/>
        </w:rPr>
        <w:t xml:space="preserve">charge </w:t>
      </w:r>
      <w:r w:rsidRPr="00D8742B">
        <w:rPr>
          <w:shd w:val="clear" w:color="auto" w:fill="B8CCE4" w:themeFill="accent1" w:themeFillTint="66"/>
        </w:rPr>
        <w:t xml:space="preserve">to the </w:t>
      </w:r>
      <w:r w:rsidR="00E626CB">
        <w:rPr>
          <w:shd w:val="clear" w:color="auto" w:fill="B8CCE4" w:themeFill="accent1" w:themeFillTint="66"/>
        </w:rPr>
        <w:t>Jurisdiction</w:t>
      </w:r>
      <w:r>
        <w:t xml:space="preserve">. </w:t>
      </w:r>
    </w:p>
    <w:p w14:paraId="7ACE0A96" w14:textId="77777777" w:rsidR="00032776" w:rsidRDefault="00D02BBD" w:rsidP="00647456">
      <w:pPr>
        <w:pStyle w:val="ExhibitHeading2"/>
      </w:pPr>
      <w:r>
        <w:t>C.</w:t>
      </w:r>
      <w:r w:rsidR="00032776">
        <w:t>2</w:t>
      </w:r>
      <w:r w:rsidR="006909D6">
        <w:tab/>
      </w:r>
      <w:r w:rsidR="00032776" w:rsidRPr="006909D6">
        <w:t xml:space="preserve">Public Litter </w:t>
      </w:r>
      <w:r w:rsidR="006909D6" w:rsidRPr="006909D6">
        <w:t xml:space="preserve">and Recycling Container </w:t>
      </w:r>
      <w:r w:rsidR="00032776" w:rsidRPr="006909D6">
        <w:t>Service</w:t>
      </w:r>
    </w:p>
    <w:p w14:paraId="4F398732" w14:textId="447F6423" w:rsidR="00AD7BB2" w:rsidRDefault="00AD7BB2" w:rsidP="00AD7BB2">
      <w:pPr>
        <w:pStyle w:val="GuidanceNotes"/>
      </w:pPr>
      <w:r>
        <w:t>Guidance: No</w:t>
      </w:r>
      <w:r w:rsidR="00FB5272">
        <w:t>t</w:t>
      </w:r>
      <w:r>
        <w:t xml:space="preserve">e that the SB 1383 Regulatory requirements for Organic Waste Collection are not applicable to public litter Containers. </w:t>
      </w:r>
    </w:p>
    <w:p w14:paraId="4D792888" w14:textId="77777777" w:rsidR="00032776" w:rsidRDefault="00032776" w:rsidP="00032776">
      <w:pPr>
        <w:pStyle w:val="BodyText"/>
      </w:pPr>
      <w:r>
        <w:t>Contractor</w:t>
      </w:r>
      <w:r w:rsidRPr="003F0AC8">
        <w:t xml:space="preserve"> shall provide Collection, </w:t>
      </w:r>
      <w:r>
        <w:t>T</w:t>
      </w:r>
      <w:r w:rsidRPr="003F0AC8">
        <w:t>ransport</w:t>
      </w:r>
      <w:r>
        <w:t>ation,</w:t>
      </w:r>
      <w:r w:rsidRPr="003F0AC8">
        <w:t xml:space="preserve"> </w:t>
      </w:r>
      <w:r>
        <w:t>P</w:t>
      </w:r>
      <w:r w:rsidRPr="003F0AC8">
        <w:t>rocessing</w:t>
      </w:r>
      <w:r w:rsidR="001979EF">
        <w:t>,</w:t>
      </w:r>
      <w:r w:rsidRPr="003F0AC8">
        <w:t xml:space="preserve"> </w:t>
      </w:r>
      <w:r>
        <w:t xml:space="preserve">or Disposal </w:t>
      </w:r>
      <w:r w:rsidRPr="003F0AC8">
        <w:t xml:space="preserve">service to </w:t>
      </w:r>
      <w:r>
        <w:t>all</w:t>
      </w:r>
      <w:r w:rsidRPr="003F0AC8">
        <w:t xml:space="preserve"> </w:t>
      </w:r>
      <w:r w:rsidR="001979EF">
        <w:t>public litter container</w:t>
      </w:r>
      <w:r w:rsidR="006909D6">
        <w:t>s</w:t>
      </w:r>
      <w:r w:rsidR="001979EF">
        <w:t xml:space="preserve"> and public Recycling container</w:t>
      </w:r>
      <w:r w:rsidR="006909D6">
        <w:t>s</w:t>
      </w:r>
      <w:r w:rsidR="001979EF">
        <w:t xml:space="preserve"> </w:t>
      </w:r>
      <w:r>
        <w:t xml:space="preserve">in place or placed by the </w:t>
      </w:r>
      <w:r w:rsidR="00E626CB">
        <w:t>Jurisdiction</w:t>
      </w:r>
      <w:r w:rsidRPr="00210998">
        <w:t xml:space="preserve"> on sidewalks, at bu</w:t>
      </w:r>
      <w:r>
        <w:t>s stops, in parks</w:t>
      </w:r>
      <w:r w:rsidR="001979EF">
        <w:t>,</w:t>
      </w:r>
      <w:r>
        <w:t xml:space="preserve"> and </w:t>
      </w:r>
      <w:r w:rsidR="001979EF">
        <w:t xml:space="preserve">at </w:t>
      </w:r>
      <w:r>
        <w:t xml:space="preserve">other </w:t>
      </w:r>
      <w:r w:rsidR="00E626CB">
        <w:t>Jurisdiction</w:t>
      </w:r>
      <w:r w:rsidRPr="00210998">
        <w:t xml:space="preserve"> prop</w:t>
      </w:r>
      <w:r>
        <w:t>erties a</w:t>
      </w:r>
      <w:r w:rsidR="001979EF">
        <w:t>s</w:t>
      </w:r>
      <w:r>
        <w:t xml:space="preserve"> </w:t>
      </w:r>
      <w:r w:rsidR="001979EF">
        <w:t xml:space="preserve">listed in Table 2 in this Exhibit. </w:t>
      </w:r>
      <w:r w:rsidR="006909D6">
        <w:t>The f</w:t>
      </w:r>
      <w:r w:rsidRPr="00210998">
        <w:t>requency of Collecti</w:t>
      </w:r>
      <w:r>
        <w:t xml:space="preserve">on </w:t>
      </w:r>
      <w:r w:rsidR="001979EF">
        <w:t xml:space="preserve">is </w:t>
      </w:r>
      <w:r>
        <w:t xml:space="preserve">designated by the </w:t>
      </w:r>
      <w:r w:rsidR="00E626CB">
        <w:t>Jurisdiction</w:t>
      </w:r>
      <w:r w:rsidR="001979EF">
        <w:t xml:space="preserve"> in Table 2 for each location. </w:t>
      </w:r>
    </w:p>
    <w:p w14:paraId="3C14D5FA" w14:textId="77777777" w:rsidR="006909D6" w:rsidRDefault="00D02BBD" w:rsidP="00647456">
      <w:pPr>
        <w:pStyle w:val="ExhibitHeading2"/>
      </w:pPr>
      <w:r>
        <w:t>C.</w:t>
      </w:r>
      <w:r w:rsidR="006909D6">
        <w:t>3</w:t>
      </w:r>
      <w:r w:rsidR="006909D6">
        <w:tab/>
      </w:r>
      <w:r w:rsidR="006909D6" w:rsidRPr="00316EE9">
        <w:t>Special Events Collection Service</w:t>
      </w:r>
    </w:p>
    <w:p w14:paraId="0661B93B" w14:textId="77777777" w:rsidR="006909D6" w:rsidRDefault="006909D6" w:rsidP="006909D6">
      <w:pPr>
        <w:pStyle w:val="BodyText"/>
      </w:pPr>
      <w:r>
        <w:t xml:space="preserve">Contractor shall provide </w:t>
      </w:r>
      <w:r w:rsidR="00D55DE1">
        <w:t>Source Separated Recyclable Materials</w:t>
      </w:r>
      <w:r w:rsidRPr="006909D6">
        <w:t xml:space="preserve">, </w:t>
      </w:r>
      <w:r w:rsidR="00BF2C53">
        <w:t>SSGCOW</w:t>
      </w:r>
      <w:r w:rsidRPr="006909D6">
        <w:t xml:space="preserve">, and </w:t>
      </w:r>
      <w:r w:rsidR="00CE4844">
        <w:t xml:space="preserve">Gray </w:t>
      </w:r>
      <w:r w:rsidR="00CE4844" w:rsidRPr="00A20621">
        <w:t>Container Waste</w:t>
      </w:r>
      <w:r w:rsidRPr="006909D6">
        <w:t xml:space="preserve"> services </w:t>
      </w:r>
      <w:r>
        <w:t>in accordance with Section 5.13. The special events are listed in Table 3.</w:t>
      </w:r>
    </w:p>
    <w:p w14:paraId="6E0BC501" w14:textId="5D774298" w:rsidR="007446DD" w:rsidRDefault="009343F5" w:rsidP="009343F5">
      <w:pPr>
        <w:pStyle w:val="GuidanceNotes"/>
      </w:pPr>
      <w:r>
        <w:t>Guidance: This Section C.3 provides an example of a three-stream Collection system for special events. It anticipates that Gray Container Waste will be Collected assuming that no Organic Waste is allowed for Collection in the Gray Containers. If the three-stream system allows for Organic Waste, such as Food Waste, to be Collected in the Gray Containers, change “Gray Container Waste” to “Mixed Waste”. If a two- or one-stream system is to be provided, amend the Section as needed.</w:t>
      </w:r>
    </w:p>
    <w:p w14:paraId="54919685" w14:textId="77777777" w:rsidR="007446DD" w:rsidRDefault="007446DD" w:rsidP="006909D6">
      <w:pPr>
        <w:pStyle w:val="BodyText"/>
      </w:pPr>
    </w:p>
    <w:p w14:paraId="70486087" w14:textId="77777777" w:rsidR="007446DD" w:rsidRPr="005F6B64" w:rsidRDefault="007446DD" w:rsidP="006909D6">
      <w:pPr>
        <w:pStyle w:val="BodyText"/>
      </w:pPr>
    </w:p>
    <w:p w14:paraId="23AC10AF" w14:textId="77777777" w:rsidR="008D3AB0" w:rsidRPr="00D8036E" w:rsidRDefault="008D3AB0" w:rsidP="003F6C32">
      <w:pPr>
        <w:pStyle w:val="ExhibitFigureTitle"/>
      </w:pPr>
      <w:r w:rsidRPr="00D8036E">
        <w:t>Table 1</w:t>
      </w:r>
      <w:r w:rsidRPr="00D8036E">
        <w:br/>
        <w:t xml:space="preserve">Jurisdiction </w:t>
      </w:r>
      <w:r w:rsidRPr="003F6C32">
        <w:t>Facilities</w:t>
      </w:r>
    </w:p>
    <w:p w14:paraId="1B08C3F2" w14:textId="77777777" w:rsidR="00032776" w:rsidRDefault="008D3AB0" w:rsidP="008D3AB0">
      <w:pPr>
        <w:pStyle w:val="GuidanceNotes"/>
      </w:pPr>
      <w:r>
        <w:t xml:space="preserve">Guidance:  Insert a </w:t>
      </w:r>
      <w:r w:rsidR="001979EF">
        <w:t>t</w:t>
      </w:r>
      <w:r>
        <w:t>able listing all Jurisdiction facilities to receive Contractor-Provided Collection service and the service address and Service Level for each facility.</w:t>
      </w:r>
    </w:p>
    <w:p w14:paraId="3A51E17F" w14:textId="77777777" w:rsidR="008D3AB0" w:rsidRDefault="008D3AB0" w:rsidP="008D3AB0">
      <w:pPr>
        <w:pStyle w:val="BodyText"/>
        <w:jc w:val="center"/>
      </w:pPr>
    </w:p>
    <w:p w14:paraId="7244A305" w14:textId="77777777" w:rsidR="00F16364" w:rsidRPr="00D8036E" w:rsidRDefault="008D3AB0" w:rsidP="003F6C32">
      <w:pPr>
        <w:pStyle w:val="ExhibitFigureTitle"/>
      </w:pPr>
      <w:r w:rsidRPr="00D8036E">
        <w:t>Table 2</w:t>
      </w:r>
      <w:r w:rsidRPr="00D8036E">
        <w:br/>
        <w:t>Public Litter and Recycling Containers</w:t>
      </w:r>
    </w:p>
    <w:p w14:paraId="4E2EE782" w14:textId="77777777" w:rsidR="008D3AB0" w:rsidRDefault="008D3AB0" w:rsidP="008D3AB0">
      <w:pPr>
        <w:pStyle w:val="GuidanceNotes"/>
      </w:pPr>
      <w:r>
        <w:t xml:space="preserve">Guidance:  Insert </w:t>
      </w:r>
      <w:r w:rsidR="001979EF">
        <w:t>a t</w:t>
      </w:r>
      <w:r>
        <w:t xml:space="preserve">able </w:t>
      </w:r>
      <w:r w:rsidR="001979EF">
        <w:t xml:space="preserve">listing the locations of </w:t>
      </w:r>
      <w:r>
        <w:t>Jurisdiction’s public litter and public Recycling Containers to receive Contractor-Provided Collection service and the number of containers and service frequency for each location.</w:t>
      </w:r>
    </w:p>
    <w:p w14:paraId="78744741" w14:textId="77777777" w:rsidR="008D3AB0" w:rsidRDefault="008D3AB0" w:rsidP="008D3AB0">
      <w:pPr>
        <w:pStyle w:val="BodyText"/>
        <w:jc w:val="center"/>
      </w:pPr>
    </w:p>
    <w:p w14:paraId="1FDE916F" w14:textId="77777777" w:rsidR="001979EF" w:rsidRPr="00D8036E" w:rsidRDefault="001979EF" w:rsidP="003F6C32">
      <w:pPr>
        <w:pStyle w:val="ExhibitFigureTitle"/>
      </w:pPr>
      <w:r w:rsidRPr="00D8036E">
        <w:t>Table 3</w:t>
      </w:r>
      <w:r w:rsidRPr="00D8036E">
        <w:br/>
        <w:t>Special Events</w:t>
      </w:r>
    </w:p>
    <w:p w14:paraId="387E1CE0" w14:textId="77777777" w:rsidR="001979EF" w:rsidRDefault="001979EF" w:rsidP="001979EF">
      <w:pPr>
        <w:pStyle w:val="GuidanceNotes"/>
      </w:pPr>
      <w:r>
        <w:t>Guidance:  Insert a table listing special events to receive Contractor-Provided Collection service and the date, location, number of days, and Service Level for each special event.</w:t>
      </w:r>
    </w:p>
    <w:p w14:paraId="59269723" w14:textId="77777777" w:rsidR="008D3AB0" w:rsidRDefault="008D3AB0" w:rsidP="008D3AB0">
      <w:pPr>
        <w:pStyle w:val="BodyText"/>
        <w:jc w:val="center"/>
      </w:pPr>
    </w:p>
    <w:p w14:paraId="38810AC8" w14:textId="77777777" w:rsidR="003F6C32" w:rsidRDefault="003F6C32" w:rsidP="008D3AB0">
      <w:pPr>
        <w:rPr>
          <w:rFonts w:ascii="Calibri" w:hAnsi="Calibri"/>
          <w:b/>
        </w:rPr>
        <w:sectPr w:rsidR="003F6C32" w:rsidSect="007D562E">
          <w:footerReference w:type="default" r:id="rId38"/>
          <w:pgSz w:w="12240" w:h="15840"/>
          <w:pgMar w:top="1440" w:right="1440" w:bottom="1440" w:left="1440" w:header="720" w:footer="720" w:gutter="0"/>
          <w:pgNumType w:start="1"/>
          <w:cols w:space="720"/>
          <w:docGrid w:linePitch="360"/>
        </w:sectPr>
      </w:pPr>
    </w:p>
    <w:p w14:paraId="4987782B" w14:textId="77777777" w:rsidR="003F6C32" w:rsidRDefault="003F6C32" w:rsidP="003805A3">
      <w:pPr>
        <w:pStyle w:val="ExhibitHeading1"/>
      </w:pPr>
      <w:bookmarkStart w:id="2" w:name="_Toc518307331"/>
      <w:bookmarkStart w:id="3" w:name="_Toc518307447"/>
      <w:bookmarkStart w:id="4" w:name="_Toc5450807"/>
      <w:r>
        <w:t>E</w:t>
      </w:r>
      <w:r w:rsidR="00FE7D8E" w:rsidRPr="00FE7D8E">
        <w:t>xhibit</w:t>
      </w:r>
      <w:r>
        <w:t xml:space="preserve"> D – C&amp;D Services</w:t>
      </w:r>
      <w:bookmarkEnd w:id="2"/>
      <w:bookmarkEnd w:id="3"/>
      <w:bookmarkEnd w:id="4"/>
    </w:p>
    <w:p w14:paraId="6D19D778" w14:textId="77777777" w:rsidR="003F6C32" w:rsidRDefault="003F6C32" w:rsidP="00155B14">
      <w:pPr>
        <w:pStyle w:val="GuidanceNotes"/>
      </w:pPr>
      <w:r>
        <w:t xml:space="preserve">Guidance: </w:t>
      </w:r>
      <w:r w:rsidRPr="00BE01AA">
        <w:t xml:space="preserve">Contract language in this </w:t>
      </w:r>
      <w:r>
        <w:t xml:space="preserve">Exhibit </w:t>
      </w:r>
      <w:r w:rsidRPr="00BE01AA">
        <w:t>is provided as an example only. Jurisdictions may prefer to use provisions of their current Agreement, add provisions to those provided below, or negotiate new provisions.</w:t>
      </w:r>
    </w:p>
    <w:p w14:paraId="136C0C3C" w14:textId="77777777" w:rsidR="003F6C32" w:rsidRPr="00845A77" w:rsidRDefault="003F6C32" w:rsidP="00647456">
      <w:pPr>
        <w:pStyle w:val="ExhibitHeading2"/>
      </w:pPr>
      <w:r>
        <w:t>D.</w:t>
      </w:r>
      <w:r w:rsidRPr="00845A77">
        <w:t>1</w:t>
      </w:r>
      <w:r w:rsidRPr="00845A77">
        <w:tab/>
        <w:t>General</w:t>
      </w:r>
    </w:p>
    <w:p w14:paraId="331E142B" w14:textId="77777777" w:rsidR="003F6C32" w:rsidRDefault="003F6C32" w:rsidP="00155B14">
      <w:pPr>
        <w:pStyle w:val="BodyText"/>
      </w:pPr>
      <w:r>
        <w:t xml:space="preserve">Contractor </w:t>
      </w:r>
      <w:r w:rsidR="00264AE2">
        <w:t xml:space="preserve">shall </w:t>
      </w:r>
      <w:r>
        <w:t>C</w:t>
      </w:r>
      <w:r w:rsidRPr="0007132A">
        <w:t xml:space="preserve">ollect C&amp;D </w:t>
      </w:r>
      <w:r>
        <w:t xml:space="preserve">from Customers that voluntarily subscribe to its Collection services. Contractor shall charge Customers for C&amp;D Collection services at Jurisdiction-Approved Rates. </w:t>
      </w:r>
      <w:r w:rsidRPr="00051E4B">
        <w:rPr>
          <w:shd w:val="clear" w:color="auto" w:fill="D6E3BC"/>
        </w:rPr>
        <w:t xml:space="preserve">Guidance: For </w:t>
      </w:r>
      <w:r w:rsidR="00264AE2">
        <w:rPr>
          <w:shd w:val="clear" w:color="auto" w:fill="D6E3BC"/>
        </w:rPr>
        <w:t xml:space="preserve">a </w:t>
      </w:r>
      <w:r w:rsidRPr="00051E4B">
        <w:rPr>
          <w:shd w:val="clear" w:color="auto" w:fill="D6E3BC"/>
        </w:rPr>
        <w:t>non-exclusive franchise agreement, replace the last sentence with the following:  “Contractor shall charge Customers for C&amp;D Collection services at Rates agreed upon by Customers and Contractor”.</w:t>
      </w:r>
    </w:p>
    <w:p w14:paraId="23F87C35" w14:textId="77777777" w:rsidR="003F6C32" w:rsidRPr="00C762FD" w:rsidRDefault="003F6C32" w:rsidP="00647456">
      <w:pPr>
        <w:pStyle w:val="ExhibitHeading2"/>
      </w:pPr>
      <w:r>
        <w:t>D.</w:t>
      </w:r>
      <w:r w:rsidRPr="00C762FD">
        <w:t>2</w:t>
      </w:r>
      <w:r w:rsidRPr="00C762FD">
        <w:tab/>
        <w:t>Acceptable Material</w:t>
      </w:r>
    </w:p>
    <w:p w14:paraId="0EC1B4C7" w14:textId="77777777" w:rsidR="003F6C32" w:rsidRDefault="003F6C32" w:rsidP="00155B14">
      <w:pPr>
        <w:pStyle w:val="BodyText"/>
      </w:pPr>
      <w:r>
        <w:t xml:space="preserve">Contractor may Collect C&amp;D from C&amp;D Collection Sites provided such material results from construction, remodeling, repair, or demolition operations. C&amp;D may also include rocks, soils, tree remains, and other Yard Trimmings, which results from land clearing or land development operations in preparation for construction. C&amp;D may be mixed materials delivered to an </w:t>
      </w:r>
      <w:r w:rsidRPr="00003692">
        <w:rPr>
          <w:shd w:val="clear" w:color="auto" w:fill="B8CCE4" w:themeFill="accent1" w:themeFillTint="66"/>
        </w:rPr>
        <w:t>Approved/Designated</w:t>
      </w:r>
      <w:r>
        <w:t xml:space="preserve"> C&amp;D Processing Facility for C&amp;D Recycling; Source Separated C&amp;D materials Collected for Recycling; and/or Source Separated Salvageable Materials Collected for salvage and </w:t>
      </w:r>
      <w:r w:rsidR="00264AE2">
        <w:t>R</w:t>
      </w:r>
      <w:r>
        <w:t xml:space="preserve">euse. C&amp;D may contain only de minimis amounts of </w:t>
      </w:r>
      <w:r w:rsidR="009343F5">
        <w:t>Solid Waste</w:t>
      </w:r>
      <w:r>
        <w:t xml:space="preserve"> generated at the C&amp;D Collection Sites. Contractor may Transport Source Separated Recyclable Materials, such as cardboard</w:t>
      </w:r>
      <w:r w:rsidR="00D55DE1">
        <w:t xml:space="preserve"> and</w:t>
      </w:r>
      <w:r>
        <w:t xml:space="preserve"> metals, and Yard Trimmings, from the C&amp;D Collection Sites</w:t>
      </w:r>
      <w:r w:rsidR="00264AE2">
        <w:t>,</w:t>
      </w:r>
      <w:r>
        <w:t xml:space="preserve"> if the materials result from the construction, remodeling, repair, or demolition work at the C&amp;D Collection Sites. </w:t>
      </w:r>
    </w:p>
    <w:p w14:paraId="3841009F" w14:textId="77777777" w:rsidR="003F6C32" w:rsidRPr="003B47CC" w:rsidRDefault="003F6C32" w:rsidP="00647456">
      <w:pPr>
        <w:pStyle w:val="ExhibitHeading2"/>
      </w:pPr>
      <w:r>
        <w:t>D.3</w:t>
      </w:r>
      <w:r w:rsidRPr="003B47CC">
        <w:tab/>
        <w:t>Transport</w:t>
      </w:r>
      <w:r>
        <w:t xml:space="preserve">, </w:t>
      </w:r>
      <w:r w:rsidRPr="003B47CC">
        <w:t>Processing</w:t>
      </w:r>
      <w:r>
        <w:t>, and Disposal</w:t>
      </w:r>
    </w:p>
    <w:p w14:paraId="30C1B4CC" w14:textId="594F8611" w:rsidR="003F6C32" w:rsidRDefault="003F6C32" w:rsidP="00155B14">
      <w:pPr>
        <w:pStyle w:val="BodyText"/>
      </w:pPr>
      <w:r>
        <w:t>Contractor</w:t>
      </w:r>
      <w:r w:rsidRPr="00634DE4">
        <w:t xml:space="preserve"> shall </w:t>
      </w:r>
      <w:r>
        <w:t xml:space="preserve">deliver mixed C&amp;D Collected from C&amp;D Collection Sites to an </w:t>
      </w:r>
      <w:r w:rsidRPr="00003692">
        <w:rPr>
          <w:shd w:val="clear" w:color="auto" w:fill="B8CCE4" w:themeFill="accent1" w:themeFillTint="66"/>
        </w:rPr>
        <w:t>Approved/Designated</w:t>
      </w:r>
      <w:r>
        <w:t xml:space="preserve"> C&amp;D Processing Facility for Processing and such Processing shall comply with requirements prescribed </w:t>
      </w:r>
      <w:r w:rsidRPr="00517AEC">
        <w:t>in</w:t>
      </w:r>
      <w:r>
        <w:t xml:space="preserve"> Exhibit E. Source Separated </w:t>
      </w:r>
      <w:r w:rsidR="008C688A">
        <w:t xml:space="preserve">Recyclable C&amp;D materials </w:t>
      </w:r>
      <w:r>
        <w:t xml:space="preserve">Collected in accordance with </w:t>
      </w:r>
      <w:r w:rsidR="00C66B2F">
        <w:t xml:space="preserve">this Exhibit D, </w:t>
      </w:r>
      <w:r>
        <w:t xml:space="preserve">Section D.2 </w:t>
      </w:r>
      <w:r w:rsidR="00C66B2F">
        <w:t xml:space="preserve">above, </w:t>
      </w:r>
      <w:r>
        <w:t>may be delivered to Approved C&amp;D Processing Facilities or specialty recyclers (</w:t>
      </w:r>
      <w:r w:rsidR="00264AE2">
        <w:t xml:space="preserve">such as </w:t>
      </w:r>
      <w:r>
        <w:t xml:space="preserve">parties that accept Source Separated Recyclable Materials </w:t>
      </w:r>
      <w:r w:rsidR="00264AE2">
        <w:t xml:space="preserve">including </w:t>
      </w:r>
      <w:r>
        <w:t xml:space="preserve">cardboard, metals, Yard Trimmings, </w:t>
      </w:r>
      <w:r w:rsidR="00264AE2">
        <w:t xml:space="preserve">and </w:t>
      </w:r>
      <w:r>
        <w:t xml:space="preserve">Inerts, for Recycling or </w:t>
      </w:r>
      <w:r w:rsidR="00264AE2">
        <w:t>R</w:t>
      </w:r>
      <w:r>
        <w:t xml:space="preserve">euse) for </w:t>
      </w:r>
      <w:r w:rsidR="00264AE2">
        <w:t>R</w:t>
      </w:r>
      <w:r w:rsidRPr="009C3815">
        <w:t xml:space="preserve">euse, </w:t>
      </w:r>
      <w:r>
        <w:t xml:space="preserve">salvage, </w:t>
      </w:r>
      <w:r w:rsidRPr="009C3815">
        <w:t xml:space="preserve">Recycling, </w:t>
      </w:r>
      <w:r>
        <w:t>C</w:t>
      </w:r>
      <w:r w:rsidRPr="009C3815">
        <w:t>omposting</w:t>
      </w:r>
      <w:r>
        <w:t xml:space="preserve">, and other activities that reduce Disposal. Contractor shall deliver Source Separated Salvageable Materials to parties for </w:t>
      </w:r>
      <w:r w:rsidR="00264AE2">
        <w:t>R</w:t>
      </w:r>
      <w:r>
        <w:t>euse through donation or sale of materials.</w:t>
      </w:r>
    </w:p>
    <w:p w14:paraId="1241B234" w14:textId="77777777" w:rsidR="003F6C32" w:rsidRPr="00624088" w:rsidRDefault="003F6C32" w:rsidP="00647456">
      <w:pPr>
        <w:pStyle w:val="ExhibitHeading2"/>
      </w:pPr>
      <w:r>
        <w:t>D.4</w:t>
      </w:r>
      <w:r w:rsidRPr="00624088">
        <w:tab/>
      </w:r>
      <w:r>
        <w:t xml:space="preserve">Container Types and </w:t>
      </w:r>
      <w:r w:rsidRPr="00624088">
        <w:t>Collection Frequency</w:t>
      </w:r>
    </w:p>
    <w:p w14:paraId="7D5E424A" w14:textId="77777777" w:rsidR="003F6C32" w:rsidRDefault="003F6C32" w:rsidP="00155B14">
      <w:pPr>
        <w:pStyle w:val="BodyText"/>
      </w:pPr>
      <w:r>
        <w:t xml:space="preserve">Contractor may offer Customers various size Bins and Roll-Off Boxes for Collection of C&amp;D. The C&amp;D Containers shall conform </w:t>
      </w:r>
      <w:r w:rsidR="00A20621">
        <w:t xml:space="preserve">to </w:t>
      </w:r>
      <w:r>
        <w:t>requirements of Section 7.5.A</w:t>
      </w:r>
      <w:r w:rsidR="008C688A">
        <w:t xml:space="preserve"> of this Agreement</w:t>
      </w:r>
      <w:r>
        <w:t xml:space="preserve">. Contractor shall Collect the C&amp;D at a frequency agreed upon by the Customer. </w:t>
      </w:r>
    </w:p>
    <w:p w14:paraId="24220313" w14:textId="77777777" w:rsidR="003F6C32" w:rsidRDefault="003F6C32" w:rsidP="00647456">
      <w:pPr>
        <w:pStyle w:val="ExhibitHeading2"/>
      </w:pPr>
      <w:r>
        <w:t>D.5</w:t>
      </w:r>
      <w:r>
        <w:tab/>
        <w:t>C</w:t>
      </w:r>
      <w:r w:rsidRPr="00A26602">
        <w:t>&amp;D Recycling Requirements</w:t>
      </w:r>
      <w:r>
        <w:t xml:space="preserve"> </w:t>
      </w:r>
    </w:p>
    <w:p w14:paraId="47DCC2D9" w14:textId="77777777" w:rsidR="003F6C32" w:rsidRPr="002D14C5" w:rsidRDefault="00EF4647" w:rsidP="00155B14">
      <w:pPr>
        <w:pStyle w:val="BodyText"/>
      </w:pPr>
      <w:r>
        <w:t xml:space="preserve">Contractor shall comply </w:t>
      </w:r>
      <w:r w:rsidR="003F6C32" w:rsidRPr="002D14C5">
        <w:t>with the following requirements.</w:t>
      </w:r>
    </w:p>
    <w:p w14:paraId="7B2BDB97" w14:textId="77777777" w:rsidR="003F6C32" w:rsidRPr="002D14C5" w:rsidRDefault="00647456" w:rsidP="00155B14">
      <w:pPr>
        <w:pStyle w:val="2Level1"/>
      </w:pPr>
      <w:r>
        <w:t>A</w:t>
      </w:r>
      <w:r w:rsidR="003F6C32" w:rsidRPr="002D14C5">
        <w:t>.</w:t>
      </w:r>
      <w:r w:rsidR="003F6C32" w:rsidRPr="002D14C5">
        <w:tab/>
        <w:t xml:space="preserve">Comply with Jurisdiction’s Construction and Demolition Debris requirements of Jurisdiction Municipal Code Section </w:t>
      </w:r>
      <w:r w:rsidR="003F6C32" w:rsidRPr="002D14C5">
        <w:rPr>
          <w:shd w:val="clear" w:color="auto" w:fill="B6CCE4"/>
        </w:rPr>
        <w:t>___</w:t>
      </w:r>
      <w:r w:rsidR="003F6C32" w:rsidRPr="002D14C5">
        <w:t>.</w:t>
      </w:r>
    </w:p>
    <w:p w14:paraId="3B46C9BB" w14:textId="1D8D4D22" w:rsidR="00D343A9" w:rsidRPr="002D14C5" w:rsidRDefault="00647456" w:rsidP="00EB2DE2">
      <w:pPr>
        <w:pStyle w:val="2Level1"/>
      </w:pPr>
      <w:r>
        <w:t>B</w:t>
      </w:r>
      <w:r w:rsidR="003F6C32" w:rsidRPr="002D14C5">
        <w:t>.</w:t>
      </w:r>
      <w:r w:rsidR="003F6C32" w:rsidRPr="002D14C5">
        <w:tab/>
      </w:r>
      <w:r w:rsidR="00EB2DE2">
        <w:t xml:space="preserve">Comply with C&amp;D Processing requirements specified in Exhibit H. </w:t>
      </w:r>
    </w:p>
    <w:p w14:paraId="13DA5DCC" w14:textId="77777777" w:rsidR="003F6C32" w:rsidRPr="00C05CD3" w:rsidRDefault="003F6C32" w:rsidP="00647456">
      <w:pPr>
        <w:pStyle w:val="ExhibitHeading2"/>
      </w:pPr>
      <w:r>
        <w:t>D.6</w:t>
      </w:r>
      <w:r w:rsidRPr="00C05CD3">
        <w:tab/>
        <w:t>Education Information</w:t>
      </w:r>
    </w:p>
    <w:p w14:paraId="3B4D0E70" w14:textId="77777777" w:rsidR="003F6C32" w:rsidRDefault="003F6C32" w:rsidP="00155B14">
      <w:pPr>
        <w:pStyle w:val="BodyText"/>
      </w:pPr>
      <w:r>
        <w:t>Contractor shall provide Customers with educational information on best practices for C&amp;D Recycling</w:t>
      </w:r>
      <w:r w:rsidR="00494E54">
        <w:t xml:space="preserve"> and Reuse </w:t>
      </w:r>
      <w:r>
        <w:t xml:space="preserve">and proper separation of materials for Collection. Contractor shall label or install signs on Bins and Roll-Off Boxes identifying allowable and non-allowable materials for Collection in the C&amp;D Containers. Signs shall be a minimum size of </w:t>
      </w:r>
      <w:r w:rsidRPr="00494E54">
        <w:rPr>
          <w:shd w:val="clear" w:color="auto" w:fill="B6CCE4"/>
        </w:rPr>
        <w:t>one (1)</w:t>
      </w:r>
      <w:r>
        <w:t xml:space="preserve"> foot by </w:t>
      </w:r>
      <w:r w:rsidRPr="00494E54">
        <w:rPr>
          <w:shd w:val="clear" w:color="auto" w:fill="B6CCE4"/>
        </w:rPr>
        <w:t>two (2)</w:t>
      </w:r>
      <w:r>
        <w:t xml:space="preserve"> feet and lettering on signs shall be a minimum of </w:t>
      </w:r>
      <w:r w:rsidRPr="00494E54">
        <w:rPr>
          <w:shd w:val="clear" w:color="auto" w:fill="B6CCE4"/>
        </w:rPr>
        <w:t>three (3)</w:t>
      </w:r>
      <w:r>
        <w:t xml:space="preserve"> inches high. Signs shall be affixed to the front and both sides of each Roll-Off Box.</w:t>
      </w:r>
    </w:p>
    <w:p w14:paraId="162FA26D" w14:textId="77777777" w:rsidR="003F6C32" w:rsidRPr="00C05CD3" w:rsidRDefault="003F6C32" w:rsidP="00647456">
      <w:pPr>
        <w:pStyle w:val="ExhibitHeading2"/>
      </w:pPr>
      <w:r>
        <w:t>D.7</w:t>
      </w:r>
      <w:r w:rsidRPr="00C05CD3">
        <w:tab/>
      </w:r>
      <w:r>
        <w:t xml:space="preserve">Record Keeping and </w:t>
      </w:r>
      <w:r w:rsidRPr="00C05CD3">
        <w:t>Reporting</w:t>
      </w:r>
    </w:p>
    <w:p w14:paraId="3C76EADE" w14:textId="273C9170" w:rsidR="003F6C32" w:rsidRDefault="003F6C32" w:rsidP="00155B14">
      <w:pPr>
        <w:pStyle w:val="BodyText"/>
        <w:sectPr w:rsidR="003F6C32" w:rsidSect="007D562E">
          <w:footerReference w:type="default" r:id="rId39"/>
          <w:pgSz w:w="12240" w:h="15840"/>
          <w:pgMar w:top="1440" w:right="1440" w:bottom="1440" w:left="1440" w:header="720" w:footer="720" w:gutter="0"/>
          <w:pgNumType w:start="1"/>
          <w:cols w:space="720"/>
          <w:docGrid w:linePitch="360"/>
        </w:sectPr>
      </w:pPr>
      <w:r>
        <w:t xml:space="preserve">Contractor shall separately document the following information for each C&amp;D Collection Site: (1) Tonnage of C&amp;D Collected; (2) Tonnage of C&amp;D delivered to each </w:t>
      </w:r>
      <w:r w:rsidRPr="00003692">
        <w:rPr>
          <w:shd w:val="clear" w:color="auto" w:fill="B8CCE4" w:themeFill="accent1" w:themeFillTint="66"/>
        </w:rPr>
        <w:t>Approved/Designated</w:t>
      </w:r>
      <w:r>
        <w:t xml:space="preserve"> C&amp;D Processing Facility, specialty recyclers, and/or </w:t>
      </w:r>
      <w:r w:rsidR="00494E54">
        <w:t>R</w:t>
      </w:r>
      <w:r>
        <w:t xml:space="preserve">euse or salvage operations or locations where C&amp;D was delivered for Processing or </w:t>
      </w:r>
      <w:r w:rsidR="00494E54">
        <w:t>R</w:t>
      </w:r>
      <w:r>
        <w:t xml:space="preserve">euse; and, (3) calculation of the project-specific </w:t>
      </w:r>
      <w:r w:rsidR="00B868C2">
        <w:t>Diversion</w:t>
      </w:r>
      <w:r>
        <w:t xml:space="preserve"> level (Tons of C&amp;D Recycled, </w:t>
      </w:r>
      <w:r w:rsidR="00494E54">
        <w:t>R</w:t>
      </w:r>
      <w:r>
        <w:t xml:space="preserve">eused, or salvaged divided by Total Tons of C&amp;D Collected). Contractor shall submit C&amp;D Tonnage information and other data pursuant to </w:t>
      </w:r>
      <w:r w:rsidR="00494E54">
        <w:t>Exhibit G</w:t>
      </w:r>
      <w:r>
        <w:t xml:space="preserve"> of the Agreement. Contractor shall provide each Customer with documentation </w:t>
      </w:r>
      <w:r w:rsidRPr="002D14C5">
        <w:t xml:space="preserve">necessary </w:t>
      </w:r>
      <w:r>
        <w:t xml:space="preserve">for the Customer </w:t>
      </w:r>
      <w:r w:rsidRPr="002D14C5">
        <w:t xml:space="preserve">to meet the requirements of the </w:t>
      </w:r>
      <w:r>
        <w:t xml:space="preserve">Jurisdiction’s </w:t>
      </w:r>
      <w:r w:rsidRPr="002D14C5">
        <w:t>C&amp;D ordinance</w:t>
      </w:r>
      <w:r>
        <w:t xml:space="preserve"> (Jurisdiction Code Section </w:t>
      </w:r>
      <w:r w:rsidRPr="002D14C5">
        <w:rPr>
          <w:shd w:val="clear" w:color="auto" w:fill="B6CCE4"/>
        </w:rPr>
        <w:t>___</w:t>
      </w:r>
      <w:r>
        <w:t>)</w:t>
      </w:r>
      <w:r w:rsidRPr="002D14C5">
        <w:t xml:space="preserve">. </w:t>
      </w:r>
      <w:r>
        <w:t xml:space="preserve"> </w:t>
      </w:r>
    </w:p>
    <w:p w14:paraId="391D1420" w14:textId="77777777" w:rsidR="003F6C32" w:rsidRDefault="003F6C32" w:rsidP="00155B14">
      <w:pPr>
        <w:pStyle w:val="ExhibitHeading1"/>
      </w:pPr>
      <w:bookmarkStart w:id="5" w:name="_Toc518307333"/>
      <w:bookmarkStart w:id="6" w:name="_Toc518307449"/>
      <w:bookmarkStart w:id="7" w:name="_Toc17356046"/>
      <w:bookmarkStart w:id="8" w:name="_Toc18054307"/>
      <w:r>
        <w:t xml:space="preserve">EXHIBIT E – </w:t>
      </w:r>
      <w:bookmarkEnd w:id="5"/>
      <w:bookmarkEnd w:id="6"/>
      <w:r>
        <w:t>Processing, Transfer, and Disposal Services and Facility Standards</w:t>
      </w:r>
      <w:bookmarkEnd w:id="7"/>
      <w:bookmarkEnd w:id="8"/>
    </w:p>
    <w:p w14:paraId="2B99E26C" w14:textId="77777777" w:rsidR="003F6C32" w:rsidRPr="00951CDA" w:rsidRDefault="003F6C32" w:rsidP="00155B14">
      <w:pPr>
        <w:pStyle w:val="GuidanceNotes"/>
      </w:pPr>
      <w:r>
        <w:t>Guidance: This Exhibit is only necessary for franchise agreements that require Contractor to provide or arrange Facilities for Transfer, Processing, and/or Disposal services. If the Jurisdiction provides all Facilities or contracts directly with Facility operators, this Exhibit is not needed. Note that this Exhibit describes that the Contractor will provide all Facilities needed for Discarded Materials. If Contractor provides, some, but not all Facilities, the Exhibit will need to be amended</w:t>
      </w:r>
      <w:r w:rsidR="003719A8">
        <w:t xml:space="preserve"> to retain only the sections relevant to Contractor-provided Facilities</w:t>
      </w:r>
      <w:r>
        <w:t>.</w:t>
      </w:r>
      <w:r w:rsidR="0033005D">
        <w:t xml:space="preserve"> If Jurisdiction has additional material streams to be Processed by Contractor beyond those addressed in this Exhibit such as</w:t>
      </w:r>
      <w:r w:rsidR="0083331B">
        <w:t xml:space="preserve"> </w:t>
      </w:r>
      <w:r w:rsidR="00E008EB">
        <w:t xml:space="preserve">separate Processing of </w:t>
      </w:r>
      <w:r w:rsidR="0033005D">
        <w:t>SSBCOW, Non-Organic Recyclables, and Food Waste, this Exhibit shall be modified to included prov</w:t>
      </w:r>
      <w:r w:rsidR="003719A8">
        <w:t>i</w:t>
      </w:r>
      <w:r w:rsidR="0033005D">
        <w:t xml:space="preserve">sions related to Processing such materials. </w:t>
      </w:r>
    </w:p>
    <w:p w14:paraId="4990180F" w14:textId="7D78E52E" w:rsidR="003F6C32" w:rsidRDefault="003F6C32" w:rsidP="00155B14">
      <w:pPr>
        <w:pStyle w:val="BodyText"/>
      </w:pPr>
      <w:r>
        <w:t xml:space="preserve">Contractor has selected and arranged for Discarded Materials to be Transported to Approved </w:t>
      </w:r>
      <w:r w:rsidRPr="00C704B3">
        <w:t xml:space="preserve">Facilities </w:t>
      </w:r>
      <w:r w:rsidRPr="001A4D18">
        <w:t xml:space="preserve">for </w:t>
      </w:r>
      <w:r w:rsidRPr="004F362F">
        <w:rPr>
          <w:shd w:val="clear" w:color="auto" w:fill="B6CCE4"/>
        </w:rPr>
        <w:t xml:space="preserve">Transfer, </w:t>
      </w:r>
      <w:r w:rsidR="00103F21">
        <w:rPr>
          <w:shd w:val="clear" w:color="auto" w:fill="B6CCE4"/>
        </w:rPr>
        <w:t>Processing, and/or Disposal</w:t>
      </w:r>
      <w:r w:rsidR="00103F21" w:rsidRPr="00103F21">
        <w:t xml:space="preserve"> in accordance with this Exhibit.</w:t>
      </w:r>
      <w:r w:rsidRPr="00103F21">
        <w:t xml:space="preserve"> </w:t>
      </w:r>
      <w:r>
        <w:t>The Approved Fa</w:t>
      </w:r>
      <w:r w:rsidRPr="00BC3FE2">
        <w:t xml:space="preserve">cilities </w:t>
      </w:r>
      <w:r w:rsidRPr="00C704B3">
        <w:t xml:space="preserve">shall comply with the standards specified in this Exhibit. </w:t>
      </w:r>
      <w:r>
        <w:t xml:space="preserve">Pursuant to Section </w:t>
      </w:r>
      <w:r w:rsidRPr="00174B5F">
        <w:t>6.1.F</w:t>
      </w:r>
      <w:r>
        <w:t xml:space="preserve"> of the Agreement, i</w:t>
      </w:r>
      <w:r w:rsidRPr="00A92A0E">
        <w:t>f the Contractor does not own</w:t>
      </w:r>
      <w:r>
        <w:t xml:space="preserve"> or operate one or more of the Approved </w:t>
      </w:r>
      <w:r w:rsidRPr="00A92A0E">
        <w:t xml:space="preserve">Facilities, Contractor shall enter into a subcontract agreement with the owner or </w:t>
      </w:r>
      <w:r>
        <w:t>Facility operator</w:t>
      </w:r>
      <w:r w:rsidRPr="00A92A0E">
        <w:t xml:space="preserve"> of such </w:t>
      </w:r>
      <w:r w:rsidRPr="00BC164E">
        <w:t>Approved</w:t>
      </w:r>
      <w:r>
        <w:t xml:space="preserve"> </w:t>
      </w:r>
      <w:r w:rsidRPr="00A92A0E">
        <w:t xml:space="preserve">Facility(ies) and the requirements of Section 6.1 </w:t>
      </w:r>
      <w:r>
        <w:t xml:space="preserve">of the Agreement </w:t>
      </w:r>
      <w:r w:rsidRPr="00A92A0E">
        <w:t xml:space="preserve">and </w:t>
      </w:r>
      <w:r>
        <w:t xml:space="preserve">this </w:t>
      </w:r>
      <w:r w:rsidRPr="00A92A0E">
        <w:t>Exhibit shall pertain to the Subcontractor</w:t>
      </w:r>
      <w:r>
        <w:t>(s)</w:t>
      </w:r>
      <w:r w:rsidRPr="00A92A0E">
        <w:t xml:space="preserve">. </w:t>
      </w:r>
    </w:p>
    <w:p w14:paraId="37F7D496" w14:textId="77777777" w:rsidR="00C75195" w:rsidRDefault="00C75195" w:rsidP="00155B14">
      <w:pPr>
        <w:pStyle w:val="BodyText"/>
      </w:pPr>
      <w:r>
        <w:t>Note that Contractor</w:t>
      </w:r>
      <w:r w:rsidR="00D02BBD">
        <w:t>,</w:t>
      </w:r>
      <w:r>
        <w:t xml:space="preserve"> by definition in Article 1 of the Agreement</w:t>
      </w:r>
      <w:r w:rsidR="00D02BBD">
        <w:t>,</w:t>
      </w:r>
      <w:r>
        <w:t xml:space="preserve"> includes Affiliates</w:t>
      </w:r>
      <w:r w:rsidR="0083331B">
        <w:t>, DBAs, and Subcontractors</w:t>
      </w:r>
      <w:r>
        <w:t xml:space="preserve">. As a result, </w:t>
      </w:r>
      <w:r w:rsidR="00F45E96">
        <w:t>requirement</w:t>
      </w:r>
      <w:r w:rsidR="0083331B">
        <w:t>s</w:t>
      </w:r>
      <w:r w:rsidR="00F45E96">
        <w:t xml:space="preserve"> of Section 6.1 of the Agreement and this Exhibit shall pertain to Affiliate(s)</w:t>
      </w:r>
      <w:r w:rsidR="008A0A1E">
        <w:t xml:space="preserve"> and</w:t>
      </w:r>
      <w:r w:rsidR="0083331B">
        <w:t xml:space="preserve"> Subcontractors</w:t>
      </w:r>
      <w:r w:rsidR="00F45E96">
        <w:t xml:space="preserve"> </w:t>
      </w:r>
      <w:r>
        <w:t>providing Facility-related services.</w:t>
      </w:r>
    </w:p>
    <w:p w14:paraId="39A34FDD" w14:textId="77777777" w:rsidR="003F6C32" w:rsidRPr="00677E0A" w:rsidRDefault="003F6C32" w:rsidP="00155B14">
      <w:pPr>
        <w:pStyle w:val="ExhibitHeading2"/>
      </w:pPr>
      <w:r w:rsidRPr="00677E0A">
        <w:t>E.1</w:t>
      </w:r>
      <w:r w:rsidRPr="00677E0A">
        <w:tab/>
        <w:t>General Requirements</w:t>
      </w:r>
    </w:p>
    <w:p w14:paraId="493BB52A" w14:textId="2A95C605" w:rsidR="003F6C32" w:rsidRDefault="003F6C32" w:rsidP="00155B14">
      <w:pPr>
        <w:pStyle w:val="1LevelA"/>
      </w:pPr>
      <w:r>
        <w:t>A.</w:t>
      </w:r>
      <w:r>
        <w:tab/>
      </w:r>
      <w:r w:rsidRPr="00C85496">
        <w:rPr>
          <w:b/>
        </w:rPr>
        <w:t>Overview.</w:t>
      </w:r>
      <w:r>
        <w:t xml:space="preserve"> Contractor</w:t>
      </w:r>
      <w:r w:rsidRPr="00C704B3">
        <w:t xml:space="preserve"> agrees to </w:t>
      </w:r>
      <w:r>
        <w:t>T</w:t>
      </w:r>
      <w:r w:rsidRPr="00C704B3">
        <w:t>ransport Discarded Materials it Collects in</w:t>
      </w:r>
      <w:r>
        <w:t xml:space="preserve"> </w:t>
      </w:r>
      <w:r w:rsidR="00C302DE">
        <w:t xml:space="preserve">the </w:t>
      </w:r>
      <w:r>
        <w:t>Jurisdiction</w:t>
      </w:r>
      <w:r w:rsidRPr="00DA3A96">
        <w:t xml:space="preserve"> </w:t>
      </w:r>
      <w:r w:rsidRPr="00C704B3">
        <w:t xml:space="preserve">to an appropriate </w:t>
      </w:r>
      <w:r w:rsidRPr="00BC164E">
        <w:t>Approved</w:t>
      </w:r>
      <w:r>
        <w:t xml:space="preserve"> </w:t>
      </w:r>
      <w:r w:rsidRPr="00C704B3">
        <w:t>Facility</w:t>
      </w:r>
      <w:r>
        <w:t>(ies)</w:t>
      </w:r>
      <w:r w:rsidRPr="00C704B3">
        <w:t xml:space="preserve"> for </w:t>
      </w:r>
      <w:r>
        <w:t>Transfer, P</w:t>
      </w:r>
      <w:r w:rsidRPr="00C704B3">
        <w:t>rocessing, or Disposal</w:t>
      </w:r>
      <w:r w:rsidR="00C302DE">
        <w:t>,</w:t>
      </w:r>
      <w:r w:rsidRPr="00C704B3">
        <w:t xml:space="preserve"> as applicable for each type of Discarded Material. </w:t>
      </w:r>
      <w:r>
        <w:t>As of the Commencement Date of this Agreement, the Approved Facilities, which were selected by Contractor and reviewed and approved by the Jurisdiction, are listed in the table on the following page</w:t>
      </w:r>
      <w:r w:rsidR="00494E54">
        <w:t xml:space="preserve"> and in the definitions in Article 1 of this Agreement</w:t>
      </w:r>
      <w:r>
        <w:t xml:space="preserve">. </w:t>
      </w:r>
      <w:r w:rsidRPr="00356C78">
        <w:t xml:space="preserve">Contractor will perform </w:t>
      </w:r>
      <w:r w:rsidR="00494E54">
        <w:t>all Transfer, Processing, and Disposal s</w:t>
      </w:r>
      <w:r w:rsidRPr="00356C78">
        <w:t xml:space="preserve">ervices </w:t>
      </w:r>
      <w:r w:rsidR="00494E54">
        <w:t xml:space="preserve">at Approved Facilities </w:t>
      </w:r>
      <w:r w:rsidRPr="00356C78">
        <w:t>in accordance with Applicable Law, standard industry practice, and specification</w:t>
      </w:r>
      <w:r w:rsidR="00E008EB">
        <w:t>s</w:t>
      </w:r>
      <w:r w:rsidRPr="00356C78">
        <w:t xml:space="preserve"> and other requirements of this Agreement.</w:t>
      </w:r>
    </w:p>
    <w:p w14:paraId="12A1EAF8" w14:textId="77777777" w:rsidR="003F6C32" w:rsidRDefault="003F6C32" w:rsidP="00155B14">
      <w:pPr>
        <w:pStyle w:val="1LevelA"/>
      </w:pPr>
    </w:p>
    <w:p w14:paraId="68BFF658" w14:textId="77777777" w:rsidR="003F6C32" w:rsidRDefault="003F6C32" w:rsidP="00155B14">
      <w:pPr>
        <w:pStyle w:val="1LevelA"/>
      </w:pPr>
    </w:p>
    <w:p w14:paraId="275A8E66" w14:textId="77777777" w:rsidR="003F6C32" w:rsidRDefault="003F6C32" w:rsidP="00155B14">
      <w:pPr>
        <w:pStyle w:val="1LevelA"/>
        <w:sectPr w:rsidR="003F6C32" w:rsidSect="00155B14">
          <w:footerReference w:type="default" r:id="rId40"/>
          <w:footerReference w:type="first" r:id="rId41"/>
          <w:pgSz w:w="12240" w:h="15840" w:code="1"/>
          <w:pgMar w:top="1440" w:right="1440" w:bottom="1440" w:left="1440" w:header="720" w:footer="720" w:gutter="0"/>
          <w:lnNumType w:countBy="1" w:restart="continuous"/>
          <w:pgNumType w:start="1"/>
          <w:cols w:space="720"/>
          <w:titlePg/>
          <w:docGrid w:linePitch="326"/>
        </w:sectPr>
      </w:pPr>
    </w:p>
    <w:p w14:paraId="58159F44" w14:textId="77777777" w:rsidR="003F6C32" w:rsidRDefault="003F6C32" w:rsidP="00155B14">
      <w:pPr>
        <w:pStyle w:val="1LevelA"/>
        <w:tabs>
          <w:tab w:val="clear" w:pos="360"/>
          <w:tab w:val="left" w:pos="0"/>
        </w:tabs>
        <w:ind w:left="0" w:firstLine="0"/>
        <w:jc w:val="center"/>
        <w:rPr>
          <w:b/>
        </w:rPr>
      </w:pPr>
      <w:r>
        <w:rPr>
          <w:b/>
        </w:rPr>
        <w:t xml:space="preserve">Approved </w:t>
      </w:r>
      <w:r w:rsidRPr="007D6511">
        <w:rPr>
          <w:b/>
        </w:rPr>
        <w:t>Facilities</w:t>
      </w:r>
    </w:p>
    <w:p w14:paraId="508BE718" w14:textId="77777777" w:rsidR="00DB2FC2" w:rsidRPr="00DB2FC2" w:rsidRDefault="00DB2FC2" w:rsidP="00DB2FC2">
      <w:pPr>
        <w:pStyle w:val="1LevelA"/>
        <w:tabs>
          <w:tab w:val="clear" w:pos="360"/>
          <w:tab w:val="left" w:pos="0"/>
        </w:tabs>
        <w:ind w:left="0" w:firstLine="0"/>
        <w:jc w:val="center"/>
      </w:pPr>
      <w:r w:rsidRPr="00DB2FC2">
        <w:rPr>
          <w:shd w:val="clear" w:color="auto" w:fill="D6E3BC"/>
        </w:rPr>
        <w:t>Guidance: Amend table to delete Facility types that Contractor is not providing through this Agreement.</w:t>
      </w:r>
    </w:p>
    <w:tbl>
      <w:tblPr>
        <w:tblStyle w:val="TableGrid"/>
        <w:tblW w:w="13950" w:type="dxa"/>
        <w:tblInd w:w="-725" w:type="dxa"/>
        <w:tblLayout w:type="fixed"/>
        <w:tblCellMar>
          <w:left w:w="43" w:type="dxa"/>
          <w:right w:w="43" w:type="dxa"/>
        </w:tblCellMar>
        <w:tblLook w:val="04A0" w:firstRow="1" w:lastRow="0" w:firstColumn="1" w:lastColumn="0" w:noHBand="0" w:noVBand="1"/>
      </w:tblPr>
      <w:tblGrid>
        <w:gridCol w:w="2430"/>
        <w:gridCol w:w="3960"/>
        <w:gridCol w:w="4680"/>
        <w:gridCol w:w="2880"/>
      </w:tblGrid>
      <w:tr w:rsidR="003F6C32" w:rsidRPr="00FD071B" w14:paraId="2055FF91" w14:textId="77777777" w:rsidTr="00D02BBD">
        <w:trPr>
          <w:tblHeader/>
        </w:trPr>
        <w:tc>
          <w:tcPr>
            <w:tcW w:w="2430" w:type="dxa"/>
            <w:shd w:val="clear" w:color="auto" w:fill="FABF8F" w:themeFill="accent6" w:themeFillTint="99"/>
            <w:vAlign w:val="center"/>
          </w:tcPr>
          <w:p w14:paraId="222D5312" w14:textId="77777777" w:rsidR="003F6C32" w:rsidRDefault="003F6C32" w:rsidP="00155B14">
            <w:pPr>
              <w:jc w:val="center"/>
            </w:pPr>
            <w:r>
              <w:t>Material Type</w:t>
            </w:r>
          </w:p>
        </w:tc>
        <w:tc>
          <w:tcPr>
            <w:tcW w:w="3960" w:type="dxa"/>
            <w:shd w:val="clear" w:color="auto" w:fill="FABF8F" w:themeFill="accent6" w:themeFillTint="99"/>
            <w:vAlign w:val="center"/>
          </w:tcPr>
          <w:p w14:paraId="3FD89ABA" w14:textId="77777777" w:rsidR="003F6C32" w:rsidRDefault="003F6C32" w:rsidP="00155B14">
            <w:pPr>
              <w:jc w:val="center"/>
            </w:pPr>
            <w:r w:rsidRPr="00BC164E">
              <w:t>Approved</w:t>
            </w:r>
            <w:r>
              <w:t xml:space="preserve"> </w:t>
            </w:r>
          </w:p>
          <w:p w14:paraId="73B4AC75" w14:textId="77777777" w:rsidR="003F6C32" w:rsidRDefault="003F6C32" w:rsidP="00155B14">
            <w:pPr>
              <w:jc w:val="center"/>
            </w:pPr>
            <w:r>
              <w:t xml:space="preserve">Transfer Facility </w:t>
            </w:r>
            <w:r>
              <w:br/>
              <w:t>(if applicable)</w:t>
            </w:r>
          </w:p>
        </w:tc>
        <w:tc>
          <w:tcPr>
            <w:tcW w:w="4680" w:type="dxa"/>
            <w:shd w:val="clear" w:color="auto" w:fill="FABF8F" w:themeFill="accent6" w:themeFillTint="99"/>
            <w:vAlign w:val="center"/>
          </w:tcPr>
          <w:p w14:paraId="7548EB01" w14:textId="77D498D9" w:rsidR="003F6C32" w:rsidRDefault="003F6C32" w:rsidP="00155B14">
            <w:pPr>
              <w:jc w:val="center"/>
            </w:pPr>
            <w:r w:rsidRPr="00BC164E">
              <w:t>Approved</w:t>
            </w:r>
            <w:r>
              <w:t xml:space="preserve"> Facility </w:t>
            </w:r>
            <w:r>
              <w:br/>
              <w:t xml:space="preserve">(Processing </w:t>
            </w:r>
            <w:r w:rsidR="00593DF3">
              <w:t>and/</w:t>
            </w:r>
            <w:r>
              <w:t>or Disposal Facility)</w:t>
            </w:r>
          </w:p>
        </w:tc>
        <w:tc>
          <w:tcPr>
            <w:tcW w:w="2880" w:type="dxa"/>
            <w:shd w:val="clear" w:color="auto" w:fill="FABF8F" w:themeFill="accent6" w:themeFillTint="99"/>
            <w:vAlign w:val="center"/>
          </w:tcPr>
          <w:p w14:paraId="096C71CA" w14:textId="2C92E372" w:rsidR="003F6C32" w:rsidRDefault="003F6C32" w:rsidP="00593DF3">
            <w:pPr>
              <w:jc w:val="center"/>
            </w:pPr>
            <w:r>
              <w:t xml:space="preserve">Description of Processing Methodology </w:t>
            </w:r>
            <w:r>
              <w:br/>
              <w:t>(</w:t>
            </w:r>
            <w:r w:rsidR="00682381">
              <w:t>Transfer/Processing F</w:t>
            </w:r>
            <w:r w:rsidR="00103F21">
              <w:t>acility</w:t>
            </w:r>
            <w:r>
              <w:t xml:space="preserve">, composting </w:t>
            </w:r>
            <w:r w:rsidR="00682381">
              <w:t>F</w:t>
            </w:r>
            <w:r>
              <w:t xml:space="preserve">acility, </w:t>
            </w:r>
            <w:r w:rsidR="00682381">
              <w:t>in-vessel</w:t>
            </w:r>
            <w:r>
              <w:t xml:space="preserve"> digestion, etc.)</w:t>
            </w:r>
          </w:p>
        </w:tc>
      </w:tr>
      <w:tr w:rsidR="003F6C32" w:rsidRPr="00FD071B" w14:paraId="15A8CEEA" w14:textId="77777777" w:rsidTr="00155B14">
        <w:tc>
          <w:tcPr>
            <w:tcW w:w="2430" w:type="dxa"/>
          </w:tcPr>
          <w:p w14:paraId="1E3A2576" w14:textId="77777777" w:rsidR="003F6C32" w:rsidRDefault="00D55DE1" w:rsidP="00155B14">
            <w:pPr>
              <w:jc w:val="left"/>
            </w:pPr>
            <w:r>
              <w:t>Source Separated Recyclable Materials</w:t>
            </w:r>
            <w:r w:rsidR="003F6C32">
              <w:t xml:space="preserve"> </w:t>
            </w:r>
            <w:r w:rsidR="003F6C32" w:rsidRPr="00EA1C01">
              <w:rPr>
                <w:shd w:val="clear" w:color="auto" w:fill="D6E3BC"/>
              </w:rPr>
              <w:t>(a)</w:t>
            </w:r>
          </w:p>
          <w:p w14:paraId="37BBD3CB" w14:textId="77777777" w:rsidR="003F6C32" w:rsidRDefault="003F6C32" w:rsidP="00155B14">
            <w:pPr>
              <w:jc w:val="left"/>
            </w:pPr>
          </w:p>
        </w:tc>
        <w:tc>
          <w:tcPr>
            <w:tcW w:w="3960" w:type="dxa"/>
          </w:tcPr>
          <w:p w14:paraId="3BB8E7DD" w14:textId="5FBF0F7B" w:rsidR="003F6C32" w:rsidRDefault="003F6C32" w:rsidP="00494E54">
            <w:r w:rsidRPr="00A24A9A">
              <w:rPr>
                <w:shd w:val="clear" w:color="auto" w:fill="B6CCE4"/>
              </w:rPr>
              <w:t xml:space="preserve">Insert </w:t>
            </w:r>
            <w:r w:rsidR="00494E54">
              <w:rPr>
                <w:shd w:val="clear" w:color="auto" w:fill="B6CCE4"/>
              </w:rPr>
              <w:t>Transfer F</w:t>
            </w:r>
            <w:r w:rsidRPr="00A24A9A">
              <w:rPr>
                <w:shd w:val="clear" w:color="auto" w:fill="B6CCE4"/>
              </w:rPr>
              <w:t xml:space="preserve">acility name, </w:t>
            </w:r>
            <w:r w:rsidR="00593DF3">
              <w:rPr>
                <w:shd w:val="clear" w:color="auto" w:fill="B6CCE4"/>
              </w:rPr>
              <w:t>Solid Waste Information System (</w:t>
            </w:r>
            <w:r w:rsidRPr="00A24A9A">
              <w:rPr>
                <w:shd w:val="clear" w:color="auto" w:fill="B6CCE4"/>
              </w:rPr>
              <w:t>SWIS</w:t>
            </w:r>
            <w:r w:rsidR="00593DF3">
              <w:rPr>
                <w:shd w:val="clear" w:color="auto" w:fill="B6CCE4"/>
              </w:rPr>
              <w:t>)</w:t>
            </w:r>
            <w:r w:rsidRPr="00A24A9A">
              <w:rPr>
                <w:shd w:val="clear" w:color="auto" w:fill="B6CCE4"/>
              </w:rPr>
              <w:t xml:space="preserve"> number, owner/</w:t>
            </w:r>
            <w:r>
              <w:rPr>
                <w:shd w:val="clear" w:color="auto" w:fill="B6CCE4"/>
              </w:rPr>
              <w:t>Facility operator</w:t>
            </w:r>
            <w:r w:rsidRPr="00A24A9A">
              <w:rPr>
                <w:shd w:val="clear" w:color="auto" w:fill="B6CCE4"/>
              </w:rPr>
              <w:t>, and address</w:t>
            </w:r>
          </w:p>
        </w:tc>
        <w:tc>
          <w:tcPr>
            <w:tcW w:w="4680" w:type="dxa"/>
          </w:tcPr>
          <w:p w14:paraId="3FA3F050" w14:textId="77777777" w:rsidR="003F6C32" w:rsidRDefault="003F6C32" w:rsidP="00155B14">
            <w:pPr>
              <w:jc w:val="left"/>
            </w:pPr>
            <w:r w:rsidRPr="00BC164E">
              <w:t>Approved</w:t>
            </w:r>
            <w:r>
              <w:t xml:space="preserve"> </w:t>
            </w:r>
            <w:r w:rsidR="00D55DE1">
              <w:t xml:space="preserve">Source Separated </w:t>
            </w:r>
            <w:r>
              <w:t>Recyclable Materials Processing Facility:</w:t>
            </w:r>
          </w:p>
          <w:p w14:paraId="0F46FD8A" w14:textId="75592B6D" w:rsidR="003F6C32" w:rsidRDefault="003F6C32" w:rsidP="00155B14">
            <w:r w:rsidRPr="00A24A9A">
              <w:rPr>
                <w:shd w:val="clear" w:color="auto" w:fill="B6CCE4"/>
              </w:rPr>
              <w:t xml:space="preserve">Insert facility name, </w:t>
            </w:r>
            <w:r w:rsidR="00E56B2F">
              <w:rPr>
                <w:shd w:val="clear" w:color="auto" w:fill="B6CCE4"/>
              </w:rPr>
              <w:t>Solid Waste Information System</w:t>
            </w:r>
            <w:r w:rsidR="00E56B2F" w:rsidRPr="00A24A9A">
              <w:rPr>
                <w:shd w:val="clear" w:color="auto" w:fill="B6CCE4"/>
              </w:rPr>
              <w:t xml:space="preserve"> </w:t>
            </w:r>
            <w:r w:rsidR="00E56B2F">
              <w:rPr>
                <w:shd w:val="clear" w:color="auto" w:fill="B6CCE4"/>
              </w:rPr>
              <w:t>(</w:t>
            </w:r>
            <w:r w:rsidRPr="00A24A9A">
              <w:rPr>
                <w:shd w:val="clear" w:color="auto" w:fill="B6CCE4"/>
              </w:rPr>
              <w:t>SWIS</w:t>
            </w:r>
            <w:r w:rsidR="00E56B2F">
              <w:rPr>
                <w:shd w:val="clear" w:color="auto" w:fill="B6CCE4"/>
              </w:rPr>
              <w:t>)</w:t>
            </w:r>
            <w:r w:rsidRPr="00A24A9A">
              <w:rPr>
                <w:shd w:val="clear" w:color="auto" w:fill="B6CCE4"/>
              </w:rPr>
              <w:t xml:space="preserve"> number, owner/</w:t>
            </w:r>
            <w:r>
              <w:rPr>
                <w:shd w:val="clear" w:color="auto" w:fill="B6CCE4"/>
              </w:rPr>
              <w:t>Facility operator</w:t>
            </w:r>
            <w:r w:rsidRPr="00A24A9A">
              <w:rPr>
                <w:shd w:val="clear" w:color="auto" w:fill="B6CCE4"/>
              </w:rPr>
              <w:t>, and address</w:t>
            </w:r>
          </w:p>
        </w:tc>
        <w:tc>
          <w:tcPr>
            <w:tcW w:w="2880" w:type="dxa"/>
          </w:tcPr>
          <w:p w14:paraId="31794DC2" w14:textId="77777777" w:rsidR="003F6C32" w:rsidRDefault="003F6C32" w:rsidP="00155B14">
            <w:pPr>
              <w:jc w:val="left"/>
            </w:pPr>
          </w:p>
        </w:tc>
      </w:tr>
      <w:tr w:rsidR="003F6C32" w:rsidRPr="00FD071B" w14:paraId="35C2E3EA" w14:textId="77777777" w:rsidTr="00155B14">
        <w:tc>
          <w:tcPr>
            <w:tcW w:w="2430" w:type="dxa"/>
          </w:tcPr>
          <w:p w14:paraId="28FFEEFE" w14:textId="77777777" w:rsidR="00682381" w:rsidRDefault="003F6C32" w:rsidP="00155B14">
            <w:pPr>
              <w:jc w:val="left"/>
            </w:pPr>
            <w:r w:rsidRPr="005F422F">
              <w:t>Yard Trimmings</w:t>
            </w:r>
          </w:p>
          <w:p w14:paraId="0816ACC5" w14:textId="218D425D" w:rsidR="003F6C32" w:rsidRDefault="00682381" w:rsidP="00155B14">
            <w:pPr>
              <w:jc w:val="left"/>
            </w:pPr>
            <w:r>
              <w:rPr>
                <w:shd w:val="clear" w:color="auto" w:fill="D6E3BC"/>
              </w:rPr>
              <w:t>(I</w:t>
            </w:r>
            <w:r w:rsidRPr="00682381">
              <w:rPr>
                <w:shd w:val="clear" w:color="auto" w:fill="D6E3BC"/>
              </w:rPr>
              <w:t>f Processed separately from other SSGCOW)</w:t>
            </w:r>
          </w:p>
          <w:p w14:paraId="68EEB929" w14:textId="77777777" w:rsidR="003F6C32" w:rsidRDefault="003F6C32" w:rsidP="00155B14">
            <w:pPr>
              <w:jc w:val="left"/>
            </w:pPr>
          </w:p>
        </w:tc>
        <w:tc>
          <w:tcPr>
            <w:tcW w:w="3960" w:type="dxa"/>
          </w:tcPr>
          <w:p w14:paraId="2942518F" w14:textId="77777777" w:rsidR="003F6C32" w:rsidRDefault="003F6C32" w:rsidP="00494E54">
            <w:r w:rsidRPr="00A24A9A">
              <w:rPr>
                <w:shd w:val="clear" w:color="auto" w:fill="B6CCE4"/>
              </w:rPr>
              <w:t xml:space="preserve">Insert </w:t>
            </w:r>
            <w:r w:rsidR="00494E54">
              <w:rPr>
                <w:shd w:val="clear" w:color="auto" w:fill="B6CCE4"/>
              </w:rPr>
              <w:t>Transfer F</w:t>
            </w:r>
            <w:r w:rsidRPr="00A24A9A">
              <w:rPr>
                <w:shd w:val="clear" w:color="auto" w:fill="B6CCE4"/>
              </w:rPr>
              <w:t>acility name, SWIS number, owner/</w:t>
            </w:r>
            <w:r>
              <w:rPr>
                <w:shd w:val="clear" w:color="auto" w:fill="B6CCE4"/>
              </w:rPr>
              <w:t>Facility operator</w:t>
            </w:r>
            <w:r w:rsidRPr="00A24A9A">
              <w:rPr>
                <w:shd w:val="clear" w:color="auto" w:fill="B6CCE4"/>
              </w:rPr>
              <w:t>, and address</w:t>
            </w:r>
          </w:p>
        </w:tc>
        <w:tc>
          <w:tcPr>
            <w:tcW w:w="4680" w:type="dxa"/>
          </w:tcPr>
          <w:p w14:paraId="703F917F" w14:textId="3D44F0B1" w:rsidR="003F6C32" w:rsidRDefault="003F6C32" w:rsidP="00155B14">
            <w:pPr>
              <w:jc w:val="left"/>
            </w:pPr>
            <w:r w:rsidRPr="00BC164E">
              <w:t>Approved</w:t>
            </w:r>
            <w:r>
              <w:t xml:space="preserve"> </w:t>
            </w:r>
            <w:r w:rsidR="0003588E">
              <w:t xml:space="preserve">Organic Waste </w:t>
            </w:r>
            <w:r>
              <w:t>Processing Facility</w:t>
            </w:r>
            <w:r w:rsidR="00682381">
              <w:t xml:space="preserve"> </w:t>
            </w:r>
            <w:r w:rsidR="00682381" w:rsidRPr="00682381">
              <w:rPr>
                <w:shd w:val="clear" w:color="auto" w:fill="B6CCE4"/>
              </w:rPr>
              <w:t xml:space="preserve">or </w:t>
            </w:r>
            <w:r w:rsidR="00682381">
              <w:rPr>
                <w:shd w:val="clear" w:color="auto" w:fill="B6CCE4"/>
              </w:rPr>
              <w:t xml:space="preserve">insert </w:t>
            </w:r>
            <w:r w:rsidR="00682381" w:rsidRPr="00682381">
              <w:rPr>
                <w:shd w:val="clear" w:color="auto" w:fill="B6CCE4"/>
              </w:rPr>
              <w:t>Yard Trimmings-specific Processing Facility</w:t>
            </w:r>
            <w:r>
              <w:t xml:space="preserve">: </w:t>
            </w:r>
          </w:p>
          <w:p w14:paraId="51BD97F7" w14:textId="77777777" w:rsidR="003F6C32" w:rsidRDefault="003F6C32" w:rsidP="00155B14">
            <w:r w:rsidRPr="00A24A9A">
              <w:rPr>
                <w:shd w:val="clear" w:color="auto" w:fill="B6CCE4"/>
              </w:rPr>
              <w:t>Insert facility name, SWIS number, owner/</w:t>
            </w:r>
            <w:r>
              <w:rPr>
                <w:shd w:val="clear" w:color="auto" w:fill="B6CCE4"/>
              </w:rPr>
              <w:t>Facility operator</w:t>
            </w:r>
            <w:r w:rsidRPr="00A24A9A">
              <w:rPr>
                <w:shd w:val="clear" w:color="auto" w:fill="B6CCE4"/>
              </w:rPr>
              <w:t>, and address</w:t>
            </w:r>
          </w:p>
        </w:tc>
        <w:tc>
          <w:tcPr>
            <w:tcW w:w="2880" w:type="dxa"/>
          </w:tcPr>
          <w:p w14:paraId="717BCF0C" w14:textId="77777777" w:rsidR="003F6C32" w:rsidRDefault="003F6C32" w:rsidP="00155B14">
            <w:pPr>
              <w:jc w:val="left"/>
            </w:pPr>
          </w:p>
        </w:tc>
      </w:tr>
      <w:tr w:rsidR="003F6C32" w:rsidRPr="00FD071B" w14:paraId="0C5DD3E8" w14:textId="77777777" w:rsidTr="00155B14">
        <w:tc>
          <w:tcPr>
            <w:tcW w:w="2430" w:type="dxa"/>
          </w:tcPr>
          <w:p w14:paraId="10AE58DC" w14:textId="1F239BBA" w:rsidR="003F6C32" w:rsidRDefault="003F6C32" w:rsidP="00155B14">
            <w:pPr>
              <w:jc w:val="left"/>
            </w:pPr>
            <w:r>
              <w:t>Food Waste</w:t>
            </w:r>
          </w:p>
          <w:p w14:paraId="3419F514" w14:textId="75BE54A5" w:rsidR="00682381" w:rsidRDefault="00682381" w:rsidP="00155B14">
            <w:pPr>
              <w:jc w:val="left"/>
            </w:pPr>
            <w:r w:rsidRPr="00682381">
              <w:rPr>
                <w:shd w:val="clear" w:color="auto" w:fill="D6E3BC"/>
              </w:rPr>
              <w:t>(If Processed Separately from other SSGCOW)</w:t>
            </w:r>
          </w:p>
          <w:p w14:paraId="0B93A307" w14:textId="77777777" w:rsidR="003F6C32" w:rsidRDefault="003F6C32" w:rsidP="00155B14">
            <w:pPr>
              <w:jc w:val="left"/>
            </w:pPr>
          </w:p>
        </w:tc>
        <w:tc>
          <w:tcPr>
            <w:tcW w:w="3960" w:type="dxa"/>
          </w:tcPr>
          <w:p w14:paraId="39E1F260" w14:textId="77777777" w:rsidR="003F6C32" w:rsidRDefault="003F6C32" w:rsidP="00494E54">
            <w:r w:rsidRPr="00A24A9A">
              <w:rPr>
                <w:shd w:val="clear" w:color="auto" w:fill="B6CCE4"/>
              </w:rPr>
              <w:t xml:space="preserve">Insert </w:t>
            </w:r>
            <w:r w:rsidR="00494E54">
              <w:rPr>
                <w:shd w:val="clear" w:color="auto" w:fill="B6CCE4"/>
              </w:rPr>
              <w:t>Transfer F</w:t>
            </w:r>
            <w:r w:rsidRPr="00A24A9A">
              <w:rPr>
                <w:shd w:val="clear" w:color="auto" w:fill="B6CCE4"/>
              </w:rPr>
              <w:t>acility name, SWIS number, owner/</w:t>
            </w:r>
            <w:r>
              <w:rPr>
                <w:shd w:val="clear" w:color="auto" w:fill="B6CCE4"/>
              </w:rPr>
              <w:t>Facility operator</w:t>
            </w:r>
            <w:r w:rsidRPr="00A24A9A">
              <w:rPr>
                <w:shd w:val="clear" w:color="auto" w:fill="B6CCE4"/>
              </w:rPr>
              <w:t>, and address</w:t>
            </w:r>
          </w:p>
        </w:tc>
        <w:tc>
          <w:tcPr>
            <w:tcW w:w="4680" w:type="dxa"/>
          </w:tcPr>
          <w:p w14:paraId="2C1C1482" w14:textId="5A1B7CD2" w:rsidR="003F6C32" w:rsidRDefault="003F6C32" w:rsidP="00155B14">
            <w:pPr>
              <w:jc w:val="left"/>
            </w:pPr>
            <w:r w:rsidRPr="00BC164E">
              <w:t>Approved</w:t>
            </w:r>
            <w:r>
              <w:t xml:space="preserve"> Organic </w:t>
            </w:r>
            <w:r w:rsidR="0003588E">
              <w:t xml:space="preserve">Waste </w:t>
            </w:r>
            <w:r>
              <w:t>Processing Facility</w:t>
            </w:r>
            <w:r w:rsidR="00682381">
              <w:t xml:space="preserve"> </w:t>
            </w:r>
            <w:r w:rsidR="00682381" w:rsidRPr="00682381">
              <w:rPr>
                <w:shd w:val="clear" w:color="auto" w:fill="B6CCE4"/>
              </w:rPr>
              <w:t xml:space="preserve">or insert Food Waste-specific Processing Facility </w:t>
            </w:r>
            <w:r w:rsidR="005B5ACD">
              <w:t>:</w:t>
            </w:r>
          </w:p>
          <w:p w14:paraId="4C4B8B94" w14:textId="77777777" w:rsidR="003F6C32" w:rsidRDefault="003F6C32" w:rsidP="00155B14">
            <w:r w:rsidRPr="00A24A9A">
              <w:rPr>
                <w:shd w:val="clear" w:color="auto" w:fill="B6CCE4"/>
              </w:rPr>
              <w:t>Insert facility name, SWIS number, owner/</w:t>
            </w:r>
            <w:r>
              <w:rPr>
                <w:shd w:val="clear" w:color="auto" w:fill="B6CCE4"/>
              </w:rPr>
              <w:t>Facility operator</w:t>
            </w:r>
            <w:r w:rsidRPr="00A24A9A">
              <w:rPr>
                <w:shd w:val="clear" w:color="auto" w:fill="B6CCE4"/>
              </w:rPr>
              <w:t>, and address</w:t>
            </w:r>
          </w:p>
        </w:tc>
        <w:tc>
          <w:tcPr>
            <w:tcW w:w="2880" w:type="dxa"/>
          </w:tcPr>
          <w:p w14:paraId="09368A21" w14:textId="77777777" w:rsidR="003F6C32" w:rsidRDefault="003F6C32" w:rsidP="00155B14">
            <w:pPr>
              <w:jc w:val="left"/>
            </w:pPr>
          </w:p>
        </w:tc>
      </w:tr>
      <w:tr w:rsidR="003F6C32" w:rsidRPr="00FD071B" w14:paraId="39B86ED9" w14:textId="77777777" w:rsidTr="00155B14">
        <w:tc>
          <w:tcPr>
            <w:tcW w:w="2430" w:type="dxa"/>
          </w:tcPr>
          <w:p w14:paraId="06971C70" w14:textId="77777777" w:rsidR="003F6C32" w:rsidRDefault="0003588E" w:rsidP="00155B14">
            <w:pPr>
              <w:jc w:val="left"/>
            </w:pPr>
            <w:r>
              <w:t xml:space="preserve">SSGCOW </w:t>
            </w:r>
            <w:r w:rsidR="003F6C32" w:rsidRPr="00EA1C01">
              <w:rPr>
                <w:shd w:val="clear" w:color="auto" w:fill="D6E3BC"/>
              </w:rPr>
              <w:t>(a)</w:t>
            </w:r>
          </w:p>
          <w:p w14:paraId="6E2AAE28" w14:textId="77777777" w:rsidR="003F6C32" w:rsidRDefault="003F6C32" w:rsidP="00155B14">
            <w:pPr>
              <w:jc w:val="left"/>
            </w:pPr>
          </w:p>
        </w:tc>
        <w:tc>
          <w:tcPr>
            <w:tcW w:w="3960" w:type="dxa"/>
          </w:tcPr>
          <w:p w14:paraId="76681A95" w14:textId="77777777" w:rsidR="003F6C32" w:rsidRDefault="003F6C32" w:rsidP="00494E54">
            <w:r w:rsidRPr="00A24A9A">
              <w:rPr>
                <w:shd w:val="clear" w:color="auto" w:fill="B6CCE4"/>
              </w:rPr>
              <w:t xml:space="preserve">Insert </w:t>
            </w:r>
            <w:r w:rsidR="00494E54">
              <w:rPr>
                <w:shd w:val="clear" w:color="auto" w:fill="B6CCE4"/>
              </w:rPr>
              <w:t>Transfer F</w:t>
            </w:r>
            <w:r w:rsidRPr="00A24A9A">
              <w:rPr>
                <w:shd w:val="clear" w:color="auto" w:fill="B6CCE4"/>
              </w:rPr>
              <w:t>acility name, SWIS number, owner/</w:t>
            </w:r>
            <w:r>
              <w:rPr>
                <w:shd w:val="clear" w:color="auto" w:fill="B6CCE4"/>
              </w:rPr>
              <w:t>Facility operator</w:t>
            </w:r>
            <w:r w:rsidRPr="00A24A9A">
              <w:rPr>
                <w:shd w:val="clear" w:color="auto" w:fill="B6CCE4"/>
              </w:rPr>
              <w:t>, and address</w:t>
            </w:r>
          </w:p>
        </w:tc>
        <w:tc>
          <w:tcPr>
            <w:tcW w:w="4680" w:type="dxa"/>
          </w:tcPr>
          <w:p w14:paraId="12D0AF42" w14:textId="77777777" w:rsidR="003F6C32" w:rsidRDefault="003F6C32" w:rsidP="00155B14">
            <w:pPr>
              <w:jc w:val="left"/>
            </w:pPr>
            <w:r w:rsidRPr="00BC164E">
              <w:t>Approved</w:t>
            </w:r>
            <w:r>
              <w:t xml:space="preserve"> </w:t>
            </w:r>
            <w:r w:rsidR="0003588E">
              <w:t xml:space="preserve">Organic Waste </w:t>
            </w:r>
            <w:r>
              <w:t>Processing Facility</w:t>
            </w:r>
            <w:r w:rsidR="005B5ACD">
              <w:t>:</w:t>
            </w:r>
          </w:p>
          <w:p w14:paraId="6AE02475" w14:textId="77777777" w:rsidR="003F6C32" w:rsidRDefault="003F6C32" w:rsidP="00155B14">
            <w:r w:rsidRPr="00A24A9A">
              <w:rPr>
                <w:shd w:val="clear" w:color="auto" w:fill="B6CCE4"/>
              </w:rPr>
              <w:t>Insert facility name, SWIS number, owner/</w:t>
            </w:r>
            <w:r>
              <w:rPr>
                <w:shd w:val="clear" w:color="auto" w:fill="B6CCE4"/>
              </w:rPr>
              <w:t>Facility operator</w:t>
            </w:r>
            <w:r w:rsidRPr="00A24A9A">
              <w:rPr>
                <w:shd w:val="clear" w:color="auto" w:fill="B6CCE4"/>
              </w:rPr>
              <w:t>, and address</w:t>
            </w:r>
          </w:p>
        </w:tc>
        <w:tc>
          <w:tcPr>
            <w:tcW w:w="2880" w:type="dxa"/>
          </w:tcPr>
          <w:p w14:paraId="33E38029" w14:textId="77777777" w:rsidR="003F6C32" w:rsidRDefault="003F6C32" w:rsidP="00155B14">
            <w:pPr>
              <w:jc w:val="left"/>
            </w:pPr>
          </w:p>
        </w:tc>
      </w:tr>
      <w:tr w:rsidR="003F6C32" w:rsidRPr="00FD071B" w14:paraId="5CD43A7F" w14:textId="77777777" w:rsidTr="00155B14">
        <w:tc>
          <w:tcPr>
            <w:tcW w:w="2430" w:type="dxa"/>
          </w:tcPr>
          <w:p w14:paraId="73815F62" w14:textId="77777777" w:rsidR="003F6C32" w:rsidRDefault="00016343" w:rsidP="00155B14">
            <w:pPr>
              <w:jc w:val="left"/>
            </w:pPr>
            <w:r>
              <w:t>Mixed Waste</w:t>
            </w:r>
            <w:r w:rsidR="003F6C32">
              <w:t xml:space="preserve"> </w:t>
            </w:r>
            <w:r w:rsidR="003F6C32" w:rsidRPr="00EA1C01">
              <w:rPr>
                <w:shd w:val="clear" w:color="auto" w:fill="D6E3BC"/>
              </w:rPr>
              <w:t>(b)</w:t>
            </w:r>
          </w:p>
          <w:p w14:paraId="453529AA" w14:textId="77777777" w:rsidR="003F6C32" w:rsidRDefault="003F6C32" w:rsidP="00155B14">
            <w:pPr>
              <w:jc w:val="left"/>
            </w:pPr>
          </w:p>
        </w:tc>
        <w:tc>
          <w:tcPr>
            <w:tcW w:w="3960" w:type="dxa"/>
          </w:tcPr>
          <w:p w14:paraId="238C2A5D" w14:textId="77777777" w:rsidR="003F6C32" w:rsidRDefault="003F6C32" w:rsidP="00494E54">
            <w:r w:rsidRPr="00A24A9A">
              <w:rPr>
                <w:shd w:val="clear" w:color="auto" w:fill="B6CCE4"/>
              </w:rPr>
              <w:t xml:space="preserve">Insert </w:t>
            </w:r>
            <w:r w:rsidR="00494E54">
              <w:rPr>
                <w:shd w:val="clear" w:color="auto" w:fill="B6CCE4"/>
              </w:rPr>
              <w:t>Transfer F</w:t>
            </w:r>
            <w:r w:rsidRPr="00A24A9A">
              <w:rPr>
                <w:shd w:val="clear" w:color="auto" w:fill="B6CCE4"/>
              </w:rPr>
              <w:t>acility name, SWIS number, owner/</w:t>
            </w:r>
            <w:r>
              <w:rPr>
                <w:shd w:val="clear" w:color="auto" w:fill="B6CCE4"/>
              </w:rPr>
              <w:t>Facility operator</w:t>
            </w:r>
            <w:r w:rsidRPr="00A24A9A">
              <w:rPr>
                <w:shd w:val="clear" w:color="auto" w:fill="B6CCE4"/>
              </w:rPr>
              <w:t>, and address</w:t>
            </w:r>
          </w:p>
        </w:tc>
        <w:tc>
          <w:tcPr>
            <w:tcW w:w="4680" w:type="dxa"/>
          </w:tcPr>
          <w:p w14:paraId="5341EFD3" w14:textId="77777777" w:rsidR="003F6C32" w:rsidRDefault="003F6C32" w:rsidP="00155B14">
            <w:pPr>
              <w:jc w:val="left"/>
            </w:pPr>
            <w:r w:rsidRPr="00BC164E">
              <w:t>Approved</w:t>
            </w:r>
            <w:r>
              <w:t xml:space="preserve"> High Diversion Organic Waste Processing Facility:</w:t>
            </w:r>
          </w:p>
          <w:p w14:paraId="239A5AC7" w14:textId="77777777" w:rsidR="003F6C32" w:rsidRDefault="003F6C32" w:rsidP="00155B14">
            <w:r w:rsidRPr="00A24A9A">
              <w:rPr>
                <w:shd w:val="clear" w:color="auto" w:fill="B6CCE4"/>
              </w:rPr>
              <w:t>Insert facility name, SWIS number, owner/</w:t>
            </w:r>
            <w:r>
              <w:rPr>
                <w:shd w:val="clear" w:color="auto" w:fill="B6CCE4"/>
              </w:rPr>
              <w:t>Facility operator</w:t>
            </w:r>
            <w:r w:rsidRPr="00A24A9A">
              <w:rPr>
                <w:shd w:val="clear" w:color="auto" w:fill="B6CCE4"/>
              </w:rPr>
              <w:t>, and address</w:t>
            </w:r>
          </w:p>
        </w:tc>
        <w:tc>
          <w:tcPr>
            <w:tcW w:w="2880" w:type="dxa"/>
          </w:tcPr>
          <w:p w14:paraId="7399580F" w14:textId="77777777" w:rsidR="003F6C32" w:rsidRDefault="003F6C32" w:rsidP="00155B14">
            <w:pPr>
              <w:jc w:val="left"/>
            </w:pPr>
          </w:p>
        </w:tc>
      </w:tr>
      <w:tr w:rsidR="003F6C32" w:rsidRPr="00FD071B" w14:paraId="266DB257" w14:textId="77777777" w:rsidTr="00155B14">
        <w:tc>
          <w:tcPr>
            <w:tcW w:w="2430" w:type="dxa"/>
          </w:tcPr>
          <w:p w14:paraId="54D50E80" w14:textId="77777777" w:rsidR="003F6C32" w:rsidRDefault="00CE4844" w:rsidP="00155B14">
            <w:pPr>
              <w:jc w:val="left"/>
            </w:pPr>
            <w:r>
              <w:t>Gray Container Waste</w:t>
            </w:r>
          </w:p>
          <w:p w14:paraId="0C9A21B7" w14:textId="77777777" w:rsidR="003F6C32" w:rsidRDefault="003F6C32" w:rsidP="00155B14">
            <w:pPr>
              <w:jc w:val="left"/>
            </w:pPr>
          </w:p>
        </w:tc>
        <w:tc>
          <w:tcPr>
            <w:tcW w:w="3960" w:type="dxa"/>
          </w:tcPr>
          <w:p w14:paraId="100C1B76" w14:textId="77777777" w:rsidR="003F6C32" w:rsidRDefault="003F6C32" w:rsidP="00494E54">
            <w:r w:rsidRPr="00A24A9A">
              <w:rPr>
                <w:shd w:val="clear" w:color="auto" w:fill="B6CCE4"/>
              </w:rPr>
              <w:t xml:space="preserve">Insert </w:t>
            </w:r>
            <w:r w:rsidR="00494E54">
              <w:rPr>
                <w:shd w:val="clear" w:color="auto" w:fill="B6CCE4"/>
              </w:rPr>
              <w:t>Transfer F</w:t>
            </w:r>
            <w:r w:rsidRPr="00A24A9A">
              <w:rPr>
                <w:shd w:val="clear" w:color="auto" w:fill="B6CCE4"/>
              </w:rPr>
              <w:t>acility name, SWIS number, owner/</w:t>
            </w:r>
            <w:r>
              <w:rPr>
                <w:shd w:val="clear" w:color="auto" w:fill="B6CCE4"/>
              </w:rPr>
              <w:t>Facility operator</w:t>
            </w:r>
            <w:r w:rsidRPr="00A24A9A">
              <w:rPr>
                <w:shd w:val="clear" w:color="auto" w:fill="B6CCE4"/>
              </w:rPr>
              <w:t>, and address</w:t>
            </w:r>
          </w:p>
        </w:tc>
        <w:tc>
          <w:tcPr>
            <w:tcW w:w="4680" w:type="dxa"/>
          </w:tcPr>
          <w:p w14:paraId="3B863743" w14:textId="77777777" w:rsidR="003F6C32" w:rsidRDefault="003F6C32" w:rsidP="00155B14">
            <w:pPr>
              <w:jc w:val="left"/>
            </w:pPr>
            <w:r w:rsidRPr="00BC164E">
              <w:t>Approved</w:t>
            </w:r>
            <w:r>
              <w:t xml:space="preserve"> Disposal Facility</w:t>
            </w:r>
            <w:r w:rsidR="005B5ACD">
              <w:t>:</w:t>
            </w:r>
          </w:p>
          <w:p w14:paraId="2702E46D" w14:textId="77777777" w:rsidR="003F6C32" w:rsidRDefault="003F6C32" w:rsidP="00155B14">
            <w:r w:rsidRPr="00A24A9A">
              <w:rPr>
                <w:shd w:val="clear" w:color="auto" w:fill="B6CCE4"/>
              </w:rPr>
              <w:t>Insert facility name, SWIS number, owner/</w:t>
            </w:r>
            <w:r>
              <w:rPr>
                <w:shd w:val="clear" w:color="auto" w:fill="B6CCE4"/>
              </w:rPr>
              <w:t>Facility operator</w:t>
            </w:r>
            <w:r w:rsidRPr="00A24A9A">
              <w:rPr>
                <w:shd w:val="clear" w:color="auto" w:fill="B6CCE4"/>
              </w:rPr>
              <w:t>, and address</w:t>
            </w:r>
          </w:p>
        </w:tc>
        <w:tc>
          <w:tcPr>
            <w:tcW w:w="2880" w:type="dxa"/>
          </w:tcPr>
          <w:p w14:paraId="3501F055" w14:textId="77777777" w:rsidR="003F6C32" w:rsidRDefault="003F6C32" w:rsidP="00155B14">
            <w:pPr>
              <w:jc w:val="left"/>
            </w:pPr>
          </w:p>
        </w:tc>
      </w:tr>
      <w:tr w:rsidR="003F6C32" w:rsidRPr="00FD071B" w14:paraId="358CC634" w14:textId="77777777" w:rsidTr="00155B14">
        <w:tc>
          <w:tcPr>
            <w:tcW w:w="2430" w:type="dxa"/>
          </w:tcPr>
          <w:p w14:paraId="595F75B1" w14:textId="77777777" w:rsidR="003F6C32" w:rsidRDefault="003F6C32" w:rsidP="00155B14">
            <w:r w:rsidRPr="005F422F">
              <w:t>C&amp;D</w:t>
            </w:r>
          </w:p>
        </w:tc>
        <w:tc>
          <w:tcPr>
            <w:tcW w:w="3960" w:type="dxa"/>
          </w:tcPr>
          <w:p w14:paraId="3E32E915" w14:textId="77777777" w:rsidR="003F6C32" w:rsidRDefault="003F6C32" w:rsidP="00494E54">
            <w:r w:rsidRPr="00A24A9A">
              <w:rPr>
                <w:shd w:val="clear" w:color="auto" w:fill="B6CCE4"/>
              </w:rPr>
              <w:t xml:space="preserve">Insert </w:t>
            </w:r>
            <w:r w:rsidR="00494E54">
              <w:rPr>
                <w:shd w:val="clear" w:color="auto" w:fill="B6CCE4"/>
              </w:rPr>
              <w:t>Transfer F</w:t>
            </w:r>
            <w:r w:rsidRPr="00A24A9A">
              <w:rPr>
                <w:shd w:val="clear" w:color="auto" w:fill="B6CCE4"/>
              </w:rPr>
              <w:t>acility name, SWIS number, owner/</w:t>
            </w:r>
            <w:r>
              <w:rPr>
                <w:shd w:val="clear" w:color="auto" w:fill="B6CCE4"/>
              </w:rPr>
              <w:t>Facility operator</w:t>
            </w:r>
            <w:r w:rsidRPr="00A24A9A">
              <w:rPr>
                <w:shd w:val="clear" w:color="auto" w:fill="B6CCE4"/>
              </w:rPr>
              <w:t>, and address</w:t>
            </w:r>
          </w:p>
        </w:tc>
        <w:tc>
          <w:tcPr>
            <w:tcW w:w="4680" w:type="dxa"/>
          </w:tcPr>
          <w:p w14:paraId="4224A60B" w14:textId="77777777" w:rsidR="003F6C32" w:rsidRDefault="003F6C32" w:rsidP="00155B14">
            <w:r w:rsidRPr="00BC164E">
              <w:t>Approved</w:t>
            </w:r>
            <w:r>
              <w:t xml:space="preserve"> C&amp;D Processing Facility</w:t>
            </w:r>
            <w:r w:rsidR="005B5ACD">
              <w:t>:</w:t>
            </w:r>
          </w:p>
          <w:p w14:paraId="1302BE8E" w14:textId="77777777" w:rsidR="003F6C32" w:rsidRDefault="003F6C32" w:rsidP="00155B14">
            <w:r w:rsidRPr="00A24A9A">
              <w:rPr>
                <w:shd w:val="clear" w:color="auto" w:fill="B6CCE4"/>
              </w:rPr>
              <w:t>Insert facility name, SWIS number, owner/</w:t>
            </w:r>
            <w:r>
              <w:rPr>
                <w:shd w:val="clear" w:color="auto" w:fill="B6CCE4"/>
              </w:rPr>
              <w:t>Facility operator</w:t>
            </w:r>
            <w:r w:rsidRPr="00A24A9A">
              <w:rPr>
                <w:shd w:val="clear" w:color="auto" w:fill="B6CCE4"/>
              </w:rPr>
              <w:t>, and address</w:t>
            </w:r>
          </w:p>
        </w:tc>
        <w:tc>
          <w:tcPr>
            <w:tcW w:w="2880" w:type="dxa"/>
          </w:tcPr>
          <w:p w14:paraId="6B54F6CB" w14:textId="77777777" w:rsidR="003F6C32" w:rsidRDefault="003F6C32" w:rsidP="00155B14"/>
        </w:tc>
      </w:tr>
    </w:tbl>
    <w:p w14:paraId="749C877D" w14:textId="225EADB8" w:rsidR="003F6C32" w:rsidRDefault="003F6C32" w:rsidP="000F4DD4">
      <w:pPr>
        <w:pStyle w:val="GuidanceNotes"/>
      </w:pPr>
      <w:r w:rsidRPr="000F4DD4">
        <w:rPr>
          <w:rStyle w:val="GuidanceNotesChar"/>
        </w:rPr>
        <w:t>(a)</w:t>
      </w:r>
      <w:r>
        <w:t xml:space="preserve"> </w:t>
      </w:r>
      <w:r w:rsidRPr="0048121D">
        <w:t xml:space="preserve">Guidance: If </w:t>
      </w:r>
      <w:r>
        <w:t xml:space="preserve">a </w:t>
      </w:r>
      <w:r w:rsidRPr="0048121D">
        <w:t xml:space="preserve">Jurisdiction is relying on the Performance-Based Compliance Approach </w:t>
      </w:r>
      <w:r w:rsidR="00FB5272">
        <w:t>under the</w:t>
      </w:r>
      <w:r w:rsidR="00FB5272" w:rsidRPr="0048121D">
        <w:t xml:space="preserve"> </w:t>
      </w:r>
      <w:r w:rsidRPr="0048121D">
        <w:t>SB 1383</w:t>
      </w:r>
      <w:r w:rsidR="00FB5272">
        <w:t xml:space="preserve"> Regulations (14 CCR, Division 7, Chapter 12,</w:t>
      </w:r>
      <w:r w:rsidRPr="0048121D">
        <w:t xml:space="preserve"> Article 17</w:t>
      </w:r>
      <w:r w:rsidR="00FB5272">
        <w:t>)</w:t>
      </w:r>
      <w:r w:rsidRPr="0048121D">
        <w:t xml:space="preserve">, </w:t>
      </w:r>
      <w:r w:rsidR="00D55DE1">
        <w:t>Source Separated Recyclable Materials</w:t>
      </w:r>
      <w:r w:rsidRPr="0048121D">
        <w:t xml:space="preserve"> and </w:t>
      </w:r>
      <w:r w:rsidR="00BF2C53">
        <w:t>SSGCOW</w:t>
      </w:r>
      <w:r w:rsidRPr="0048121D">
        <w:t xml:space="preserve"> </w:t>
      </w:r>
      <w:r>
        <w:t xml:space="preserve">must be transported to </w:t>
      </w:r>
      <w:r w:rsidRPr="0048121D">
        <w:t xml:space="preserve">the Approved </w:t>
      </w:r>
      <w:r w:rsidR="00D55DE1">
        <w:t>Source Separated Recyclable Materials</w:t>
      </w:r>
      <w:r w:rsidRPr="0048121D">
        <w:t xml:space="preserve"> Processing Facility and Approved Organic </w:t>
      </w:r>
      <w:r w:rsidR="0003588E">
        <w:t xml:space="preserve">Waste </w:t>
      </w:r>
      <w:r w:rsidRPr="0048121D">
        <w:t>Processing Facility</w:t>
      </w:r>
      <w:r w:rsidR="00494E54">
        <w:t xml:space="preserve"> that </w:t>
      </w:r>
      <w:r w:rsidRPr="0048121D">
        <w:t xml:space="preserve">meet the definition of a </w:t>
      </w:r>
      <w:r w:rsidR="008F217C">
        <w:t>“</w:t>
      </w:r>
      <w:r w:rsidRPr="0048121D">
        <w:t>Designated Source Separated Organic</w:t>
      </w:r>
      <w:r w:rsidR="0003588E">
        <w:t xml:space="preserve"> Waste</w:t>
      </w:r>
      <w:r w:rsidRPr="0048121D">
        <w:t xml:space="preserve"> Processing Facility</w:t>
      </w:r>
      <w:r w:rsidR="008F217C">
        <w:t>”</w:t>
      </w:r>
      <w:r w:rsidRPr="0048121D">
        <w:t xml:space="preserve"> as defined in</w:t>
      </w:r>
      <w:r w:rsidR="004B4BC8">
        <w:t xml:space="preserve"> the</w:t>
      </w:r>
      <w:r w:rsidRPr="0048121D">
        <w:t xml:space="preserve"> </w:t>
      </w:r>
      <w:r w:rsidR="003017FF">
        <w:t>SB 1383</w:t>
      </w:r>
      <w:r w:rsidR="00FB5272">
        <w:t xml:space="preserve"> R</w:t>
      </w:r>
      <w:r w:rsidR="004B4BC8">
        <w:t>egulations</w:t>
      </w:r>
      <w:r w:rsidR="003017FF">
        <w:t xml:space="preserve"> </w:t>
      </w:r>
      <w:r w:rsidR="004B4BC8">
        <w:t>(</w:t>
      </w:r>
      <w:r w:rsidR="003017FF">
        <w:t xml:space="preserve">14 CCR </w:t>
      </w:r>
      <w:r w:rsidRPr="0048121D">
        <w:t>Section 18982(a)(14.5)</w:t>
      </w:r>
      <w:r w:rsidR="004B4BC8">
        <w:t>)</w:t>
      </w:r>
      <w:r w:rsidRPr="0048121D">
        <w:t>.</w:t>
      </w:r>
    </w:p>
    <w:p w14:paraId="3406B501" w14:textId="253B1FFF" w:rsidR="003F6C32" w:rsidRDefault="003F6C32" w:rsidP="000F4DD4">
      <w:pPr>
        <w:pStyle w:val="GuidanceNotes"/>
      </w:pPr>
      <w:r>
        <w:t xml:space="preserve">(b) </w:t>
      </w:r>
      <w:r w:rsidRPr="0048121D">
        <w:t xml:space="preserve">Guidance: For </w:t>
      </w:r>
      <w:r w:rsidR="00151E76">
        <w:t>two- and one-Container</w:t>
      </w:r>
      <w:r w:rsidRPr="0048121D">
        <w:t xml:space="preserve"> Collection systems</w:t>
      </w:r>
      <w:r w:rsidR="00E008EB">
        <w:t xml:space="preserve"> and three-Container systems </w:t>
      </w:r>
      <w:r w:rsidR="005B5ACD" w:rsidRPr="005B5ACD">
        <w:t>in which Organics Waste, such as Food Waste, is allowed for Collection in the Gray Containers</w:t>
      </w:r>
      <w:r w:rsidRPr="0048121D">
        <w:t xml:space="preserve">, </w:t>
      </w:r>
      <w:r w:rsidR="00016343">
        <w:t>Mixed Waste</w:t>
      </w:r>
      <w:r w:rsidRPr="0048121D">
        <w:t xml:space="preserve"> must be delivered to a </w:t>
      </w:r>
      <w:r w:rsidR="00BA0E87">
        <w:t>“</w:t>
      </w:r>
      <w:r w:rsidRPr="0048121D">
        <w:t>High Diversion Organic Waste Processing Facility</w:t>
      </w:r>
      <w:r w:rsidR="00BA0E87">
        <w:t>”</w:t>
      </w:r>
      <w:r w:rsidRPr="0048121D">
        <w:t xml:space="preserve"> as defined in </w:t>
      </w:r>
      <w:r w:rsidR="004B4BC8">
        <w:t xml:space="preserve">the </w:t>
      </w:r>
      <w:r w:rsidR="003017FF">
        <w:t>SB1383</w:t>
      </w:r>
      <w:r w:rsidR="004B4BC8">
        <w:t xml:space="preserve"> Regulations</w:t>
      </w:r>
      <w:r w:rsidR="003017FF">
        <w:t xml:space="preserve"> </w:t>
      </w:r>
      <w:r w:rsidR="004B4BC8">
        <w:t>(</w:t>
      </w:r>
      <w:r w:rsidR="003017FF">
        <w:t xml:space="preserve">14 CCR </w:t>
      </w:r>
      <w:r w:rsidRPr="0048121D">
        <w:t>Section 18982(a)(33)</w:t>
      </w:r>
      <w:r w:rsidR="004B4BC8">
        <w:t>)</w:t>
      </w:r>
      <w:r w:rsidR="003017FF">
        <w:t>.</w:t>
      </w:r>
      <w:r w:rsidRPr="0048121D">
        <w:t xml:space="preserve"> </w:t>
      </w:r>
    </w:p>
    <w:p w14:paraId="697B9C82" w14:textId="77777777" w:rsidR="003F6C32" w:rsidRDefault="003F6C32" w:rsidP="00155B14">
      <w:pPr>
        <w:pStyle w:val="1LevelA"/>
      </w:pPr>
    </w:p>
    <w:p w14:paraId="4630044A" w14:textId="77777777" w:rsidR="003F6C32" w:rsidRPr="00810B45" w:rsidRDefault="003F6C32" w:rsidP="00155B14">
      <w:pPr>
        <w:pStyle w:val="1LevelA"/>
        <w:jc w:val="center"/>
        <w:rPr>
          <w:i/>
        </w:rPr>
      </w:pPr>
      <w:r w:rsidRPr="00810B45">
        <w:rPr>
          <w:i/>
        </w:rPr>
        <w:t>{Remainder of page intentionally blank}</w:t>
      </w:r>
    </w:p>
    <w:p w14:paraId="3B21554A" w14:textId="77777777" w:rsidR="003F6C32" w:rsidRDefault="003F6C32" w:rsidP="00155B14">
      <w:pPr>
        <w:pStyle w:val="1LevelA"/>
      </w:pPr>
    </w:p>
    <w:p w14:paraId="08D1B986" w14:textId="77777777" w:rsidR="003F6C32" w:rsidRDefault="003F6C32" w:rsidP="00155B14">
      <w:pPr>
        <w:pStyle w:val="1LevelA"/>
      </w:pPr>
    </w:p>
    <w:p w14:paraId="70C701A6" w14:textId="77777777" w:rsidR="003F6C32" w:rsidRDefault="003F6C32" w:rsidP="00155B14">
      <w:pPr>
        <w:pStyle w:val="1LevelA"/>
        <w:sectPr w:rsidR="003F6C32" w:rsidSect="007D562E">
          <w:footerReference w:type="default" r:id="rId42"/>
          <w:footerReference w:type="first" r:id="rId43"/>
          <w:pgSz w:w="15840" w:h="12240" w:orient="landscape" w:code="1"/>
          <w:pgMar w:top="1440" w:right="1440" w:bottom="1440" w:left="1440" w:header="720" w:footer="576" w:gutter="0"/>
          <w:lnNumType w:countBy="1" w:restart="continuous"/>
          <w:cols w:space="720"/>
          <w:titlePg/>
          <w:docGrid w:linePitch="326"/>
        </w:sectPr>
      </w:pPr>
    </w:p>
    <w:p w14:paraId="1D973172" w14:textId="68473D4B" w:rsidR="003F6C32" w:rsidRDefault="003F6C32" w:rsidP="00155B14">
      <w:pPr>
        <w:pStyle w:val="1LevelA"/>
      </w:pPr>
      <w:r>
        <w:t>B.</w:t>
      </w:r>
      <w:r>
        <w:tab/>
      </w:r>
      <w:r w:rsidRPr="00C704B3">
        <w:rPr>
          <w:b/>
        </w:rPr>
        <w:t>Facility</w:t>
      </w:r>
      <w:r w:rsidRPr="00C704B3">
        <w:t xml:space="preserve"> </w:t>
      </w:r>
      <w:r w:rsidRPr="00C704B3">
        <w:rPr>
          <w:b/>
        </w:rPr>
        <w:t>Capacity Guarantee</w:t>
      </w:r>
      <w:r w:rsidRPr="00C704B3">
        <w:t>.</w:t>
      </w:r>
      <w:r>
        <w:t xml:space="preserve"> Contractor</w:t>
      </w:r>
      <w:r w:rsidRPr="00C704B3">
        <w:t xml:space="preserve"> shall </w:t>
      </w:r>
      <w:r>
        <w:t xml:space="preserve">guarantee </w:t>
      </w:r>
      <w:r w:rsidRPr="00C704B3">
        <w:t xml:space="preserve">sufficient capacity over the Term of this Agreement to </w:t>
      </w:r>
      <w:r w:rsidRPr="004B4BC8">
        <w:rPr>
          <w:shd w:val="clear" w:color="auto" w:fill="B6CCE4"/>
        </w:rPr>
        <w:t>Transfer</w:t>
      </w:r>
      <w:r w:rsidR="00494E54" w:rsidRPr="004B4BC8">
        <w:rPr>
          <w:shd w:val="clear" w:color="auto" w:fill="B6CCE4"/>
        </w:rPr>
        <w:t xml:space="preserve"> (if applicable)</w:t>
      </w:r>
      <w:r w:rsidRPr="004B4BC8">
        <w:rPr>
          <w:shd w:val="clear" w:color="auto" w:fill="B6CCE4"/>
        </w:rPr>
        <w:t>, Transport</w:t>
      </w:r>
      <w:r w:rsidRPr="00C704B3">
        <w:t xml:space="preserve">, </w:t>
      </w:r>
      <w:r w:rsidR="00494E54">
        <w:t xml:space="preserve">and </w:t>
      </w:r>
      <w:r>
        <w:t>P</w:t>
      </w:r>
      <w:r w:rsidRPr="00C704B3">
        <w:t xml:space="preserve">rocess all </w:t>
      </w:r>
      <w:r w:rsidR="00D55DE1">
        <w:rPr>
          <w:shd w:val="clear" w:color="auto" w:fill="B6CCE4"/>
        </w:rPr>
        <w:t>Source Separated Recyclable Materials</w:t>
      </w:r>
      <w:r w:rsidRPr="005F422F">
        <w:rPr>
          <w:shd w:val="clear" w:color="auto" w:fill="B6CCE4"/>
        </w:rPr>
        <w:t xml:space="preserve">, Yard Trimmings, Food </w:t>
      </w:r>
      <w:r w:rsidR="0070069B">
        <w:rPr>
          <w:shd w:val="clear" w:color="auto" w:fill="B6CCE4"/>
        </w:rPr>
        <w:t>Waste</w:t>
      </w:r>
      <w:r w:rsidRPr="005F422F">
        <w:rPr>
          <w:shd w:val="clear" w:color="auto" w:fill="B6CCE4"/>
        </w:rPr>
        <w:t xml:space="preserve">, </w:t>
      </w:r>
      <w:r w:rsidR="00BF2C53">
        <w:rPr>
          <w:shd w:val="clear" w:color="auto" w:fill="B6CCE4"/>
        </w:rPr>
        <w:t>SSGCOW</w:t>
      </w:r>
      <w:r w:rsidRPr="005F422F">
        <w:rPr>
          <w:shd w:val="clear" w:color="auto" w:fill="B6CCE4"/>
        </w:rPr>
        <w:t xml:space="preserve">, </w:t>
      </w:r>
      <w:r w:rsidR="00016343">
        <w:rPr>
          <w:shd w:val="clear" w:color="auto" w:fill="B6CCE4"/>
        </w:rPr>
        <w:t>Mixed Waste</w:t>
      </w:r>
      <w:r w:rsidRPr="005F422F">
        <w:rPr>
          <w:shd w:val="clear" w:color="auto" w:fill="B6CCE4"/>
        </w:rPr>
        <w:t>, and C&amp;D</w:t>
      </w:r>
      <w:r w:rsidRPr="00C704B3">
        <w:t xml:space="preserve"> Collected under this Agreement and to </w:t>
      </w:r>
      <w:r>
        <w:t>T</w:t>
      </w:r>
      <w:r w:rsidRPr="00C704B3">
        <w:t>ransfer</w:t>
      </w:r>
      <w:r w:rsidR="00494E54">
        <w:t xml:space="preserve"> </w:t>
      </w:r>
      <w:r w:rsidR="00494E54" w:rsidRPr="00494E54">
        <w:rPr>
          <w:shd w:val="clear" w:color="auto" w:fill="B6CCE4"/>
        </w:rPr>
        <w:t>(</w:t>
      </w:r>
      <w:r w:rsidR="00494E54">
        <w:rPr>
          <w:shd w:val="clear" w:color="auto" w:fill="B6CCE4"/>
        </w:rPr>
        <w:t>i</w:t>
      </w:r>
      <w:r w:rsidR="00494E54" w:rsidRPr="00494E54">
        <w:rPr>
          <w:shd w:val="clear" w:color="auto" w:fill="B6CCE4"/>
        </w:rPr>
        <w:t>f applicable)</w:t>
      </w:r>
      <w:r w:rsidRPr="00C704B3">
        <w:t xml:space="preserve">, </w:t>
      </w:r>
      <w:r>
        <w:t>T</w:t>
      </w:r>
      <w:r w:rsidRPr="00C704B3">
        <w:t xml:space="preserve">ransport, and </w:t>
      </w:r>
      <w:r w:rsidRPr="005B5ACD">
        <w:rPr>
          <w:shd w:val="clear" w:color="auto" w:fill="B6CCE4"/>
        </w:rPr>
        <w:t xml:space="preserve">Dispose all </w:t>
      </w:r>
      <w:r w:rsidR="00CE4844" w:rsidRPr="005B5ACD">
        <w:rPr>
          <w:shd w:val="clear" w:color="auto" w:fill="B6CCE4"/>
        </w:rPr>
        <w:t>Gray Container Waste</w:t>
      </w:r>
      <w:r w:rsidRPr="00C704B3">
        <w:t xml:space="preserve"> Collected under this Agreement. </w:t>
      </w:r>
      <w:r w:rsidR="0070069B">
        <w:t xml:space="preserve">Contractor </w:t>
      </w:r>
      <w:r w:rsidRPr="00C704B3">
        <w:t xml:space="preserve">shall cause the </w:t>
      </w:r>
      <w:r w:rsidRPr="00BC164E">
        <w:t xml:space="preserve">Approved </w:t>
      </w:r>
      <w:r>
        <w:t xml:space="preserve">Facility(ies) to </w:t>
      </w:r>
      <w:r w:rsidR="00475DA5">
        <w:t>recover</w:t>
      </w:r>
      <w:r>
        <w:t xml:space="preserve"> or P</w:t>
      </w:r>
      <w:r w:rsidRPr="00C704B3">
        <w:t>rocess</w:t>
      </w:r>
      <w:r>
        <w:t xml:space="preserve"> the Discarded Materials as appropriate; </w:t>
      </w:r>
      <w:r w:rsidRPr="00C704B3">
        <w:t xml:space="preserve">market the </w:t>
      </w:r>
      <w:r w:rsidR="00D55DE1" w:rsidRPr="0070069B">
        <w:rPr>
          <w:shd w:val="clear" w:color="auto" w:fill="B6CCE4"/>
        </w:rPr>
        <w:t>Source Separated Recyclable Materials</w:t>
      </w:r>
      <w:r w:rsidRPr="0070069B">
        <w:rPr>
          <w:shd w:val="clear" w:color="auto" w:fill="B6CCE4"/>
        </w:rPr>
        <w:t xml:space="preserve">, </w:t>
      </w:r>
      <w:r w:rsidR="00BF2C53" w:rsidRPr="0070069B">
        <w:rPr>
          <w:shd w:val="clear" w:color="auto" w:fill="B6CCE4"/>
        </w:rPr>
        <w:t>SSGCOW</w:t>
      </w:r>
      <w:r w:rsidRPr="0070069B">
        <w:rPr>
          <w:shd w:val="clear" w:color="auto" w:fill="B6CCE4"/>
        </w:rPr>
        <w:t xml:space="preserve">, </w:t>
      </w:r>
      <w:r w:rsidR="00475DA5">
        <w:rPr>
          <w:shd w:val="clear" w:color="auto" w:fill="B6CCE4"/>
        </w:rPr>
        <w:t xml:space="preserve">Yard Trimmings, Food Waste, </w:t>
      </w:r>
      <w:r w:rsidR="00016343" w:rsidRPr="0070069B">
        <w:rPr>
          <w:shd w:val="clear" w:color="auto" w:fill="B6CCE4"/>
        </w:rPr>
        <w:t>Mixed Waste</w:t>
      </w:r>
      <w:r w:rsidRPr="0070069B">
        <w:rPr>
          <w:shd w:val="clear" w:color="auto" w:fill="B6CCE4"/>
        </w:rPr>
        <w:t xml:space="preserve">, and C&amp;D </w:t>
      </w:r>
      <w:r>
        <w:t xml:space="preserve">recovered from such operations; </w:t>
      </w:r>
      <w:r w:rsidRPr="00C704B3">
        <w:t xml:space="preserve">and </w:t>
      </w:r>
      <w:r>
        <w:t xml:space="preserve">Dispose of Residue. Contractor </w:t>
      </w:r>
      <w:r w:rsidRPr="00C704B3">
        <w:t xml:space="preserve">shall cause </w:t>
      </w:r>
      <w:r w:rsidRPr="00BC164E">
        <w:t xml:space="preserve">Approved </w:t>
      </w:r>
      <w:r w:rsidRPr="00C704B3">
        <w:t>Facility</w:t>
      </w:r>
      <w:r>
        <w:t>(ies)</w:t>
      </w:r>
      <w:r w:rsidRPr="00C704B3">
        <w:t xml:space="preserve"> for Disposal to Dispose of </w:t>
      </w:r>
      <w:r w:rsidR="00CE4844" w:rsidRPr="0070069B">
        <w:rPr>
          <w:shd w:val="clear" w:color="auto" w:fill="B6CCE4"/>
        </w:rPr>
        <w:t>Gray Container Waste</w:t>
      </w:r>
      <w:r w:rsidRPr="00C704B3">
        <w:t>.</w:t>
      </w:r>
      <w:r>
        <w:t xml:space="preserve"> Contractor</w:t>
      </w:r>
      <w:r w:rsidRPr="00C704B3">
        <w:t xml:space="preserve"> shall provide the</w:t>
      </w:r>
      <w:r>
        <w:t xml:space="preserve"> </w:t>
      </w:r>
      <w:r w:rsidRPr="0042196A">
        <w:t>Jurisdiction, upon</w:t>
      </w:r>
      <w:r w:rsidRPr="00C704B3">
        <w:t xml:space="preserve"> request, with documentation demonstrating the availability of such </w:t>
      </w:r>
      <w:r>
        <w:t>T</w:t>
      </w:r>
      <w:r w:rsidRPr="00C704B3">
        <w:t>ransfer</w:t>
      </w:r>
      <w:r w:rsidR="00494E54">
        <w:t xml:space="preserve"> </w:t>
      </w:r>
      <w:r w:rsidR="00494E54" w:rsidRPr="00494E54">
        <w:rPr>
          <w:shd w:val="clear" w:color="auto" w:fill="B6CCE4"/>
        </w:rPr>
        <w:t>(if applicable)</w:t>
      </w:r>
      <w:r w:rsidRPr="00C704B3">
        <w:t xml:space="preserve">, </w:t>
      </w:r>
      <w:r>
        <w:t>Transport, P</w:t>
      </w:r>
      <w:r w:rsidRPr="00C704B3">
        <w:t>rocessing, and Disposal capacity</w:t>
      </w:r>
      <w:r>
        <w:t xml:space="preserve"> as described below</w:t>
      </w:r>
      <w:r w:rsidRPr="00C704B3">
        <w:t>.</w:t>
      </w:r>
    </w:p>
    <w:p w14:paraId="4C50AADF" w14:textId="77777777" w:rsidR="003F6C32" w:rsidRDefault="003F6C32" w:rsidP="00155B14">
      <w:pPr>
        <w:pStyle w:val="2Level1"/>
      </w:pPr>
      <w:r>
        <w:t xml:space="preserve">1. </w:t>
      </w:r>
      <w:r>
        <w:tab/>
      </w:r>
      <w:r w:rsidRPr="00E7726E">
        <w:rPr>
          <w:shd w:val="clear" w:color="auto" w:fill="B6CCE4"/>
        </w:rPr>
        <w:t>Option 1, Contractor or Affiliate is owner of Approved Facilities</w:t>
      </w:r>
      <w:r>
        <w:t xml:space="preserve">: Jurisdiction may request that </w:t>
      </w:r>
      <w:r w:rsidRPr="00E7726E">
        <w:t xml:space="preserve">Contractor </w:t>
      </w:r>
      <w:r>
        <w:t xml:space="preserve">report </w:t>
      </w:r>
      <w:r w:rsidRPr="00E7726E">
        <w:t xml:space="preserve">aggregate </w:t>
      </w:r>
      <w:r>
        <w:t xml:space="preserve">Facility </w:t>
      </w:r>
      <w:r w:rsidRPr="00E7726E">
        <w:t xml:space="preserve">capacity committed to other entities through Contractor’s contracts. </w:t>
      </w:r>
      <w:r>
        <w:t>Jurisdiction</w:t>
      </w:r>
      <w:r w:rsidRPr="00E7726E">
        <w:t xml:space="preserve">, or its agent, will have the right to seek verification of Contractor’s reported aggregate capacity through inspection of pertinent sections of Contractor’s contracts with such entities to determine the duration of Contractor’s commitment to accept </w:t>
      </w:r>
      <w:r w:rsidR="003551CB">
        <w:t>m</w:t>
      </w:r>
      <w:r w:rsidRPr="00E7726E">
        <w:t xml:space="preserve">aterials from such entities and the type and volume of </w:t>
      </w:r>
      <w:r w:rsidR="003551CB">
        <w:t xml:space="preserve">materials </w:t>
      </w:r>
      <w:r w:rsidRPr="00E7726E">
        <w:t xml:space="preserve">Contractor is obligated to accept through the contracts. In addition, </w:t>
      </w:r>
      <w:r>
        <w:t>Jurisdiction</w:t>
      </w:r>
      <w:r w:rsidRPr="00E7726E">
        <w:t xml:space="preserve">, or its agent, will have the right to review Tonnage reports documenting the past </w:t>
      </w:r>
      <w:r w:rsidRPr="0070069B">
        <w:rPr>
          <w:shd w:val="clear" w:color="auto" w:fill="B6CCE4"/>
        </w:rPr>
        <w:t>three (3) years</w:t>
      </w:r>
      <w:r w:rsidRPr="00E7726E">
        <w:t xml:space="preserve"> of Tonnage </w:t>
      </w:r>
      <w:r>
        <w:t xml:space="preserve">accepted at the Approved Facility(ies) </w:t>
      </w:r>
      <w:r w:rsidRPr="00E7726E">
        <w:t xml:space="preserve">by such entities. To the extent allowed by law, </w:t>
      </w:r>
      <w:r>
        <w:t>Jurisdiction</w:t>
      </w:r>
      <w:r w:rsidRPr="00E7726E">
        <w:t xml:space="preserve">, or its agent(s), agree to maintain the confidentiality of the information reviewed related to the individual contracts with other contracting entities and agree to review all related material at the Contractor’s office and will not retain any copies of reviewed material. Contractor will fully cooperate with the </w:t>
      </w:r>
      <w:r>
        <w:t>Jurisdiction</w:t>
      </w:r>
      <w:r w:rsidRPr="00E7726E">
        <w:t xml:space="preserve">’s request and provide </w:t>
      </w:r>
      <w:r>
        <w:t xml:space="preserve">Jurisdiction </w:t>
      </w:r>
      <w:r w:rsidRPr="00E7726E">
        <w:t>and its agent(s) or access to Contractor’s records.</w:t>
      </w:r>
    </w:p>
    <w:p w14:paraId="4DB7F94A" w14:textId="10076747" w:rsidR="003F6C32" w:rsidRDefault="003F6C32" w:rsidP="00155B14">
      <w:pPr>
        <w:pStyle w:val="2Level1"/>
      </w:pPr>
      <w:r>
        <w:t>2.</w:t>
      </w:r>
      <w:r>
        <w:tab/>
      </w:r>
      <w:r w:rsidRPr="00E7726E">
        <w:rPr>
          <w:shd w:val="clear" w:color="auto" w:fill="B6CCE4"/>
        </w:rPr>
        <w:t xml:space="preserve">Option </w:t>
      </w:r>
      <w:r w:rsidR="00475DA5">
        <w:rPr>
          <w:shd w:val="clear" w:color="auto" w:fill="B6CCE4"/>
        </w:rPr>
        <w:t>2</w:t>
      </w:r>
      <w:r w:rsidRPr="00E7726E">
        <w:rPr>
          <w:shd w:val="clear" w:color="auto" w:fill="B6CCE4"/>
        </w:rPr>
        <w:t>, Contractor</w:t>
      </w:r>
      <w:r>
        <w:rPr>
          <w:shd w:val="clear" w:color="auto" w:fill="B6CCE4"/>
        </w:rPr>
        <w:t xml:space="preserve">’s Subcontractor is the owner and/or operator </w:t>
      </w:r>
      <w:r w:rsidRPr="00E7726E">
        <w:rPr>
          <w:shd w:val="clear" w:color="auto" w:fill="B6CCE4"/>
        </w:rPr>
        <w:t>of Approved Facilities</w:t>
      </w:r>
      <w:r w:rsidRPr="005B5ACD">
        <w:t xml:space="preserve">: </w:t>
      </w:r>
      <w:r>
        <w:t xml:space="preserve"> Upon </w:t>
      </w:r>
      <w:r w:rsidR="001615DE">
        <w:t xml:space="preserve">Jurisdiction </w:t>
      </w:r>
      <w:r>
        <w:t>request, Contractor shall demonstrate that such capacity is available and allocated to the Jurisdiction by provision of its agreement with the Approved Facility</w:t>
      </w:r>
      <w:r w:rsidR="00BB005C">
        <w:t>(ies)</w:t>
      </w:r>
      <w:r>
        <w:t xml:space="preserve"> owner</w:t>
      </w:r>
      <w:r w:rsidR="00BB005C">
        <w:t>(s)</w:t>
      </w:r>
      <w:r>
        <w:t>/operator</w:t>
      </w:r>
      <w:r w:rsidR="00BB005C">
        <w:t>(s)</w:t>
      </w:r>
      <w:r>
        <w:t xml:space="preserve"> (Subcontractor</w:t>
      </w:r>
      <w:r w:rsidR="00BB005C">
        <w:t>(s)</w:t>
      </w:r>
      <w:r>
        <w:t xml:space="preserve">) documenting the Subcontractor’s guarantee to accept the Discarded Materials Contractor delivers </w:t>
      </w:r>
      <w:r w:rsidRPr="007A00E7">
        <w:rPr>
          <w:shd w:val="clear" w:color="auto" w:fill="B6CCE4"/>
        </w:rPr>
        <w:t xml:space="preserve">over the Term of this Agreement or </w:t>
      </w:r>
      <w:r w:rsidR="005B5ACD">
        <w:rPr>
          <w:shd w:val="clear" w:color="auto" w:fill="B6CCE4"/>
        </w:rPr>
        <w:t>__________ (</w:t>
      </w:r>
      <w:r w:rsidRPr="007A00E7">
        <w:rPr>
          <w:shd w:val="clear" w:color="auto" w:fill="B6CCE4"/>
        </w:rPr>
        <w:t>insert other duration acceptable to Jurisdiction</w:t>
      </w:r>
      <w:r w:rsidR="005B5ACD">
        <w:rPr>
          <w:shd w:val="clear" w:color="auto" w:fill="B6CCE4"/>
        </w:rPr>
        <w:t>)</w:t>
      </w:r>
      <w:r>
        <w:t xml:space="preserve">. </w:t>
      </w:r>
    </w:p>
    <w:p w14:paraId="25E36247" w14:textId="0711BA08" w:rsidR="003F6C32" w:rsidRDefault="003F6C32" w:rsidP="00155B14">
      <w:pPr>
        <w:pStyle w:val="1LevelA"/>
      </w:pPr>
      <w:r>
        <w:t>C.</w:t>
      </w:r>
      <w:r>
        <w:tab/>
      </w:r>
      <w:r w:rsidRPr="001E5D57">
        <w:rPr>
          <w:b/>
        </w:rPr>
        <w:t>Equipment and Supplies</w:t>
      </w:r>
      <w:r>
        <w:t>. Contractor</w:t>
      </w:r>
      <w:r w:rsidR="00D33C7D">
        <w:t xml:space="preserve"> </w:t>
      </w:r>
      <w:r>
        <w:t xml:space="preserve">shall equip and operate the Approved Facilities in a manner to fulfill Contractor’s obligations under this Agreement, including achieving all applicable standards for </w:t>
      </w:r>
      <w:r w:rsidR="005F5824">
        <w:t xml:space="preserve">Landfill Disposal reduction, Recycling, </w:t>
      </w:r>
      <w:r w:rsidR="00F51976">
        <w:t xml:space="preserve">recovery, </w:t>
      </w:r>
      <w:r>
        <w:t xml:space="preserve">Diversion, Residue </w:t>
      </w:r>
      <w:r w:rsidR="00475DA5">
        <w:t xml:space="preserve">amount </w:t>
      </w:r>
      <w:r>
        <w:t xml:space="preserve">and content, and final product quality standards. Contractor is solely responsible for the adequacy, safety, and suitability of the Approved Facilities. Contractor shall modify, enhance, and/or improve the Approved Facilities as needed to fulfill </w:t>
      </w:r>
      <w:r w:rsidR="003551CB">
        <w:t>s</w:t>
      </w:r>
      <w:r>
        <w:t>ervice</w:t>
      </w:r>
      <w:r w:rsidR="003551CB">
        <w:t xml:space="preserve"> obligations</w:t>
      </w:r>
      <w:r w:rsidR="00BB005C">
        <w:t xml:space="preserve"> </w:t>
      </w:r>
      <w:r>
        <w:t xml:space="preserve">under this Agreement, at no additional compensation from the Jurisdiction or Rates charged to Customers. </w:t>
      </w:r>
    </w:p>
    <w:p w14:paraId="1F3E01D5" w14:textId="77777777" w:rsidR="003F6C32" w:rsidRDefault="003F6C32" w:rsidP="00155B14">
      <w:pPr>
        <w:pStyle w:val="BodyTextIndent"/>
      </w:pPr>
      <w:r w:rsidRPr="001E5D57">
        <w:t>Contractor</w:t>
      </w:r>
      <w:r>
        <w:t xml:space="preserve"> shall provide all rolling stock, stationary equipment, material storage </w:t>
      </w:r>
      <w:r w:rsidR="003B0015">
        <w:t>C</w:t>
      </w:r>
      <w:r w:rsidRPr="001E5D57">
        <w:t>ontainers</w:t>
      </w:r>
      <w:r>
        <w:t xml:space="preserve">, spare parts, maintenance supplies, </w:t>
      </w:r>
      <w:r w:rsidRPr="003551CB">
        <w:rPr>
          <w:shd w:val="clear" w:color="auto" w:fill="B6CCE4"/>
        </w:rPr>
        <w:t>Transfer,</w:t>
      </w:r>
      <w:r>
        <w:t xml:space="preserve"> Transport, and Processing equipment, and other consumables as appropriate and necessary to operate the Approved Facilities and provide all services required by this Agreement. Contractor shall place the equipment in the charge of competent </w:t>
      </w:r>
      <w:r w:rsidR="005F4046">
        <w:t xml:space="preserve">equipment </w:t>
      </w:r>
      <w:r>
        <w:t>operators. Contractor shall repair and maintain all equipment at its own cost and expense.</w:t>
      </w:r>
    </w:p>
    <w:p w14:paraId="28D8F929" w14:textId="21036A1B" w:rsidR="003F6C32" w:rsidRPr="00C704B3" w:rsidRDefault="003F6C32" w:rsidP="00155B14">
      <w:pPr>
        <w:pStyle w:val="1LevelA"/>
      </w:pPr>
      <w:r>
        <w:t>D</w:t>
      </w:r>
      <w:r w:rsidRPr="005039BE">
        <w:t>.</w:t>
      </w:r>
      <w:r w:rsidRPr="005039BE">
        <w:tab/>
      </w:r>
      <w:r w:rsidRPr="00C704B3">
        <w:rPr>
          <w:b/>
        </w:rPr>
        <w:t>Facility Permits</w:t>
      </w:r>
      <w:r w:rsidRPr="00C704B3">
        <w:t>.</w:t>
      </w:r>
      <w:r>
        <w:t xml:space="preserve"> Contractor</w:t>
      </w:r>
      <w:r w:rsidRPr="00C704B3">
        <w:t xml:space="preserve"> or Facility operator shall keep all existing permits and approvals necessary for use of the </w:t>
      </w:r>
      <w:r w:rsidRPr="00BC164E">
        <w:t xml:space="preserve">Approved </w:t>
      </w:r>
      <w:r w:rsidRPr="00C704B3">
        <w:t>Facility(ies), in full regulatory compliance.</w:t>
      </w:r>
      <w:r>
        <w:t xml:space="preserve"> Contractor</w:t>
      </w:r>
      <w:r w:rsidRPr="00C704B3">
        <w:t xml:space="preserve">, or Facility operator, shall, upon request, provide copies of permits </w:t>
      </w:r>
      <w:r w:rsidR="00475DA5">
        <w:t xml:space="preserve">or other approvals </w:t>
      </w:r>
      <w:r w:rsidRPr="00C704B3">
        <w:t>and/or notices of violation of permits to the</w:t>
      </w:r>
      <w:r>
        <w:t xml:space="preserve"> Jurisdiction</w:t>
      </w:r>
      <w:r w:rsidRPr="00C704B3">
        <w:t>.</w:t>
      </w:r>
    </w:p>
    <w:p w14:paraId="26DB56E3" w14:textId="41ADCBCA" w:rsidR="003F6C32" w:rsidRDefault="003F6C32" w:rsidP="00155B14">
      <w:pPr>
        <w:pStyle w:val="1LevelA"/>
      </w:pPr>
      <w:r>
        <w:t>E.</w:t>
      </w:r>
      <w:r>
        <w:tab/>
      </w:r>
      <w:r w:rsidRPr="005B5ACD">
        <w:rPr>
          <w:b/>
          <w:shd w:val="clear" w:color="auto" w:fill="B6CCE4"/>
        </w:rPr>
        <w:t>Transfer Facility</w:t>
      </w:r>
      <w:r>
        <w:t xml:space="preserve">. </w:t>
      </w:r>
      <w:r w:rsidRPr="00C704B3">
        <w:t xml:space="preserve">At </w:t>
      </w:r>
      <w:r>
        <w:t>Contractor</w:t>
      </w:r>
      <w:r w:rsidRPr="00C704B3">
        <w:t xml:space="preserve">’s option, </w:t>
      </w:r>
      <w:r>
        <w:t>Contractor</w:t>
      </w:r>
      <w:r w:rsidRPr="00C704B3">
        <w:t xml:space="preserve"> may rely on a </w:t>
      </w:r>
      <w:r>
        <w:t>T</w:t>
      </w:r>
      <w:r w:rsidRPr="00C704B3">
        <w:t xml:space="preserve">ransfer </w:t>
      </w:r>
      <w:r>
        <w:t xml:space="preserve">Facility </w:t>
      </w:r>
      <w:r w:rsidRPr="00C704B3">
        <w:t xml:space="preserve">and, in </w:t>
      </w:r>
      <w:r w:rsidRPr="00BC164E">
        <w:t xml:space="preserve">such </w:t>
      </w:r>
      <w:r w:rsidRPr="00C704B3">
        <w:t xml:space="preserve">case, shall </w:t>
      </w:r>
      <w:r>
        <w:t>T</w:t>
      </w:r>
      <w:r w:rsidRPr="00C704B3">
        <w:t xml:space="preserve">ransport </w:t>
      </w:r>
      <w:r w:rsidRPr="00C85496">
        <w:t>some</w:t>
      </w:r>
      <w:r w:rsidRPr="00C704B3">
        <w:t xml:space="preserve"> or all Discarded Materials to </w:t>
      </w:r>
      <w:r>
        <w:t xml:space="preserve">an </w:t>
      </w:r>
      <w:r w:rsidRPr="00BC164E">
        <w:t xml:space="preserve">Approved </w:t>
      </w:r>
      <w:r>
        <w:t xml:space="preserve">Transfer </w:t>
      </w:r>
      <w:r w:rsidRPr="00C704B3">
        <w:t xml:space="preserve">Facility. </w:t>
      </w:r>
      <w:r>
        <w:t xml:space="preserve">At the </w:t>
      </w:r>
      <w:r w:rsidRPr="008E68EE">
        <w:t>Transfer Facility</w:t>
      </w:r>
      <w:r>
        <w:t>, Discarded M</w:t>
      </w:r>
      <w:r w:rsidRPr="008E68EE">
        <w:t xml:space="preserve">aterials </w:t>
      </w:r>
      <w:r w:rsidR="003551CB">
        <w:t xml:space="preserve">shall </w:t>
      </w:r>
      <w:r w:rsidRPr="008E68EE">
        <w:t xml:space="preserve">be unloaded from Collection vehicles and loaded into large-capacity vehicles and Transported to the </w:t>
      </w:r>
      <w:r w:rsidRPr="00BC164E">
        <w:t xml:space="preserve">Approved </w:t>
      </w:r>
      <w:r w:rsidRPr="008E68EE">
        <w:t>Facility</w:t>
      </w:r>
      <w:r>
        <w:t>(ies) for Processing or Disposal</w:t>
      </w:r>
      <w:r w:rsidR="00CF0AFE">
        <w:t>, as applicable for each type of Discarded Material</w:t>
      </w:r>
      <w:r w:rsidR="0095249D">
        <w:t>,</w:t>
      </w:r>
      <w:r w:rsidR="0095249D" w:rsidRPr="0095249D">
        <w:t xml:space="preserve"> </w:t>
      </w:r>
      <w:r w:rsidR="0095249D">
        <w:t>in a timely manner</w:t>
      </w:r>
      <w:r w:rsidR="00650096">
        <w:t xml:space="preserve"> and</w:t>
      </w:r>
      <w:r w:rsidR="0095249D">
        <w:t xml:space="preserve"> in accordance with Applicable Law</w:t>
      </w:r>
      <w:r>
        <w:t>.</w:t>
      </w:r>
      <w:r w:rsidRPr="008E68EE">
        <w:t xml:space="preserve"> </w:t>
      </w:r>
      <w:r w:rsidRPr="008E68EE">
        <w:rPr>
          <w:shd w:val="clear" w:color="auto" w:fill="B6CCE4"/>
        </w:rPr>
        <w:t xml:space="preserve">Contractor or Subcontractor </w:t>
      </w:r>
      <w:r w:rsidR="003551CB">
        <w:rPr>
          <w:shd w:val="clear" w:color="auto" w:fill="B6CCE4"/>
        </w:rPr>
        <w:t xml:space="preserve">shall </w:t>
      </w:r>
      <w:r w:rsidRPr="008E68EE">
        <w:rPr>
          <w:shd w:val="clear" w:color="auto" w:fill="B6CCE4"/>
        </w:rPr>
        <w:t>perform the fo</w:t>
      </w:r>
      <w:r>
        <w:rPr>
          <w:shd w:val="clear" w:color="auto" w:fill="B6CCE4"/>
        </w:rPr>
        <w:t>llowing pre-Processing activiti</w:t>
      </w:r>
      <w:r w:rsidRPr="008E68EE">
        <w:rPr>
          <w:shd w:val="clear" w:color="auto" w:fill="B6CCE4"/>
        </w:rPr>
        <w:t>es at the Approved Transfer Facility: __________________</w:t>
      </w:r>
      <w:r>
        <w:t xml:space="preserve">. </w:t>
      </w:r>
      <w:r w:rsidR="00343A1D">
        <w:rPr>
          <w:shd w:val="clear" w:color="auto" w:fill="D6E3BC"/>
        </w:rPr>
        <w:t>Guidance:</w:t>
      </w:r>
      <w:r w:rsidR="00343A1D" w:rsidRPr="00CF0AFE">
        <w:rPr>
          <w:shd w:val="clear" w:color="auto" w:fill="D6E3BC"/>
        </w:rPr>
        <w:t xml:space="preserve"> </w:t>
      </w:r>
      <w:r w:rsidR="00343A1D">
        <w:rPr>
          <w:shd w:val="clear" w:color="auto" w:fill="D6E3BC"/>
        </w:rPr>
        <w:t xml:space="preserve">Transfer directly to </w:t>
      </w:r>
      <w:r w:rsidR="00343A1D" w:rsidRPr="00CF0AFE">
        <w:rPr>
          <w:shd w:val="clear" w:color="auto" w:fill="D6E3BC"/>
        </w:rPr>
        <w:t>Disposal only applies to Transfer of Gray Container Waste</w:t>
      </w:r>
      <w:r w:rsidR="00343A1D">
        <w:rPr>
          <w:shd w:val="clear" w:color="auto" w:fill="D6E3BC"/>
        </w:rPr>
        <w:t xml:space="preserve"> and</w:t>
      </w:r>
      <w:r w:rsidR="00343A1D" w:rsidRPr="00CF0AFE">
        <w:rPr>
          <w:shd w:val="clear" w:color="auto" w:fill="D6E3BC"/>
        </w:rPr>
        <w:t xml:space="preserve"> not Mixed Waste, SSGCOW, or Source Separated Recyclable Materials</w:t>
      </w:r>
      <w:r w:rsidR="00343A1D">
        <w:rPr>
          <w:shd w:val="clear" w:color="auto" w:fill="D6E3BC"/>
        </w:rPr>
        <w:t>,</w:t>
      </w:r>
      <w:r w:rsidR="00343A1D" w:rsidRPr="00CF0AFE">
        <w:rPr>
          <w:shd w:val="clear" w:color="auto" w:fill="D6E3BC"/>
        </w:rPr>
        <w:t xml:space="preserve"> which must be Processed</w:t>
      </w:r>
      <w:r w:rsidR="00343A1D">
        <w:rPr>
          <w:shd w:val="clear" w:color="auto" w:fill="D6E3BC"/>
        </w:rPr>
        <w:t xml:space="preserve">.  </w:t>
      </w:r>
    </w:p>
    <w:p w14:paraId="47A116C2" w14:textId="66429161" w:rsidR="003F6C32" w:rsidRDefault="003F6C32" w:rsidP="00155B14">
      <w:pPr>
        <w:pStyle w:val="BodyTextIndent"/>
      </w:pPr>
      <w:r w:rsidRPr="00C704B3">
        <w:t xml:space="preserve">If </w:t>
      </w:r>
      <w:r>
        <w:t>Contractor</w:t>
      </w:r>
      <w:r w:rsidRPr="00C704B3">
        <w:t xml:space="preserve"> delivers some or all Discarded Materials to a </w:t>
      </w:r>
      <w:r>
        <w:t>T</w:t>
      </w:r>
      <w:r w:rsidRPr="00C704B3">
        <w:t xml:space="preserve">ransfer </w:t>
      </w:r>
      <w:r>
        <w:t>Facility</w:t>
      </w:r>
      <w:r w:rsidRPr="00C704B3">
        <w:t xml:space="preserve">, it shall receive assurances from Facility operator that Facility operator will </w:t>
      </w:r>
      <w:r>
        <w:t>T</w:t>
      </w:r>
      <w:r w:rsidRPr="00C704B3">
        <w:t xml:space="preserve">ransport or arrange for </w:t>
      </w:r>
      <w:r>
        <w:t>T</w:t>
      </w:r>
      <w:r w:rsidRPr="00C704B3">
        <w:t xml:space="preserve">ransport of the Discarded Materials to appropriate </w:t>
      </w:r>
      <w:r w:rsidRPr="00BC164E">
        <w:t xml:space="preserve">Approved </w:t>
      </w:r>
      <w:r>
        <w:t>F</w:t>
      </w:r>
      <w:r w:rsidRPr="00C704B3">
        <w:t xml:space="preserve">acility(ies) for </w:t>
      </w:r>
      <w:r>
        <w:t>P</w:t>
      </w:r>
      <w:r w:rsidRPr="00C704B3">
        <w:t>rocessing</w:t>
      </w:r>
      <w:r>
        <w:t xml:space="preserve"> or </w:t>
      </w:r>
      <w:r w:rsidRPr="00C704B3">
        <w:t>Disposal, as applicable for each type of Discarded Material.</w:t>
      </w:r>
      <w:r>
        <w:t xml:space="preserve"> </w:t>
      </w:r>
      <w:r w:rsidRPr="00C704B3">
        <w:t xml:space="preserve">In such case, </w:t>
      </w:r>
      <w:r>
        <w:t>Contractor</w:t>
      </w:r>
      <w:r w:rsidRPr="00C704B3">
        <w:t xml:space="preserve"> shall receive written documentation from the Facility operator(s) of the </w:t>
      </w:r>
      <w:r>
        <w:t>F</w:t>
      </w:r>
      <w:r w:rsidRPr="00C704B3">
        <w:t xml:space="preserve">acilities used for </w:t>
      </w:r>
      <w:r>
        <w:t>P</w:t>
      </w:r>
      <w:r w:rsidRPr="00C704B3">
        <w:t>rocessing</w:t>
      </w:r>
      <w:r>
        <w:t xml:space="preserve"> and </w:t>
      </w:r>
      <w:r w:rsidRPr="00C704B3">
        <w:t>Disposal of Discarded Materials</w:t>
      </w:r>
      <w:r w:rsidR="00CF0AFE">
        <w:t>, as applicable for each type of Discarded Material</w:t>
      </w:r>
      <w:r w:rsidRPr="00C704B3">
        <w:t xml:space="preserve">. </w:t>
      </w:r>
      <w:r>
        <w:t>Contractor</w:t>
      </w:r>
      <w:r w:rsidRPr="00C704B3">
        <w:t xml:space="preserve"> shall pay all costs associated with </w:t>
      </w:r>
      <w:r>
        <w:t>Transport, Transfer</w:t>
      </w:r>
      <w:r w:rsidRPr="00C704B3">
        <w:t xml:space="preserve">, </w:t>
      </w:r>
      <w:r>
        <w:t>P</w:t>
      </w:r>
      <w:r w:rsidRPr="00C704B3">
        <w:t xml:space="preserve">rocessing, and/or Disposal </w:t>
      </w:r>
      <w:r>
        <w:t xml:space="preserve">of </w:t>
      </w:r>
      <w:r w:rsidRPr="00C704B3">
        <w:t xml:space="preserve">all Discarded Materials </w:t>
      </w:r>
      <w:r>
        <w:t>Collected in accordance with this Agreement</w:t>
      </w:r>
      <w:r w:rsidR="00650096">
        <w:t>,</w:t>
      </w:r>
      <w:r>
        <w:t xml:space="preserve"> including marketing of recovered materials and Disposal of all Residue</w:t>
      </w:r>
      <w:r w:rsidRPr="00C704B3">
        <w:t xml:space="preserve">. </w:t>
      </w:r>
      <w:r w:rsidR="00343A1D">
        <w:rPr>
          <w:shd w:val="clear" w:color="auto" w:fill="D6E3BC"/>
        </w:rPr>
        <w:t>Guidance:</w:t>
      </w:r>
      <w:r w:rsidR="00CF0AFE" w:rsidRPr="00CF0AFE">
        <w:rPr>
          <w:shd w:val="clear" w:color="auto" w:fill="D6E3BC"/>
        </w:rPr>
        <w:t xml:space="preserve"> </w:t>
      </w:r>
      <w:r w:rsidR="00CF0AFE">
        <w:rPr>
          <w:shd w:val="clear" w:color="auto" w:fill="D6E3BC"/>
        </w:rPr>
        <w:t xml:space="preserve">Transfer directly for </w:t>
      </w:r>
      <w:r w:rsidR="00CF0AFE" w:rsidRPr="00CF0AFE">
        <w:rPr>
          <w:shd w:val="clear" w:color="auto" w:fill="D6E3BC"/>
        </w:rPr>
        <w:t>Disposal only applies to Gray Container Waste</w:t>
      </w:r>
      <w:r w:rsidR="00CF0AFE">
        <w:rPr>
          <w:shd w:val="clear" w:color="auto" w:fill="D6E3BC"/>
        </w:rPr>
        <w:t xml:space="preserve"> and</w:t>
      </w:r>
      <w:r w:rsidR="00CF0AFE" w:rsidRPr="00CF0AFE">
        <w:rPr>
          <w:shd w:val="clear" w:color="auto" w:fill="D6E3BC"/>
        </w:rPr>
        <w:t xml:space="preserve"> not Mixed Waste, SSGCOW, or Source Separated Recyclable Materials</w:t>
      </w:r>
      <w:r w:rsidR="00CF0AFE">
        <w:rPr>
          <w:shd w:val="clear" w:color="auto" w:fill="D6E3BC"/>
        </w:rPr>
        <w:t>,</w:t>
      </w:r>
      <w:r w:rsidR="00CF0AFE" w:rsidRPr="00CF0AFE">
        <w:rPr>
          <w:shd w:val="clear" w:color="auto" w:fill="D6E3BC"/>
        </w:rPr>
        <w:t xml:space="preserve"> which must be Processed</w:t>
      </w:r>
      <w:r w:rsidR="00484076">
        <w:rPr>
          <w:shd w:val="clear" w:color="auto" w:fill="D6E3BC"/>
        </w:rPr>
        <w:t>.</w:t>
      </w:r>
      <w:r w:rsidR="00343A1D">
        <w:rPr>
          <w:shd w:val="clear" w:color="auto" w:fill="D6E3BC"/>
        </w:rPr>
        <w:t xml:space="preserve"> </w:t>
      </w:r>
    </w:p>
    <w:p w14:paraId="09F2F795" w14:textId="3816BB6D" w:rsidR="005B5ACD" w:rsidRDefault="005B5ACD" w:rsidP="00155B14">
      <w:pPr>
        <w:pStyle w:val="BodyTextIndent"/>
      </w:pPr>
      <w:r>
        <w:t xml:space="preserve">Contractor shall comply with separate handling requirements in </w:t>
      </w:r>
      <w:r w:rsidR="00C66B2F">
        <w:t xml:space="preserve">this Exhibit E, </w:t>
      </w:r>
      <w:r>
        <w:t>Section E.2.B.</w:t>
      </w:r>
    </w:p>
    <w:p w14:paraId="4910C035" w14:textId="313744C0" w:rsidR="005B5ACD" w:rsidRPr="00C704B3" w:rsidRDefault="005B5ACD" w:rsidP="00155B14">
      <w:pPr>
        <w:pStyle w:val="BodyTextIndent"/>
      </w:pPr>
      <w:r w:rsidRPr="005B5ACD">
        <w:rPr>
          <w:shd w:val="clear" w:color="auto" w:fill="D6E3BC"/>
        </w:rPr>
        <w:t xml:space="preserve">Guidance: If a Transfer Facility is not used for Transfer of any Discarded Materials, this </w:t>
      </w:r>
      <w:r w:rsidR="00C66B2F">
        <w:rPr>
          <w:shd w:val="clear" w:color="auto" w:fill="D6E3BC"/>
        </w:rPr>
        <w:t xml:space="preserve">Exhibit E, </w:t>
      </w:r>
      <w:r w:rsidRPr="005B5ACD">
        <w:rPr>
          <w:shd w:val="clear" w:color="auto" w:fill="D6E3BC"/>
        </w:rPr>
        <w:t>Section E.1.E shall be deleted.</w:t>
      </w:r>
    </w:p>
    <w:p w14:paraId="22AA8A1F" w14:textId="2467899F" w:rsidR="003F6C32" w:rsidRPr="00C704B3" w:rsidRDefault="003F6C32" w:rsidP="00155B14">
      <w:pPr>
        <w:pStyle w:val="1LevelA"/>
      </w:pPr>
      <w:r>
        <w:t>F</w:t>
      </w:r>
      <w:r w:rsidRPr="009A7AAD">
        <w:t>.</w:t>
      </w:r>
      <w:r w:rsidRPr="009A7AAD">
        <w:tab/>
      </w:r>
      <w:r>
        <w:rPr>
          <w:b/>
        </w:rPr>
        <w:t>Contractor</w:t>
      </w:r>
      <w:r w:rsidRPr="00C704B3">
        <w:rPr>
          <w:b/>
        </w:rPr>
        <w:t>-Initiated Change in Facility</w:t>
      </w:r>
      <w:r>
        <w:rPr>
          <w:b/>
        </w:rPr>
        <w:t>(ies)</w:t>
      </w:r>
      <w:r w:rsidRPr="00C704B3">
        <w:t>.</w:t>
      </w:r>
      <w:r>
        <w:t xml:space="preserve"> Contractor</w:t>
      </w:r>
      <w:r w:rsidRPr="00C704B3">
        <w:t xml:space="preserve"> may change its selection of one or more of the </w:t>
      </w:r>
      <w:r w:rsidRPr="00BC164E">
        <w:t>Approved</w:t>
      </w:r>
      <w:r w:rsidRPr="00C704B3">
        <w:t xml:space="preserve"> Facility(ies) following </w:t>
      </w:r>
      <w:r w:rsidR="003E4832" w:rsidRPr="001F28E7">
        <w:t xml:space="preserve">Jurisdiction Contract </w:t>
      </w:r>
      <w:r w:rsidR="003551CB" w:rsidRPr="001F28E7">
        <w:t>Manager’s</w:t>
      </w:r>
      <w:r w:rsidRPr="001F28E7">
        <w:t xml:space="preserve"> </w:t>
      </w:r>
      <w:r w:rsidRPr="00C704B3">
        <w:t>written approval</w:t>
      </w:r>
      <w:r>
        <w:t>, which may be conditioned on various factors including, but not limited to: the performance of the current versus proposed Facility, the permitting status of and LEA inspection records related to the proposed Facility, the distance of the Facility from the Jurisdiction, and any other factor that may reasonably degrade the value received by the Jurisdiction</w:t>
      </w:r>
      <w:r w:rsidRPr="00C704B3">
        <w:t>.</w:t>
      </w:r>
      <w:r>
        <w:t xml:space="preserve"> </w:t>
      </w:r>
      <w:r w:rsidRPr="00C704B3">
        <w:t xml:space="preserve">If </w:t>
      </w:r>
      <w:r>
        <w:t>Contractor</w:t>
      </w:r>
      <w:r w:rsidRPr="00C704B3">
        <w:t xml:space="preserve"> elects to use a Facility(ies) that is</w:t>
      </w:r>
      <w:r>
        <w:t>(are)</w:t>
      </w:r>
      <w:r w:rsidRPr="00C704B3">
        <w:t xml:space="preserve"> not listed on the then-current list of </w:t>
      </w:r>
      <w:r w:rsidRPr="00BC164E">
        <w:t>Approved</w:t>
      </w:r>
      <w:r w:rsidRPr="00C704B3">
        <w:t xml:space="preserve"> Facility(ies) in </w:t>
      </w:r>
      <w:r>
        <w:t xml:space="preserve">this </w:t>
      </w:r>
      <w:r w:rsidRPr="00C704B3">
        <w:t xml:space="preserve">Exhibit, it shall </w:t>
      </w:r>
      <w:r>
        <w:t xml:space="preserve">submit a written </w:t>
      </w:r>
      <w:r w:rsidRPr="00C704B3">
        <w:t xml:space="preserve">request </w:t>
      </w:r>
      <w:r>
        <w:t xml:space="preserve">for </w:t>
      </w:r>
      <w:r w:rsidRPr="00C704B3">
        <w:t xml:space="preserve">approval </w:t>
      </w:r>
      <w:r>
        <w:t xml:space="preserve">to </w:t>
      </w:r>
      <w:r w:rsidRPr="00C704B3">
        <w:t>the</w:t>
      </w:r>
      <w:r>
        <w:t xml:space="preserve"> Jurisdiction</w:t>
      </w:r>
      <w:r w:rsidRPr="0042196A">
        <w:t xml:space="preserve"> </w:t>
      </w:r>
      <w:r w:rsidRPr="001150B6">
        <w:rPr>
          <w:shd w:val="clear" w:color="auto" w:fill="B6CCE4"/>
        </w:rPr>
        <w:t>_____ (___)</w:t>
      </w:r>
      <w:r>
        <w:t xml:space="preserve"> </w:t>
      </w:r>
      <w:r w:rsidRPr="00C704B3">
        <w:t xml:space="preserve">days prior to </w:t>
      </w:r>
      <w:r>
        <w:t xml:space="preserve">the desired </w:t>
      </w:r>
      <w:r w:rsidR="003551CB">
        <w:t xml:space="preserve">date to </w:t>
      </w:r>
      <w:r w:rsidRPr="00C704B3">
        <w:t xml:space="preserve">use the Facility and </w:t>
      </w:r>
      <w:r>
        <w:t xml:space="preserve">shall </w:t>
      </w:r>
      <w:r w:rsidRPr="00C704B3">
        <w:t xml:space="preserve">obtain the </w:t>
      </w:r>
      <w:r w:rsidR="003E4832" w:rsidRPr="001F28E7">
        <w:t>Jurisdiction</w:t>
      </w:r>
      <w:r w:rsidR="001F28E7" w:rsidRPr="001F28E7">
        <w:t>’s</w:t>
      </w:r>
      <w:r w:rsidR="003E4832" w:rsidRPr="003E4832">
        <w:rPr>
          <w:shd w:val="clear" w:color="auto" w:fill="B6CCE4"/>
        </w:rPr>
        <w:t xml:space="preserve"> </w:t>
      </w:r>
      <w:r w:rsidRPr="00C704B3">
        <w:t>written approval prior to use of the Facility.</w:t>
      </w:r>
      <w:r>
        <w:t xml:space="preserve"> Contractor’s compensation and Rates shall not be adjusted for a Contractor-initiated change in Facilities. </w:t>
      </w:r>
      <w:r w:rsidRPr="00145A5C">
        <w:rPr>
          <w:shd w:val="clear" w:color="auto" w:fill="D6E3BC"/>
        </w:rPr>
        <w:t>Guidance: If non-exclusive franchise agreement, delete the last sentence.</w:t>
      </w:r>
      <w:r>
        <w:t xml:space="preserve"> </w:t>
      </w:r>
    </w:p>
    <w:p w14:paraId="03818B13" w14:textId="77777777" w:rsidR="003F6C32" w:rsidRDefault="003F6C32" w:rsidP="00155B14">
      <w:pPr>
        <w:pStyle w:val="1LevelA"/>
      </w:pPr>
      <w:r>
        <w:t>G</w:t>
      </w:r>
      <w:r w:rsidRPr="004B51C7">
        <w:t>.</w:t>
      </w:r>
      <w:r w:rsidRPr="004B51C7">
        <w:tab/>
      </w:r>
      <w:r w:rsidRPr="005061AF">
        <w:rPr>
          <w:b/>
        </w:rPr>
        <w:t xml:space="preserve">Notification of </w:t>
      </w:r>
      <w:r w:rsidRPr="00B02B73">
        <w:rPr>
          <w:b/>
        </w:rPr>
        <w:t>Emergency Conditions</w:t>
      </w:r>
      <w:r w:rsidRPr="00B02B73">
        <w:t xml:space="preserve">. </w:t>
      </w:r>
      <w:r>
        <w:t>Each</w:t>
      </w:r>
      <w:r w:rsidRPr="00B02B73">
        <w:t xml:space="preserve"> </w:t>
      </w:r>
      <w:r w:rsidRPr="00BC164E">
        <w:t>Approved</w:t>
      </w:r>
      <w:r w:rsidRPr="00B02B73">
        <w:t xml:space="preserve"> Facility shall notify the Jurisdiction of any unforeseen operational restrictions that have been imposed upon the Facility by a regulatory agency or any unforeseen equipment or operational failure that will temporarily prevent the Facility from </w:t>
      </w:r>
      <w:r>
        <w:t>P</w:t>
      </w:r>
      <w:r w:rsidRPr="00B02B73">
        <w:t xml:space="preserve">rocessing </w:t>
      </w:r>
      <w:r>
        <w:t>the Discarded Materials Collected under this Agreement</w:t>
      </w:r>
      <w:r w:rsidR="003551CB">
        <w:t>.</w:t>
      </w:r>
      <w:r>
        <w:t xml:space="preserve"> Contractor shall notify the Jurisdiction in accordance with Section 6.8</w:t>
      </w:r>
      <w:r w:rsidR="009A4F35">
        <w:t>.C</w:t>
      </w:r>
      <w:r>
        <w:t xml:space="preserve"> of the Agreement</w:t>
      </w:r>
      <w:r w:rsidR="00DB2FC2">
        <w:t xml:space="preserve">. </w:t>
      </w:r>
    </w:p>
    <w:p w14:paraId="1BC11A24" w14:textId="671DBB37" w:rsidR="003F6C32" w:rsidRDefault="003F6C32" w:rsidP="00155B14">
      <w:pPr>
        <w:pStyle w:val="1LevelA"/>
      </w:pPr>
      <w:r>
        <w:t>H.</w:t>
      </w:r>
      <w:r>
        <w:tab/>
      </w:r>
      <w:r w:rsidRPr="00BC164E">
        <w:rPr>
          <w:b/>
        </w:rPr>
        <w:t>Approved</w:t>
      </w:r>
      <w:r w:rsidRPr="00E34079">
        <w:rPr>
          <w:b/>
        </w:rPr>
        <w:t xml:space="preserve"> Facilit</w:t>
      </w:r>
      <w:r>
        <w:rPr>
          <w:b/>
        </w:rPr>
        <w:t>y</w:t>
      </w:r>
      <w:r w:rsidRPr="00E34079">
        <w:rPr>
          <w:b/>
        </w:rPr>
        <w:t xml:space="preserve"> Unavailable/</w:t>
      </w:r>
      <w:r w:rsidRPr="00C96C6C">
        <w:rPr>
          <w:b/>
        </w:rPr>
        <w:t xml:space="preserve">Use of Alternative </w:t>
      </w:r>
      <w:r>
        <w:rPr>
          <w:b/>
        </w:rPr>
        <w:t>Facility</w:t>
      </w:r>
      <w:r w:rsidRPr="00C704B3">
        <w:t>.</w:t>
      </w:r>
      <w:r>
        <w:t xml:space="preserve"> </w:t>
      </w:r>
      <w:r w:rsidRPr="00C704B3">
        <w:t xml:space="preserve">If </w:t>
      </w:r>
      <w:r>
        <w:t>Contractor</w:t>
      </w:r>
      <w:r w:rsidRPr="00C704B3">
        <w:t xml:space="preserve"> is unable to use </w:t>
      </w:r>
      <w:r>
        <w:t xml:space="preserve">an </w:t>
      </w:r>
      <w:r w:rsidRPr="00BC164E">
        <w:t>Approved</w:t>
      </w:r>
      <w:r w:rsidRPr="00C704B3">
        <w:t xml:space="preserve"> Facility due to a sudden unforeseen closure of the Facility</w:t>
      </w:r>
      <w:r w:rsidR="00DB2FC2">
        <w:t xml:space="preserve"> or other emergency condition</w:t>
      </w:r>
      <w:r w:rsidR="001F28E7">
        <w:t>(s)</w:t>
      </w:r>
      <w:r w:rsidR="00DB2FC2">
        <w:t xml:space="preserve"> described in </w:t>
      </w:r>
      <w:r w:rsidR="00C66B2F">
        <w:t xml:space="preserve">this Exhibit E, </w:t>
      </w:r>
      <w:r w:rsidR="00DB2FC2">
        <w:t>Section E.1.G</w:t>
      </w:r>
      <w:r w:rsidRPr="00C704B3">
        <w:t xml:space="preserve">, </w:t>
      </w:r>
      <w:r>
        <w:t xml:space="preserve">Contractor </w:t>
      </w:r>
      <w:r w:rsidRPr="00C704B3">
        <w:t xml:space="preserve">may use an </w:t>
      </w:r>
      <w:r>
        <w:t>A</w:t>
      </w:r>
      <w:r w:rsidRPr="00C704B3">
        <w:t xml:space="preserve">lternative Facility provided that the </w:t>
      </w:r>
      <w:r>
        <w:t>Contractor</w:t>
      </w:r>
      <w:r w:rsidRPr="00C704B3">
        <w:t xml:space="preserve"> provides verbal and written notice to the </w:t>
      </w:r>
      <w:r w:rsidR="003E4832" w:rsidRPr="003E4832">
        <w:rPr>
          <w:shd w:val="clear" w:color="auto" w:fill="B6CCE4"/>
        </w:rPr>
        <w:t xml:space="preserve">Jurisdiction Contract </w:t>
      </w:r>
      <w:r w:rsidR="003551CB" w:rsidRPr="003E4832">
        <w:rPr>
          <w:shd w:val="clear" w:color="auto" w:fill="B6CCE4"/>
        </w:rPr>
        <w:t>Manager/Director</w:t>
      </w:r>
      <w:r>
        <w:t xml:space="preserve"> </w:t>
      </w:r>
      <w:r w:rsidRPr="00C704B3">
        <w:t xml:space="preserve">and receives written approval from the </w:t>
      </w:r>
      <w:r w:rsidR="003E4832" w:rsidRPr="003E4832">
        <w:rPr>
          <w:shd w:val="clear" w:color="auto" w:fill="B6CCE4"/>
        </w:rPr>
        <w:t>Jurisdiction Contract</w:t>
      </w:r>
      <w:r w:rsidR="003E4832">
        <w:rPr>
          <w:shd w:val="clear" w:color="auto" w:fill="B6CCE4"/>
        </w:rPr>
        <w:t xml:space="preserve"> </w:t>
      </w:r>
      <w:r w:rsidR="003551CB" w:rsidRPr="003E4832">
        <w:rPr>
          <w:shd w:val="clear" w:color="auto" w:fill="B6CCE4"/>
        </w:rPr>
        <w:t>Manager/Director</w:t>
      </w:r>
      <w:r>
        <w:t xml:space="preserve"> </w:t>
      </w:r>
      <w:r w:rsidRPr="00C704B3">
        <w:t xml:space="preserve">at least </w:t>
      </w:r>
      <w:r w:rsidRPr="00E34079">
        <w:rPr>
          <w:shd w:val="clear" w:color="auto" w:fill="B6CCE4"/>
        </w:rPr>
        <w:t>twenty-four (24)</w:t>
      </w:r>
      <w:r w:rsidRPr="00C704B3">
        <w:t xml:space="preserve"> hours prior to the use of an </w:t>
      </w:r>
      <w:r w:rsidR="003551CB">
        <w:t>A</w:t>
      </w:r>
      <w:r w:rsidRPr="00C704B3">
        <w:t>lternative Facility to the extent reasonably practical given the nature of the emergency or sudden closure.</w:t>
      </w:r>
      <w:r>
        <w:t xml:space="preserve"> </w:t>
      </w:r>
      <w:r w:rsidRPr="00C704B3">
        <w:t xml:space="preserve">The </w:t>
      </w:r>
      <w:r>
        <w:t>Contractor</w:t>
      </w:r>
      <w:r w:rsidRPr="00C704B3">
        <w:t xml:space="preserve">’s written notice shall include a description of the reasons the </w:t>
      </w:r>
      <w:r w:rsidRPr="00BC164E">
        <w:t>Approved</w:t>
      </w:r>
      <w:r w:rsidRPr="00C704B3">
        <w:t xml:space="preserve"> Facility is not feasible and the period of time </w:t>
      </w:r>
      <w:r>
        <w:t>Contractor</w:t>
      </w:r>
      <w:r w:rsidRPr="00C704B3">
        <w:t xml:space="preserve"> proposes to use the </w:t>
      </w:r>
      <w:r>
        <w:t>A</w:t>
      </w:r>
      <w:r w:rsidRPr="00C704B3">
        <w:t xml:space="preserve">lternative Facility. </w:t>
      </w:r>
      <w:r w:rsidR="0095249D">
        <w:t xml:space="preserve">As appropriate for the type of Discarded Materials to be delivered to the Alternative Facility, the Alternative Facility shall meet the applicable Facility standards </w:t>
      </w:r>
      <w:r w:rsidR="00264AE2">
        <w:t xml:space="preserve">in this Agreement </w:t>
      </w:r>
      <w:r w:rsidR="00E30F48">
        <w:t xml:space="preserve">and </w:t>
      </w:r>
      <w:r w:rsidR="0095249D">
        <w:t xml:space="preserve">shall be sent to: (i) an </w:t>
      </w:r>
      <w:r w:rsidR="0095249D" w:rsidRPr="00BA0E87">
        <w:rPr>
          <w:color w:val="auto"/>
        </w:rPr>
        <w:t xml:space="preserve">allowable Facility, operation, </w:t>
      </w:r>
      <w:r w:rsidR="00264AE2" w:rsidRPr="00BA0E87">
        <w:rPr>
          <w:color w:val="auto"/>
        </w:rPr>
        <w:t xml:space="preserve">or </w:t>
      </w:r>
      <w:r w:rsidR="00BA0E87" w:rsidRPr="004012E3">
        <w:rPr>
          <w:color w:val="auto"/>
        </w:rPr>
        <w:t>“</w:t>
      </w:r>
      <w:r w:rsidR="001F28E7" w:rsidRPr="004012E3">
        <w:rPr>
          <w:color w:val="auto"/>
        </w:rPr>
        <w:t>Organic Waste Recovery Activity</w:t>
      </w:r>
      <w:r w:rsidR="00BA0E87" w:rsidRPr="004012E3">
        <w:rPr>
          <w:color w:val="auto"/>
        </w:rPr>
        <w:t>”</w:t>
      </w:r>
      <w:r w:rsidR="001F28E7" w:rsidRPr="004012E3">
        <w:rPr>
          <w:color w:val="auto"/>
        </w:rPr>
        <w:t xml:space="preserve"> as defined in 14 CCR Section 18982(a)(49)</w:t>
      </w:r>
      <w:r w:rsidR="001F28E7" w:rsidRPr="0095249D" w:rsidDel="001F28E7">
        <w:rPr>
          <w:color w:val="006600"/>
        </w:rPr>
        <w:t xml:space="preserve"> </w:t>
      </w:r>
      <w:r w:rsidR="0095249D" w:rsidRPr="00197545">
        <w:rPr>
          <w:color w:val="0000FF"/>
        </w:rPr>
        <w:t xml:space="preserve">and not subsequently </w:t>
      </w:r>
      <w:r w:rsidR="005D79F5" w:rsidRPr="005D79F5">
        <w:rPr>
          <w:color w:val="auto"/>
        </w:rPr>
        <w:t xml:space="preserve">used in a manner deemed to constitute </w:t>
      </w:r>
      <w:r w:rsidR="0095249D" w:rsidRPr="00197545">
        <w:rPr>
          <w:color w:val="0000FF"/>
        </w:rPr>
        <w:t>Landfill Disposal</w:t>
      </w:r>
      <w:r w:rsidR="005D79F5" w:rsidRPr="00197545">
        <w:rPr>
          <w:color w:val="0000FF"/>
        </w:rPr>
        <w:t xml:space="preserve"> </w:t>
      </w:r>
      <w:r w:rsidR="005D79F5" w:rsidRPr="005D79F5">
        <w:rPr>
          <w:color w:val="auto"/>
        </w:rPr>
        <w:t>pursuant to 14 CCR Section 18983.1(a)</w:t>
      </w:r>
      <w:r w:rsidR="0095249D">
        <w:t xml:space="preserve">; (ii) a </w:t>
      </w:r>
      <w:r w:rsidR="0095249D" w:rsidRPr="004012E3">
        <w:rPr>
          <w:color w:val="auto"/>
        </w:rPr>
        <w:t xml:space="preserve">High Diversion Organic Waste Processing Facility </w:t>
      </w:r>
      <w:r w:rsidR="0095249D" w:rsidRPr="004012E3">
        <w:rPr>
          <w:color w:val="auto"/>
          <w:shd w:val="clear" w:color="auto" w:fill="B6CCE4"/>
        </w:rPr>
        <w:t xml:space="preserve">(for </w:t>
      </w:r>
      <w:r w:rsidR="00C87E1B" w:rsidRPr="004012E3">
        <w:rPr>
          <w:color w:val="auto"/>
          <w:shd w:val="clear" w:color="auto" w:fill="B6CCE4"/>
        </w:rPr>
        <w:t xml:space="preserve">two- and one-Container </w:t>
      </w:r>
      <w:r w:rsidR="0095249D" w:rsidRPr="004012E3">
        <w:rPr>
          <w:color w:val="auto"/>
          <w:shd w:val="clear" w:color="auto" w:fill="B6CCE4"/>
        </w:rPr>
        <w:t>systems</w:t>
      </w:r>
      <w:r w:rsidR="009A4F35" w:rsidRPr="004012E3">
        <w:rPr>
          <w:color w:val="auto"/>
          <w:shd w:val="clear" w:color="auto" w:fill="B6CCE4"/>
        </w:rPr>
        <w:t xml:space="preserve"> and three-</w:t>
      </w:r>
      <w:r w:rsidR="00454122" w:rsidRPr="004012E3">
        <w:rPr>
          <w:color w:val="auto"/>
          <w:shd w:val="clear" w:color="auto" w:fill="B6CCE4"/>
        </w:rPr>
        <w:t xml:space="preserve"> and three-plus </w:t>
      </w:r>
      <w:r w:rsidR="009A4F35" w:rsidRPr="004012E3">
        <w:rPr>
          <w:color w:val="auto"/>
          <w:shd w:val="clear" w:color="auto" w:fill="B6CCE4"/>
        </w:rPr>
        <w:t>Container systems in which Organics Waste, such as Food Waste, is allowed for Collection in the Gray Containers</w:t>
      </w:r>
      <w:r w:rsidR="0095249D" w:rsidRPr="004012E3">
        <w:rPr>
          <w:color w:val="auto"/>
          <w:shd w:val="clear" w:color="auto" w:fill="B6CCE4"/>
        </w:rPr>
        <w:t>)</w:t>
      </w:r>
      <w:r w:rsidR="0095249D" w:rsidRPr="004012E3">
        <w:rPr>
          <w:color w:val="auto"/>
        </w:rPr>
        <w:t xml:space="preserve">; (iii) a “Designated Source Separated Organic Waste Processing Facility” pursuant to </w:t>
      </w:r>
      <w:r w:rsidR="00A26618" w:rsidRPr="004012E3">
        <w:rPr>
          <w:color w:val="auto"/>
        </w:rPr>
        <w:t xml:space="preserve">14 CCR </w:t>
      </w:r>
      <w:r w:rsidR="0095249D" w:rsidRPr="004012E3">
        <w:rPr>
          <w:color w:val="auto"/>
        </w:rPr>
        <w:t xml:space="preserve">Section 18982(a)(14.5) </w:t>
      </w:r>
      <w:r w:rsidR="0095249D" w:rsidRPr="00D55DE1">
        <w:rPr>
          <w:color w:val="auto"/>
        </w:rPr>
        <w:t xml:space="preserve">for </w:t>
      </w:r>
      <w:r w:rsidR="00D55DE1">
        <w:rPr>
          <w:color w:val="auto"/>
        </w:rPr>
        <w:t>Source Separated Recyclable Materials</w:t>
      </w:r>
      <w:r w:rsidR="0095249D" w:rsidRPr="00D55DE1">
        <w:rPr>
          <w:color w:val="auto"/>
        </w:rPr>
        <w:t xml:space="preserve"> and </w:t>
      </w:r>
      <w:r w:rsidR="00BF2C53">
        <w:rPr>
          <w:color w:val="auto"/>
        </w:rPr>
        <w:t>SSGCOW</w:t>
      </w:r>
      <w:r w:rsidR="0095249D" w:rsidRPr="00D55DE1">
        <w:rPr>
          <w:color w:val="auto"/>
        </w:rPr>
        <w:t xml:space="preserve"> </w:t>
      </w:r>
      <w:r w:rsidR="0095249D" w:rsidRPr="00E30F48">
        <w:rPr>
          <w:shd w:val="clear" w:color="auto" w:fill="B6CCE4"/>
        </w:rPr>
        <w:t>(for Jurisdictions using the Performance-Based Compliance Approach per SB 1383</w:t>
      </w:r>
      <w:r w:rsidR="00FB5272">
        <w:rPr>
          <w:shd w:val="clear" w:color="auto" w:fill="B6CCE4"/>
        </w:rPr>
        <w:t xml:space="preserve"> Regulations</w:t>
      </w:r>
      <w:r w:rsidR="001F28E7">
        <w:rPr>
          <w:shd w:val="clear" w:color="auto" w:fill="B6CCE4"/>
        </w:rPr>
        <w:t xml:space="preserve"> </w:t>
      </w:r>
      <w:r w:rsidR="00FB5272">
        <w:rPr>
          <w:shd w:val="clear" w:color="auto" w:fill="B6CCE4"/>
        </w:rPr>
        <w:t>(</w:t>
      </w:r>
      <w:r w:rsidR="001F28E7">
        <w:rPr>
          <w:shd w:val="clear" w:color="auto" w:fill="B6CCE4"/>
        </w:rPr>
        <w:t>14 CCR, Division 7, Chapter 12,</w:t>
      </w:r>
      <w:r w:rsidR="0095249D" w:rsidRPr="00E30F48">
        <w:rPr>
          <w:shd w:val="clear" w:color="auto" w:fill="B6CCE4"/>
        </w:rPr>
        <w:t xml:space="preserve"> Article 17</w:t>
      </w:r>
      <w:r w:rsidR="00FB5272">
        <w:rPr>
          <w:shd w:val="clear" w:color="auto" w:fill="B6CCE4"/>
        </w:rPr>
        <w:t>)</w:t>
      </w:r>
      <w:r w:rsidR="0095249D" w:rsidRPr="00E30F48">
        <w:rPr>
          <w:shd w:val="clear" w:color="auto" w:fill="B6CCE4"/>
        </w:rPr>
        <w:t>)</w:t>
      </w:r>
      <w:r w:rsidR="0095249D">
        <w:t xml:space="preserve">; (iv) a Transfer Facility; or, (v) a Disposal Facility. </w:t>
      </w:r>
      <w:r w:rsidR="00D82C34" w:rsidRPr="00D82C34">
        <w:t xml:space="preserve"> </w:t>
      </w:r>
      <w:r w:rsidR="00D82C34">
        <w:t>If Contractor is interested in using a Facility</w:t>
      </w:r>
      <w:r w:rsidR="001F28E7">
        <w:t xml:space="preserve"> </w:t>
      </w:r>
      <w:r w:rsidR="001F28E7" w:rsidRPr="001F28E7">
        <w:t xml:space="preserve">or activity not listed above and not specifically identified in </w:t>
      </w:r>
      <w:r w:rsidR="001F28E7">
        <w:t xml:space="preserve">14 CCR </w:t>
      </w:r>
      <w:r w:rsidR="001F28E7" w:rsidRPr="001F28E7">
        <w:t xml:space="preserve">Section 18983.1(b), the Contractor shall be responsible for securing the approvals from CalRecycle pursuant to </w:t>
      </w:r>
      <w:r w:rsidR="001F28E7">
        <w:t xml:space="preserve">14 CCR Section 18983.2 that the Facility’s </w:t>
      </w:r>
      <w:r w:rsidR="00F51976">
        <w:t>P</w:t>
      </w:r>
      <w:r w:rsidR="001F28E7" w:rsidRPr="001F28E7">
        <w:t>rocess or technology constitutes a reduc</w:t>
      </w:r>
      <w:r w:rsidR="001F28E7">
        <w:t>tion of Landfill D</w:t>
      </w:r>
      <w:r w:rsidR="001F28E7" w:rsidRPr="001F28E7">
        <w:t xml:space="preserve">isposal </w:t>
      </w:r>
      <w:r w:rsidR="005D79F5">
        <w:t xml:space="preserve">pursuant to </w:t>
      </w:r>
      <w:r w:rsidR="00F51976">
        <w:t xml:space="preserve">14 CCR Section </w:t>
      </w:r>
      <w:r w:rsidR="005D79F5">
        <w:t>18983.1(a)</w:t>
      </w:r>
      <w:r w:rsidR="00F51976">
        <w:t xml:space="preserve"> </w:t>
      </w:r>
      <w:r w:rsidR="001F28E7" w:rsidRPr="001F28E7">
        <w:t>prior to the Jurisdiction</w:t>
      </w:r>
      <w:r w:rsidR="001F28E7">
        <w:t>’s final approval of such F</w:t>
      </w:r>
      <w:r w:rsidR="001F28E7" w:rsidRPr="001F28E7">
        <w:t>acility or activity</w:t>
      </w:r>
      <w:r w:rsidR="001F28E7">
        <w:t>.</w:t>
      </w:r>
    </w:p>
    <w:p w14:paraId="5A14A06F" w14:textId="77777777" w:rsidR="003F6C32" w:rsidRDefault="003F6C32" w:rsidP="00155B14">
      <w:pPr>
        <w:pStyle w:val="BodyTextIndent"/>
      </w:pPr>
      <w:r>
        <w:t xml:space="preserve">If any </w:t>
      </w:r>
      <w:r w:rsidRPr="00BC164E">
        <w:t>Approved</w:t>
      </w:r>
      <w:r>
        <w:t xml:space="preserve"> Facility specified in this Exhibit becomes unavailable for use by Contractor for Discarded Materials Collected in the Jurisdiction for a period of more than </w:t>
      </w:r>
      <w:r w:rsidRPr="00995D7E">
        <w:rPr>
          <w:shd w:val="clear" w:color="auto" w:fill="B6CCE4"/>
        </w:rPr>
        <w:t>__</w:t>
      </w:r>
      <w:r>
        <w:rPr>
          <w:shd w:val="clear" w:color="auto" w:fill="B6CCE4"/>
        </w:rPr>
        <w:t>__</w:t>
      </w:r>
      <w:r w:rsidRPr="00995D7E">
        <w:rPr>
          <w:shd w:val="clear" w:color="auto" w:fill="B6CCE4"/>
        </w:rPr>
        <w:t xml:space="preserve">_ (____) </w:t>
      </w:r>
      <w:r>
        <w:t xml:space="preserve">days, Jurisdiction may designate an Alternative Facility pursuant </w:t>
      </w:r>
      <w:r w:rsidRPr="00995D7E">
        <w:t>to Section 4.</w:t>
      </w:r>
      <w:r w:rsidR="009F1D36">
        <w:t>4</w:t>
      </w:r>
      <w:r w:rsidR="003551CB">
        <w:t xml:space="preserve"> of this Agreement</w:t>
      </w:r>
      <w:r w:rsidRPr="00995D7E">
        <w:t>.</w:t>
      </w:r>
      <w:r>
        <w:t xml:space="preserve"> The Parties agree that an </w:t>
      </w:r>
      <w:r w:rsidRPr="00BC164E">
        <w:t>Approved</w:t>
      </w:r>
      <w:r>
        <w:t xml:space="preserve"> Facility shall only be deemed to be “unavailable” if one or more of the following has occurred: (i) a </w:t>
      </w:r>
      <w:r w:rsidRPr="005061AF">
        <w:rPr>
          <w:shd w:val="clear" w:color="auto" w:fill="B6CCE4"/>
        </w:rPr>
        <w:t>Force Majeure event/Uncontrollable Circumstance</w:t>
      </w:r>
      <w:r>
        <w:t xml:space="preserve"> as described in Article 12 </w:t>
      </w:r>
      <w:r w:rsidR="00B60EB8">
        <w:t xml:space="preserve">of this Agreement </w:t>
      </w:r>
      <w:r>
        <w:t xml:space="preserve">has occurred; (ii) a Facility has lost one or more permits to operate; (iii) a Facility has exhibited a pattern of violation through the receipt of repeated notices of violation from one or more regulatory agencies. Further, the Parties agree that a Facility shall only be deemed to </w:t>
      </w:r>
      <w:r w:rsidRPr="00E34079">
        <w:t xml:space="preserve">be “unavailable” if the lack of availability of the </w:t>
      </w:r>
      <w:r>
        <w:t xml:space="preserve">Facility is not due to </w:t>
      </w:r>
      <w:r w:rsidRPr="00E34079">
        <w:t>Contractor’s negligence, illegal activity, neglect</w:t>
      </w:r>
      <w:r w:rsidR="003551CB">
        <w:t>,</w:t>
      </w:r>
      <w:r w:rsidRPr="00E34079">
        <w:t xml:space="preserve"> or willful misconduct. At </w:t>
      </w:r>
      <w:r>
        <w:t xml:space="preserve">Jurisdiction’s </w:t>
      </w:r>
      <w:r w:rsidRPr="00E34079">
        <w:t>request,</w:t>
      </w:r>
      <w:r>
        <w:t xml:space="preserve"> </w:t>
      </w:r>
      <w:r w:rsidRPr="00E34079">
        <w:t xml:space="preserve">Contractor shall research and propose </w:t>
      </w:r>
      <w:r w:rsidR="003551CB">
        <w:t>A</w:t>
      </w:r>
      <w:r w:rsidRPr="00E34079">
        <w:t>lternate Facility(ies) for the</w:t>
      </w:r>
      <w:r>
        <w:t xml:space="preserve"> impacted Discarded M</w:t>
      </w:r>
      <w:r w:rsidRPr="00E34079">
        <w:t>aterial(s), and shall submit a written analysis and</w:t>
      </w:r>
      <w:r>
        <w:t xml:space="preserve"> </w:t>
      </w:r>
      <w:r w:rsidRPr="00E34079">
        <w:t xml:space="preserve">recommendation to the </w:t>
      </w:r>
      <w:r>
        <w:t xml:space="preserve">Jurisdiction </w:t>
      </w:r>
      <w:r w:rsidRPr="00E34079">
        <w:t xml:space="preserve">within </w:t>
      </w:r>
      <w:r w:rsidRPr="00995D7E">
        <w:rPr>
          <w:shd w:val="clear" w:color="auto" w:fill="B6CCE4"/>
        </w:rPr>
        <w:t>__</w:t>
      </w:r>
      <w:r>
        <w:rPr>
          <w:shd w:val="clear" w:color="auto" w:fill="B6CCE4"/>
        </w:rPr>
        <w:t>__</w:t>
      </w:r>
      <w:r w:rsidRPr="00995D7E">
        <w:rPr>
          <w:shd w:val="clear" w:color="auto" w:fill="B6CCE4"/>
        </w:rPr>
        <w:t>_ (____)</w:t>
      </w:r>
      <w:r w:rsidRPr="005061AF">
        <w:t xml:space="preserve"> </w:t>
      </w:r>
      <w:r w:rsidRPr="00E34079">
        <w:t>days concerning the cost for use of</w:t>
      </w:r>
      <w:r>
        <w:t xml:space="preserve"> Alternative</w:t>
      </w:r>
      <w:r w:rsidRPr="002853BA">
        <w:t xml:space="preserve"> Facility(ies)</w:t>
      </w:r>
      <w:r w:rsidRPr="00E34079">
        <w:t xml:space="preserve"> and any logistical changes that would be required to utilize such</w:t>
      </w:r>
      <w:r>
        <w:t xml:space="preserve"> Alternative</w:t>
      </w:r>
      <w:r w:rsidRPr="002853BA">
        <w:t xml:space="preserve"> Facility(ies). Jurisdiction and Contractor will discuss the advantages and disadvantages of use of the potential </w:t>
      </w:r>
      <w:r>
        <w:t>Alternative</w:t>
      </w:r>
      <w:r w:rsidRPr="002853BA">
        <w:t xml:space="preserve"> Facility(ies) and Jurisdiction will designate the approved Alternative Facility(ies). The decision of the Juris</w:t>
      </w:r>
      <w:r>
        <w:t xml:space="preserve">diction </w:t>
      </w:r>
      <w:r w:rsidRPr="00E34079">
        <w:t xml:space="preserve">shall be final. </w:t>
      </w:r>
      <w:r>
        <w:t>The change in Facility shall be treated as Jurisdiction</w:t>
      </w:r>
      <w:r w:rsidR="003551CB">
        <w:t>-directed</w:t>
      </w:r>
      <w:r>
        <w:t xml:space="preserve"> change in scope pursuant to Section 4.</w:t>
      </w:r>
      <w:r w:rsidR="009F1D36">
        <w:t>4</w:t>
      </w:r>
      <w:r w:rsidR="008C688A">
        <w:t xml:space="preserve"> of this Agreement</w:t>
      </w:r>
      <w:r>
        <w:t>.</w:t>
      </w:r>
    </w:p>
    <w:p w14:paraId="645B957E" w14:textId="77777777" w:rsidR="00894A45" w:rsidRDefault="003F6C32" w:rsidP="00155B14">
      <w:pPr>
        <w:pStyle w:val="BodyTextIndent"/>
      </w:pPr>
      <w:r w:rsidRPr="00E34079">
        <w:t xml:space="preserve">In the event </w:t>
      </w:r>
      <w:r>
        <w:t xml:space="preserve">an </w:t>
      </w:r>
      <w:r w:rsidRPr="00BC164E">
        <w:t>Approved</w:t>
      </w:r>
      <w:r>
        <w:t xml:space="preserve"> </w:t>
      </w:r>
      <w:r w:rsidRPr="00E34079">
        <w:t>Facility</w:t>
      </w:r>
      <w:r>
        <w:t xml:space="preserve"> </w:t>
      </w:r>
      <w:r w:rsidRPr="00E34079">
        <w:t>becomes unavailable due to the negligence, illegal activity, neglect</w:t>
      </w:r>
      <w:r w:rsidR="003551CB">
        <w:t>,</w:t>
      </w:r>
      <w:r w:rsidRPr="00E34079">
        <w:t xml:space="preserve"> or willful misconduc</w:t>
      </w:r>
      <w:r>
        <w:t xml:space="preserve">t </w:t>
      </w:r>
      <w:r w:rsidRPr="00E34079">
        <w:t xml:space="preserve">of Contractor, Contractor shall bear all additional costs for use of an </w:t>
      </w:r>
      <w:r>
        <w:t>Alternative</w:t>
      </w:r>
      <w:r w:rsidRPr="002853BA">
        <w:t xml:space="preserve"> Facility</w:t>
      </w:r>
      <w:r w:rsidRPr="00E34079">
        <w:t xml:space="preserve"> including increased </w:t>
      </w:r>
      <w:r>
        <w:t>P</w:t>
      </w:r>
      <w:r w:rsidRPr="00E34079">
        <w:t xml:space="preserve">rocessing costs, </w:t>
      </w:r>
      <w:r>
        <w:t>Disposal Costs, T</w:t>
      </w:r>
      <w:r w:rsidRPr="00E34079">
        <w:t xml:space="preserve">ransportation costs, </w:t>
      </w:r>
      <w:r>
        <w:t>T</w:t>
      </w:r>
      <w:r w:rsidRPr="00E34079">
        <w:t>ransfer</w:t>
      </w:r>
      <w:r>
        <w:t xml:space="preserve"> </w:t>
      </w:r>
      <w:r w:rsidRPr="00E34079">
        <w:t>costs</w:t>
      </w:r>
      <w:r>
        <w:t>,</w:t>
      </w:r>
      <w:r w:rsidRPr="00E34079">
        <w:t xml:space="preserve"> and all other costs. </w:t>
      </w:r>
    </w:p>
    <w:p w14:paraId="2882F471" w14:textId="77777777" w:rsidR="003F6C32" w:rsidRDefault="003F6C32" w:rsidP="00155B14">
      <w:pPr>
        <w:pStyle w:val="BodyTextIndent"/>
      </w:pPr>
      <w:r w:rsidRPr="00E34079">
        <w:t xml:space="preserve">The table </w:t>
      </w:r>
      <w:r>
        <w:t xml:space="preserve">listing Approved Facilities </w:t>
      </w:r>
      <w:r w:rsidRPr="00E34079">
        <w:t xml:space="preserve">in </w:t>
      </w:r>
      <w:r>
        <w:t xml:space="preserve">this Exhibit </w:t>
      </w:r>
      <w:r w:rsidRPr="00E34079">
        <w:t xml:space="preserve">shall be modified accordingly to reflect the new </w:t>
      </w:r>
      <w:r>
        <w:t>Jurisdiction-</w:t>
      </w:r>
      <w:r w:rsidR="003551CB">
        <w:t>A</w:t>
      </w:r>
      <w:r w:rsidRPr="00E34079">
        <w:t>pproved</w:t>
      </w:r>
      <w:r>
        <w:t xml:space="preserve"> </w:t>
      </w:r>
      <w:r w:rsidRPr="00E34079">
        <w:t>Facility(ies).</w:t>
      </w:r>
    </w:p>
    <w:p w14:paraId="42E85B95" w14:textId="77777777" w:rsidR="003F6C32" w:rsidRDefault="003551CB" w:rsidP="00155B14">
      <w:pPr>
        <w:pStyle w:val="BodyTextIndent"/>
        <w:rPr>
          <w:rFonts w:ascii="ArialMT" w:hAnsi="ArialMT" w:cs="ArialMT"/>
        </w:rPr>
      </w:pPr>
      <w:r>
        <w:t xml:space="preserve">If Contractor is not the owner of the new Approved Facility, </w:t>
      </w:r>
      <w:r w:rsidR="003F6C32">
        <w:t xml:space="preserve">Contractor shall enter into a </w:t>
      </w:r>
      <w:r w:rsidR="009A4F35">
        <w:t xml:space="preserve">Subcontract </w:t>
      </w:r>
      <w:r w:rsidR="003F6C32">
        <w:t xml:space="preserve">agreement with the Facility operator of the Alternative Facility to require compliance with the requirements of Section 6.1 </w:t>
      </w:r>
      <w:r w:rsidR="008C688A">
        <w:t xml:space="preserve">of this Agreement </w:t>
      </w:r>
      <w:r w:rsidR="003F6C32">
        <w:t xml:space="preserve">and this Exhibit unless </w:t>
      </w:r>
      <w:r w:rsidR="003E4832" w:rsidRPr="003E4832">
        <w:rPr>
          <w:shd w:val="clear" w:color="auto" w:fill="B6CCE4"/>
        </w:rPr>
        <w:t>Jurisdiction Contract</w:t>
      </w:r>
      <w:r w:rsidR="003E4832">
        <w:rPr>
          <w:shd w:val="clear" w:color="auto" w:fill="B6CCE4"/>
        </w:rPr>
        <w:t xml:space="preserve"> </w:t>
      </w:r>
      <w:r w:rsidRPr="003E4832">
        <w:rPr>
          <w:shd w:val="clear" w:color="auto" w:fill="B6CCE4"/>
        </w:rPr>
        <w:t>Manager/Director</w:t>
      </w:r>
      <w:r w:rsidR="003F6C32">
        <w:t xml:space="preserve"> waives one or more requirements.</w:t>
      </w:r>
      <w:r w:rsidR="003F6C32" w:rsidRPr="004B51C7">
        <w:rPr>
          <w:rStyle w:val="FootnoteReference"/>
        </w:rPr>
        <w:t xml:space="preserve"> </w:t>
      </w:r>
    </w:p>
    <w:p w14:paraId="670E365F" w14:textId="741D15B4" w:rsidR="003F6C32" w:rsidRPr="00C704B3" w:rsidRDefault="003F6C32" w:rsidP="00155B14">
      <w:pPr>
        <w:pStyle w:val="1LevelA"/>
      </w:pPr>
      <w:r>
        <w:t>I.</w:t>
      </w:r>
      <w:r>
        <w:tab/>
      </w:r>
      <w:r w:rsidR="009A4F35" w:rsidRPr="009A4F35">
        <w:rPr>
          <w:b/>
        </w:rPr>
        <w:t>Discarded</w:t>
      </w:r>
      <w:r w:rsidR="009A4F35">
        <w:t xml:space="preserve"> </w:t>
      </w:r>
      <w:r w:rsidRPr="007D6511">
        <w:rPr>
          <w:b/>
        </w:rPr>
        <w:t xml:space="preserve">Materials </w:t>
      </w:r>
      <w:r w:rsidR="009A4F35">
        <w:rPr>
          <w:b/>
        </w:rPr>
        <w:t>Monitoring</w:t>
      </w:r>
      <w:r w:rsidRPr="007D6511">
        <w:rPr>
          <w:b/>
        </w:rPr>
        <w:t>/</w:t>
      </w:r>
      <w:r>
        <w:rPr>
          <w:b/>
        </w:rPr>
        <w:t xml:space="preserve">Waste </w:t>
      </w:r>
      <w:r w:rsidRPr="007D6511">
        <w:rPr>
          <w:b/>
        </w:rPr>
        <w:t>Evaluation Requirements</w:t>
      </w:r>
      <w:r>
        <w:t xml:space="preserve">. Contractor shall conduct material sampling, sorting, and waste evaluations of various material streams as further described in </w:t>
      </w:r>
      <w:r w:rsidR="00C66B2F">
        <w:t xml:space="preserve">this Exhibit E, </w:t>
      </w:r>
      <w:r>
        <w:t xml:space="preserve">Section E.6 to meet or exceed SB 1383 </w:t>
      </w:r>
      <w:r w:rsidR="001F28E7">
        <w:t xml:space="preserve">Regulatory </w:t>
      </w:r>
      <w:r>
        <w:t>requirements.</w:t>
      </w:r>
    </w:p>
    <w:p w14:paraId="2748D326" w14:textId="77777777" w:rsidR="003F6C32" w:rsidRDefault="00A2132F" w:rsidP="00155B14">
      <w:pPr>
        <w:pStyle w:val="1LevelA"/>
      </w:pPr>
      <w:r>
        <w:t>J</w:t>
      </w:r>
      <w:r w:rsidR="003F6C32">
        <w:t>.</w:t>
      </w:r>
      <w:r w:rsidR="003F6C32">
        <w:tab/>
      </w:r>
      <w:r w:rsidR="003F6C32" w:rsidRPr="00C704B3">
        <w:rPr>
          <w:b/>
        </w:rPr>
        <w:t>Compliance with Applicable Law</w:t>
      </w:r>
      <w:r w:rsidR="003F6C32" w:rsidRPr="00C704B3">
        <w:t>.</w:t>
      </w:r>
      <w:r w:rsidR="003F6C32">
        <w:t xml:space="preserve"> Contractor</w:t>
      </w:r>
      <w:r w:rsidR="003F6C32" w:rsidRPr="00C704B3">
        <w:t xml:space="preserve"> (</w:t>
      </w:r>
      <w:r w:rsidR="003F6C32">
        <w:t xml:space="preserve">including </w:t>
      </w:r>
      <w:r w:rsidR="003F6C32" w:rsidRPr="00C704B3">
        <w:t>its Affiliates</w:t>
      </w:r>
      <w:r w:rsidR="003F6C32">
        <w:t xml:space="preserve"> and Subcontractor</w:t>
      </w:r>
      <w:r w:rsidR="003F6C32" w:rsidRPr="00C704B3">
        <w:t xml:space="preserve">s) warrants throughout the Term that the </w:t>
      </w:r>
      <w:r w:rsidR="003F6C32">
        <w:t>Approved</w:t>
      </w:r>
      <w:r w:rsidR="003F6C32" w:rsidRPr="00C704B3">
        <w:t xml:space="preserve"> Facilities are respectively authorized and permitted to accept Discarded Materials in accordance with </w:t>
      </w:r>
      <w:r w:rsidR="00246DF8">
        <w:t>A</w:t>
      </w:r>
      <w:r w:rsidR="003F6C32">
        <w:t xml:space="preserve">pplicable </w:t>
      </w:r>
      <w:r w:rsidR="00246DF8">
        <w:t>L</w:t>
      </w:r>
      <w:r w:rsidR="003F6C32">
        <w:t>aw</w:t>
      </w:r>
      <w:r w:rsidR="003F6C32" w:rsidRPr="00C704B3">
        <w:t xml:space="preserve"> and are in full compliance with </w:t>
      </w:r>
      <w:r w:rsidR="00246DF8">
        <w:t>A</w:t>
      </w:r>
      <w:r w:rsidR="003F6C32">
        <w:t xml:space="preserve">pplicable </w:t>
      </w:r>
      <w:r w:rsidR="00246DF8">
        <w:t>L</w:t>
      </w:r>
      <w:r w:rsidR="003F6C32">
        <w:t>aw</w:t>
      </w:r>
      <w:r w:rsidR="003F6C32" w:rsidRPr="00C704B3">
        <w:t>.</w:t>
      </w:r>
      <w:r w:rsidR="003F6C32">
        <w:t xml:space="preserve"> </w:t>
      </w:r>
    </w:p>
    <w:p w14:paraId="2FD91D37" w14:textId="77777777" w:rsidR="003F6C32" w:rsidRDefault="00A2132F" w:rsidP="00155B14">
      <w:pPr>
        <w:pStyle w:val="1LevelA"/>
      </w:pPr>
      <w:r>
        <w:t>K</w:t>
      </w:r>
      <w:r w:rsidR="003F6C32">
        <w:t>.</w:t>
      </w:r>
      <w:r w:rsidR="003F6C32">
        <w:tab/>
      </w:r>
      <w:r w:rsidR="003F6C32" w:rsidRPr="00023EB0">
        <w:rPr>
          <w:b/>
        </w:rPr>
        <w:t>Records and Investigations</w:t>
      </w:r>
      <w:r w:rsidR="003F6C32" w:rsidRPr="00023EB0">
        <w:t xml:space="preserve">. Contractor shall maintain accurate records of the quantities of Discard Materials Transported to and Accepted at the </w:t>
      </w:r>
      <w:r w:rsidR="003F6C32" w:rsidRPr="00BC164E">
        <w:t>Approved</w:t>
      </w:r>
      <w:r w:rsidR="003F6C32" w:rsidRPr="00023EB0">
        <w:t xml:space="preserve"> Facility(ies) and shall cooperate with Jurisdiction and any regulatory authority in any audits or investigations of such quantities.</w:t>
      </w:r>
      <w:r w:rsidR="00F153C7">
        <w:t xml:space="preserve"> </w:t>
      </w:r>
    </w:p>
    <w:p w14:paraId="37429A9A" w14:textId="1B873AB5" w:rsidR="003F6C32" w:rsidRDefault="00A2132F" w:rsidP="00155B14">
      <w:pPr>
        <w:pStyle w:val="1LevelA"/>
      </w:pPr>
      <w:r>
        <w:t>L</w:t>
      </w:r>
      <w:r w:rsidR="003F6C32">
        <w:t>.</w:t>
      </w:r>
      <w:r w:rsidR="003F6C32">
        <w:tab/>
      </w:r>
      <w:r w:rsidR="003F6C32" w:rsidRPr="00EE7AD4">
        <w:rPr>
          <w:b/>
        </w:rPr>
        <w:t>Inspection and Investigations</w:t>
      </w:r>
      <w:r w:rsidR="003F6C32">
        <w:t xml:space="preserve">.  </w:t>
      </w:r>
      <w:r w:rsidR="003F6C32" w:rsidRPr="00581E30">
        <w:rPr>
          <w:color w:val="000000" w:themeColor="text1"/>
        </w:rPr>
        <w:t xml:space="preserve">An authorized Jurisdiction employee or agent shall be allowed to enter each Facility during normal </w:t>
      </w:r>
      <w:r w:rsidR="009A4F35">
        <w:rPr>
          <w:color w:val="000000" w:themeColor="text1"/>
        </w:rPr>
        <w:t>w</w:t>
      </w:r>
      <w:r w:rsidR="009A4F35" w:rsidRPr="00581E30">
        <w:rPr>
          <w:color w:val="000000" w:themeColor="text1"/>
        </w:rPr>
        <w:t xml:space="preserve">orking </w:t>
      </w:r>
      <w:r w:rsidR="009A4F35">
        <w:rPr>
          <w:color w:val="000000" w:themeColor="text1"/>
        </w:rPr>
        <w:t>h</w:t>
      </w:r>
      <w:r w:rsidR="009A4F35" w:rsidRPr="00581E30">
        <w:rPr>
          <w:color w:val="000000" w:themeColor="text1"/>
        </w:rPr>
        <w:t xml:space="preserve">ours </w:t>
      </w:r>
      <w:r w:rsidR="003F6C32" w:rsidRPr="00581E30">
        <w:rPr>
          <w:color w:val="000000" w:themeColor="text1"/>
        </w:rPr>
        <w:t xml:space="preserve">in order to conduct inspections and investigations in order to examine </w:t>
      </w:r>
      <w:r w:rsidR="00581E30">
        <w:rPr>
          <w:color w:val="000000" w:themeColor="text1"/>
        </w:rPr>
        <w:t>Facility operation</w:t>
      </w:r>
      <w:r w:rsidR="005D20D7">
        <w:rPr>
          <w:color w:val="000000" w:themeColor="text1"/>
        </w:rPr>
        <w:t>s</w:t>
      </w:r>
      <w:r w:rsidR="000661FB" w:rsidRPr="00581E30">
        <w:rPr>
          <w:color w:val="000000" w:themeColor="text1"/>
        </w:rPr>
        <w:t>;</w:t>
      </w:r>
      <w:r w:rsidR="003F6C32" w:rsidRPr="00581E30">
        <w:rPr>
          <w:color w:val="000000" w:themeColor="text1"/>
        </w:rPr>
        <w:t xml:space="preserve"> Processing activities</w:t>
      </w:r>
      <w:r w:rsidR="000661FB" w:rsidRPr="00581E30">
        <w:rPr>
          <w:color w:val="000000" w:themeColor="text1"/>
        </w:rPr>
        <w:t>;</w:t>
      </w:r>
      <w:r w:rsidR="003F6C32" w:rsidRPr="00581E30">
        <w:rPr>
          <w:color w:val="000000" w:themeColor="text1"/>
        </w:rPr>
        <w:t xml:space="preserve"> contamination monitoring</w:t>
      </w:r>
      <w:r w:rsidR="000661FB" w:rsidRPr="00581E30">
        <w:rPr>
          <w:color w:val="000000" w:themeColor="text1"/>
        </w:rPr>
        <w:t>;</w:t>
      </w:r>
      <w:r w:rsidR="003F6C32" w:rsidRPr="00581E30">
        <w:rPr>
          <w:color w:val="000000" w:themeColor="text1"/>
        </w:rPr>
        <w:t xml:space="preserve"> material sampling and sorting activities, </w:t>
      </w:r>
      <w:r w:rsidR="000661FB" w:rsidRPr="00581E30">
        <w:rPr>
          <w:color w:val="000000" w:themeColor="text1"/>
        </w:rPr>
        <w:t xml:space="preserve">including inspection of end-of-line materials after sorting; </w:t>
      </w:r>
      <w:r w:rsidR="003F6C32" w:rsidRPr="00581E30">
        <w:rPr>
          <w:color w:val="000000" w:themeColor="text1"/>
        </w:rPr>
        <w:t xml:space="preserve">and records pertaining to the Facility in order </w:t>
      </w:r>
      <w:r w:rsidR="00F106F4">
        <w:rPr>
          <w:color w:val="000000" w:themeColor="text1"/>
        </w:rPr>
        <w:t xml:space="preserve">to assess compliance with this Agreement, </w:t>
      </w:r>
      <w:r w:rsidR="003F6C32" w:rsidRPr="00581E30">
        <w:rPr>
          <w:color w:val="000000" w:themeColor="text1"/>
        </w:rPr>
        <w:t>to understand protocols and results, and conduct investigations, if needed. Contractor shall permit Jurisdiction or its agent to review or copy</w:t>
      </w:r>
      <w:r w:rsidR="00DF3CA3" w:rsidRPr="00581E30">
        <w:rPr>
          <w:color w:val="000000" w:themeColor="text1"/>
        </w:rPr>
        <w:t>, or both,</w:t>
      </w:r>
      <w:r w:rsidR="003F6C32" w:rsidRPr="00581E30">
        <w:rPr>
          <w:color w:val="000000" w:themeColor="text1"/>
        </w:rPr>
        <w:t xml:space="preserve"> any paper, electronic, or other records required by </w:t>
      </w:r>
      <w:r w:rsidR="00246DF8" w:rsidRPr="00581E30">
        <w:rPr>
          <w:color w:val="000000" w:themeColor="text1"/>
        </w:rPr>
        <w:t>Jurisdiction</w:t>
      </w:r>
      <w:r w:rsidR="00DF3CA3" w:rsidRPr="00581E30">
        <w:rPr>
          <w:color w:val="000000" w:themeColor="text1"/>
        </w:rPr>
        <w:t>.</w:t>
      </w:r>
    </w:p>
    <w:p w14:paraId="1131D4B3" w14:textId="77777777" w:rsidR="003F6C32" w:rsidRPr="008D105B" w:rsidRDefault="003F6C32" w:rsidP="00155B14">
      <w:pPr>
        <w:pStyle w:val="ExhibitHeading2"/>
      </w:pPr>
      <w:r w:rsidRPr="008D105B">
        <w:t>E.2</w:t>
      </w:r>
      <w:r w:rsidRPr="008D105B">
        <w:tab/>
      </w:r>
      <w:r w:rsidR="00C37EA6">
        <w:t xml:space="preserve">Processing </w:t>
      </w:r>
      <w:r w:rsidRPr="008D105B">
        <w:t>Standards</w:t>
      </w:r>
    </w:p>
    <w:p w14:paraId="3FB986D5" w14:textId="6A1E5CC1" w:rsidR="003F6C32" w:rsidRDefault="003F6C32" w:rsidP="00155B14">
      <w:pPr>
        <w:pStyle w:val="1LevelA"/>
      </w:pPr>
      <w:r>
        <w:t>A.</w:t>
      </w:r>
      <w:r>
        <w:tab/>
      </w:r>
      <w:r w:rsidRPr="00F81B76">
        <w:rPr>
          <w:b/>
        </w:rPr>
        <w:t>Recovery</w:t>
      </w:r>
      <w:r>
        <w:t xml:space="preserve"> </w:t>
      </w:r>
      <w:r w:rsidRPr="0008313D">
        <w:rPr>
          <w:b/>
        </w:rPr>
        <w:t>Required</w:t>
      </w:r>
      <w:r w:rsidRPr="00C704B3">
        <w:t>.</w:t>
      </w:r>
      <w:r>
        <w:t xml:space="preserve"> Contractor</w:t>
      </w:r>
      <w:r w:rsidRPr="00C704B3">
        <w:t xml:space="preserve"> agrees to </w:t>
      </w:r>
      <w:r>
        <w:t>T</w:t>
      </w:r>
      <w:r w:rsidRPr="00C704B3">
        <w:t xml:space="preserve">ransport and deliver all </w:t>
      </w:r>
      <w:r w:rsidR="00D55DE1">
        <w:rPr>
          <w:shd w:val="clear" w:color="auto" w:fill="B6CCE4"/>
        </w:rPr>
        <w:t>Source Separated Recyclable Materials</w:t>
      </w:r>
      <w:r w:rsidRPr="001E4632">
        <w:rPr>
          <w:shd w:val="clear" w:color="auto" w:fill="B6CCE4"/>
        </w:rPr>
        <w:t xml:space="preserve">, </w:t>
      </w:r>
      <w:r w:rsidR="006D73BC">
        <w:rPr>
          <w:shd w:val="clear" w:color="auto" w:fill="B6CCE4"/>
        </w:rPr>
        <w:t xml:space="preserve">SSBCOW, </w:t>
      </w:r>
      <w:r w:rsidR="00BF2C53">
        <w:rPr>
          <w:shd w:val="clear" w:color="auto" w:fill="B6CCE4"/>
        </w:rPr>
        <w:t>SSGCOW</w:t>
      </w:r>
      <w:r w:rsidRPr="001E4632">
        <w:rPr>
          <w:shd w:val="clear" w:color="auto" w:fill="B6CCE4"/>
        </w:rPr>
        <w:t xml:space="preserve">, </w:t>
      </w:r>
      <w:r w:rsidR="00016343">
        <w:rPr>
          <w:shd w:val="clear" w:color="auto" w:fill="B6CCE4"/>
        </w:rPr>
        <w:t>Mixed Waste</w:t>
      </w:r>
      <w:r w:rsidRPr="001E4632">
        <w:rPr>
          <w:shd w:val="clear" w:color="auto" w:fill="B6CCE4"/>
        </w:rPr>
        <w:t>, and C&amp;D</w:t>
      </w:r>
      <w:r w:rsidRPr="00C704B3">
        <w:t xml:space="preserve"> Collected under this Agreement to </w:t>
      </w:r>
      <w:r>
        <w:t xml:space="preserve">an </w:t>
      </w:r>
      <w:r w:rsidRPr="00BC164E">
        <w:t>Approved</w:t>
      </w:r>
      <w:r w:rsidRPr="00C704B3">
        <w:t xml:space="preserve"> Facility for </w:t>
      </w:r>
      <w:r>
        <w:t xml:space="preserve">Processing </w:t>
      </w:r>
      <w:r w:rsidRPr="00C704B3">
        <w:t xml:space="preserve">as applicable for each material type. </w:t>
      </w:r>
      <w:r>
        <w:t xml:space="preserve">Contractor shall conduct Processing activities </w:t>
      </w:r>
      <w:r w:rsidR="00D02BBD">
        <w:t xml:space="preserve">for all </w:t>
      </w:r>
      <w:r w:rsidR="00D02BBD">
        <w:rPr>
          <w:shd w:val="clear" w:color="auto" w:fill="B6CCE4"/>
        </w:rPr>
        <w:t>Source Separated Recyclable Materials</w:t>
      </w:r>
      <w:r w:rsidR="00D02BBD" w:rsidRPr="001E4632">
        <w:rPr>
          <w:shd w:val="clear" w:color="auto" w:fill="B6CCE4"/>
        </w:rPr>
        <w:t xml:space="preserve">, </w:t>
      </w:r>
      <w:r w:rsidR="00D02BBD">
        <w:rPr>
          <w:shd w:val="clear" w:color="auto" w:fill="B6CCE4"/>
        </w:rPr>
        <w:t>SSBCOW, SSGCOW</w:t>
      </w:r>
      <w:r w:rsidR="00D02BBD" w:rsidRPr="001E4632">
        <w:rPr>
          <w:shd w:val="clear" w:color="auto" w:fill="B6CCE4"/>
        </w:rPr>
        <w:t xml:space="preserve">, </w:t>
      </w:r>
      <w:r w:rsidR="00D02BBD">
        <w:rPr>
          <w:shd w:val="clear" w:color="auto" w:fill="B6CCE4"/>
        </w:rPr>
        <w:t>Mixed Waste</w:t>
      </w:r>
      <w:r w:rsidR="00D02BBD" w:rsidRPr="001E4632">
        <w:rPr>
          <w:shd w:val="clear" w:color="auto" w:fill="B6CCE4"/>
        </w:rPr>
        <w:t>, and C&amp;D</w:t>
      </w:r>
      <w:r w:rsidR="00D02BBD" w:rsidRPr="00C704B3">
        <w:t xml:space="preserve"> </w:t>
      </w:r>
      <w:r>
        <w:t xml:space="preserve">to recover </w:t>
      </w:r>
      <w:r w:rsidR="00D55DE1">
        <w:t xml:space="preserve">Recyclable </w:t>
      </w:r>
      <w:r w:rsidR="0065734C">
        <w:t>m</w:t>
      </w:r>
      <w:r w:rsidR="00D55DE1">
        <w:t>aterials</w:t>
      </w:r>
      <w:r>
        <w:t xml:space="preserve"> and </w:t>
      </w:r>
      <w:r w:rsidR="0065734C">
        <w:t xml:space="preserve">Organic Waste </w:t>
      </w:r>
      <w:r>
        <w:t xml:space="preserve">to reduce Disposal. The Processing </w:t>
      </w:r>
      <w:r w:rsidRPr="00C704B3">
        <w:t>shall be performed in a manner that</w:t>
      </w:r>
      <w:r>
        <w:t xml:space="preserve"> minimizes Disposal to the greatest extent practicable and</w:t>
      </w:r>
      <w:r w:rsidRPr="00C704B3">
        <w:t xml:space="preserve"> complies with </w:t>
      </w:r>
      <w:r>
        <w:t>Applicable Law</w:t>
      </w:r>
      <w:r w:rsidR="00CB6E4A">
        <w:t>,</w:t>
      </w:r>
      <w:r w:rsidRPr="00C704B3">
        <w:t xml:space="preserve"> including SB 1383</w:t>
      </w:r>
      <w:r w:rsidR="00086EC4">
        <w:t xml:space="preserve"> </w:t>
      </w:r>
      <w:r w:rsidR="00A13C94">
        <w:t>Regulations</w:t>
      </w:r>
      <w:r w:rsidRPr="00C704B3">
        <w:t>.</w:t>
      </w:r>
      <w:r w:rsidR="003B4891">
        <w:t xml:space="preserve"> Pursuant to Section</w:t>
      </w:r>
      <w:r w:rsidR="003045B9">
        <w:t>s</w:t>
      </w:r>
      <w:r w:rsidR="003B4891">
        <w:t xml:space="preserve"> </w:t>
      </w:r>
      <w:r w:rsidR="003045B9">
        <w:t xml:space="preserve">6.8.E and </w:t>
      </w:r>
      <w:r w:rsidR="003B4891">
        <w:t>6.8.F</w:t>
      </w:r>
      <w:r w:rsidR="008C688A">
        <w:t xml:space="preserve"> of this Agreement</w:t>
      </w:r>
      <w:r w:rsidR="003B4891">
        <w:t xml:space="preserve">, Contractor may Dispose of </w:t>
      </w:r>
      <w:r w:rsidR="003045B9">
        <w:t xml:space="preserve">Organic Waste from homeless encampments and illegal disposal sites and </w:t>
      </w:r>
      <w:r w:rsidR="003B4891">
        <w:t xml:space="preserve">quarantined Organic </w:t>
      </w:r>
      <w:r w:rsidR="000C6DE9">
        <w:t xml:space="preserve">Waste </w:t>
      </w:r>
      <w:r w:rsidR="003B4891">
        <w:t>rather than Process such materials.</w:t>
      </w:r>
    </w:p>
    <w:p w14:paraId="4B766EDF" w14:textId="77777777" w:rsidR="004D734D" w:rsidRDefault="006D73BC" w:rsidP="00155B14">
      <w:pPr>
        <w:pStyle w:val="1LevelA"/>
      </w:pPr>
      <w:r>
        <w:t>B.</w:t>
      </w:r>
      <w:r>
        <w:tab/>
      </w:r>
      <w:r w:rsidRPr="006D73BC">
        <w:rPr>
          <w:b/>
        </w:rPr>
        <w:t>Separate Handling</w:t>
      </w:r>
      <w:r w:rsidR="004D734D" w:rsidRPr="004D734D">
        <w:rPr>
          <w:b/>
        </w:rPr>
        <w:t xml:space="preserve"> Requirements</w:t>
      </w:r>
      <w:r>
        <w:t xml:space="preserve"> </w:t>
      </w:r>
    </w:p>
    <w:p w14:paraId="19884485" w14:textId="550FEDC6" w:rsidR="004D734D" w:rsidRPr="00B65336" w:rsidRDefault="004D734D" w:rsidP="004D734D">
      <w:pPr>
        <w:pStyle w:val="2Level1"/>
      </w:pPr>
      <w:r>
        <w:t>1.</w:t>
      </w:r>
      <w:r>
        <w:tab/>
      </w:r>
      <w:r w:rsidR="006D73BC">
        <w:t xml:space="preserve">Contractor shall keep </w:t>
      </w:r>
      <w:r w:rsidR="006D73BC">
        <w:rPr>
          <w:shd w:val="clear" w:color="auto" w:fill="B6CCE4"/>
        </w:rPr>
        <w:t>Source Separated Recyclable Materials</w:t>
      </w:r>
      <w:r w:rsidR="006D73BC" w:rsidRPr="001E4632">
        <w:rPr>
          <w:shd w:val="clear" w:color="auto" w:fill="B6CCE4"/>
        </w:rPr>
        <w:t xml:space="preserve">, </w:t>
      </w:r>
      <w:r w:rsidR="006D73BC">
        <w:rPr>
          <w:shd w:val="clear" w:color="auto" w:fill="B6CCE4"/>
        </w:rPr>
        <w:t>SSBCOW, SSGCOW</w:t>
      </w:r>
      <w:r w:rsidR="006D73BC" w:rsidRPr="001E4632">
        <w:rPr>
          <w:shd w:val="clear" w:color="auto" w:fill="B6CCE4"/>
        </w:rPr>
        <w:t xml:space="preserve">, </w:t>
      </w:r>
      <w:r w:rsidR="006D73BC">
        <w:rPr>
          <w:shd w:val="clear" w:color="auto" w:fill="B6CCE4"/>
        </w:rPr>
        <w:t>Mixed Waste</w:t>
      </w:r>
      <w:r w:rsidR="006D73BC" w:rsidRPr="001E4632">
        <w:rPr>
          <w:shd w:val="clear" w:color="auto" w:fill="B6CCE4"/>
        </w:rPr>
        <w:t>, and C&amp;</w:t>
      </w:r>
      <w:r w:rsidR="006D73BC" w:rsidRPr="006D73BC">
        <w:rPr>
          <w:shd w:val="clear" w:color="auto" w:fill="B6CCE4"/>
        </w:rPr>
        <w:t>D</w:t>
      </w:r>
      <w:r w:rsidR="006D73BC" w:rsidRPr="006D73BC">
        <w:t xml:space="preserve"> separate from each other</w:t>
      </w:r>
      <w:r w:rsidR="002B5E29">
        <w:t xml:space="preserve"> and </w:t>
      </w:r>
      <w:r w:rsidR="00D02BBD" w:rsidRPr="00197545">
        <w:rPr>
          <w:color w:val="0000FF"/>
        </w:rPr>
        <w:t xml:space="preserve">separate from other </w:t>
      </w:r>
      <w:r w:rsidR="00B83C13" w:rsidRPr="00B83C13">
        <w:t xml:space="preserve">any other material </w:t>
      </w:r>
      <w:r w:rsidR="00D02BBD" w:rsidRPr="00197545">
        <w:rPr>
          <w:color w:val="0000FF"/>
        </w:rPr>
        <w:t>streams</w:t>
      </w:r>
      <w:r w:rsidR="00D02BBD" w:rsidRPr="00B65336">
        <w:rPr>
          <w:color w:val="006600"/>
        </w:rPr>
        <w:t xml:space="preserve"> </w:t>
      </w:r>
      <w:r w:rsidR="006D73BC" w:rsidRPr="002B5E29">
        <w:t xml:space="preserve">and </w:t>
      </w:r>
      <w:r w:rsidR="002B5E29" w:rsidRPr="002B5E29">
        <w:t>shall Process the materials separate</w:t>
      </w:r>
      <w:r w:rsidR="00D02BBD">
        <w:t>ly</w:t>
      </w:r>
      <w:r w:rsidR="002B5E29" w:rsidRPr="002B5E29">
        <w:t xml:space="preserve"> from each other</w:t>
      </w:r>
      <w:r w:rsidR="004831E2">
        <w:t>.</w:t>
      </w:r>
      <w:r w:rsidR="006D73BC" w:rsidRPr="00B65336">
        <w:t xml:space="preserve"> </w:t>
      </w:r>
    </w:p>
    <w:p w14:paraId="1BB95E30" w14:textId="2B4C1445" w:rsidR="006D73BC" w:rsidRPr="00B65336" w:rsidRDefault="004D734D" w:rsidP="004D734D">
      <w:pPr>
        <w:pStyle w:val="2Level1"/>
        <w:rPr>
          <w:shd w:val="clear" w:color="auto" w:fill="D6E3BC"/>
        </w:rPr>
      </w:pPr>
      <w:r w:rsidRPr="00001585">
        <w:t>2.</w:t>
      </w:r>
      <w:r>
        <w:rPr>
          <w:color w:val="006600"/>
        </w:rPr>
        <w:tab/>
      </w:r>
      <w:r w:rsidR="003045B9" w:rsidRPr="00197545">
        <w:rPr>
          <w:color w:val="0000FF"/>
        </w:rPr>
        <w:t xml:space="preserve">Pursuant to 14 CCR Section 17409.5.6(a)(1), </w:t>
      </w:r>
      <w:r w:rsidR="00150EF3" w:rsidRPr="00197545">
        <w:rPr>
          <w:color w:val="0000FF"/>
        </w:rPr>
        <w:t xml:space="preserve">Remnant </w:t>
      </w:r>
      <w:r w:rsidR="006D73BC" w:rsidRPr="00197545">
        <w:rPr>
          <w:color w:val="0000FF"/>
        </w:rPr>
        <w:t xml:space="preserve">Organic </w:t>
      </w:r>
      <w:r w:rsidR="003A258C" w:rsidRPr="00197545">
        <w:rPr>
          <w:color w:val="0000FF"/>
        </w:rPr>
        <w:t>Material</w:t>
      </w:r>
      <w:r w:rsidR="006D73BC" w:rsidRPr="00197545">
        <w:rPr>
          <w:color w:val="0000FF"/>
        </w:rPr>
        <w:t xml:space="preserve"> separated from the Gray Container </w:t>
      </w:r>
      <w:r w:rsidR="002B5E29" w:rsidRPr="00197545">
        <w:rPr>
          <w:color w:val="0000FF"/>
        </w:rPr>
        <w:t xml:space="preserve">Waste </w:t>
      </w:r>
      <w:r w:rsidR="006D73BC" w:rsidRPr="00197545">
        <w:rPr>
          <w:color w:val="0000FF"/>
        </w:rPr>
        <w:t xml:space="preserve">for recovery can be combined with Organic Waste removed from the </w:t>
      </w:r>
      <w:r w:rsidR="006D73BC" w:rsidRPr="006D73BC">
        <w:t>SSGCOW</w:t>
      </w:r>
      <w:r w:rsidR="006D73BC">
        <w:rPr>
          <w:color w:val="006600"/>
        </w:rPr>
        <w:t xml:space="preserve"> </w:t>
      </w:r>
      <w:r w:rsidR="006D73BC" w:rsidRPr="00AB745B">
        <w:rPr>
          <w:color w:val="0000FF"/>
        </w:rPr>
        <w:t>for recovery once the material from the</w:t>
      </w:r>
      <w:r w:rsidR="006D73BC">
        <w:rPr>
          <w:color w:val="006600"/>
        </w:rPr>
        <w:t xml:space="preserve"> </w:t>
      </w:r>
      <w:r w:rsidR="006D73BC" w:rsidRPr="006D73BC">
        <w:t>SSGCOW</w:t>
      </w:r>
      <w:r w:rsidR="006D73BC">
        <w:rPr>
          <w:color w:val="006600"/>
        </w:rPr>
        <w:t xml:space="preserve"> </w:t>
      </w:r>
      <w:r w:rsidR="006D73BC" w:rsidRPr="009E6047">
        <w:rPr>
          <w:color w:val="0000FF"/>
        </w:rPr>
        <w:t xml:space="preserve">has gone through the </w:t>
      </w:r>
      <w:r w:rsidR="006D73BC" w:rsidRPr="006D73BC">
        <w:t xml:space="preserve">Organic Waste </w:t>
      </w:r>
      <w:r w:rsidR="003045B9" w:rsidRPr="006D73BC">
        <w:t>recover</w:t>
      </w:r>
      <w:r w:rsidR="00AD7BB2">
        <w:t>y</w:t>
      </w:r>
      <w:r w:rsidR="006D73BC" w:rsidRPr="006D73BC">
        <w:t xml:space="preserve"> </w:t>
      </w:r>
      <w:r w:rsidR="006D73BC" w:rsidRPr="009E6047">
        <w:rPr>
          <w:color w:val="0000FF"/>
        </w:rPr>
        <w:t>measurement protocol described in 14 CCR Section</w:t>
      </w:r>
      <w:r w:rsidR="004831E2" w:rsidRPr="009E6047">
        <w:rPr>
          <w:color w:val="0000FF"/>
        </w:rPr>
        <w:t>s</w:t>
      </w:r>
      <w:r w:rsidR="006D73BC" w:rsidRPr="009E6047">
        <w:rPr>
          <w:color w:val="0000FF"/>
        </w:rPr>
        <w:t xml:space="preserve"> 17409.5.4</w:t>
      </w:r>
      <w:r w:rsidR="004831E2" w:rsidRPr="009E6047">
        <w:rPr>
          <w:color w:val="0000FF"/>
        </w:rPr>
        <w:t xml:space="preserve"> and 17409.5.</w:t>
      </w:r>
      <w:r w:rsidR="00116C0B" w:rsidRPr="009E6047">
        <w:rPr>
          <w:color w:val="0000FF"/>
        </w:rPr>
        <w:t>5</w:t>
      </w:r>
      <w:r w:rsidR="006D73BC" w:rsidRPr="006D73BC">
        <w:rPr>
          <w:color w:val="006600"/>
        </w:rPr>
        <w:t>.</w:t>
      </w:r>
      <w:r w:rsidR="002B5E29">
        <w:rPr>
          <w:color w:val="006600"/>
        </w:rPr>
        <w:t xml:space="preserve"> </w:t>
      </w:r>
      <w:r w:rsidR="002B5E29" w:rsidRPr="00B65336">
        <w:rPr>
          <w:shd w:val="clear" w:color="auto" w:fill="D6E3BC"/>
        </w:rPr>
        <w:t xml:space="preserve">Guidance: </w:t>
      </w:r>
      <w:r w:rsidR="00B83C13">
        <w:rPr>
          <w:shd w:val="clear" w:color="auto" w:fill="D6E3BC"/>
        </w:rPr>
        <w:t xml:space="preserve">This provision only applies to three- and three-plus Container systems that prohibit placement of Organic Waste in the Gray Containers. </w:t>
      </w:r>
      <w:r w:rsidR="002B5E29" w:rsidRPr="00B65336">
        <w:rPr>
          <w:shd w:val="clear" w:color="auto" w:fill="D6E3BC"/>
        </w:rPr>
        <w:t>Delete th</w:t>
      </w:r>
      <w:r w:rsidR="00B65336" w:rsidRPr="00B65336">
        <w:rPr>
          <w:shd w:val="clear" w:color="auto" w:fill="D6E3BC"/>
        </w:rPr>
        <w:t xml:space="preserve">is </w:t>
      </w:r>
      <w:r w:rsidR="0000716C">
        <w:rPr>
          <w:shd w:val="clear" w:color="auto" w:fill="D6E3BC"/>
        </w:rPr>
        <w:t xml:space="preserve">subsection B.2 for </w:t>
      </w:r>
      <w:r w:rsidR="002B5E29" w:rsidRPr="00B65336">
        <w:rPr>
          <w:shd w:val="clear" w:color="auto" w:fill="D6E3BC"/>
        </w:rPr>
        <w:t>two-Container and one-Container systems</w:t>
      </w:r>
      <w:r w:rsidR="0000716C">
        <w:rPr>
          <w:shd w:val="clear" w:color="auto" w:fill="D6E3BC"/>
        </w:rPr>
        <w:t xml:space="preserve"> and three-</w:t>
      </w:r>
      <w:r w:rsidR="00454122">
        <w:rPr>
          <w:shd w:val="clear" w:color="auto" w:fill="D6E3BC"/>
        </w:rPr>
        <w:t xml:space="preserve"> and three-plus </w:t>
      </w:r>
      <w:r w:rsidR="0000716C">
        <w:rPr>
          <w:shd w:val="clear" w:color="auto" w:fill="D6E3BC"/>
        </w:rPr>
        <w:t xml:space="preserve">Container system in which </w:t>
      </w:r>
      <w:r w:rsidR="003045B9">
        <w:rPr>
          <w:shd w:val="clear" w:color="auto" w:fill="D6E3BC"/>
        </w:rPr>
        <w:t xml:space="preserve">Organic Waste, such as </w:t>
      </w:r>
      <w:r w:rsidR="0000716C">
        <w:rPr>
          <w:shd w:val="clear" w:color="auto" w:fill="D6E3BC"/>
        </w:rPr>
        <w:t>Food Waste</w:t>
      </w:r>
      <w:r w:rsidR="00454122">
        <w:rPr>
          <w:shd w:val="clear" w:color="auto" w:fill="D6E3BC"/>
        </w:rPr>
        <w:t>,</w:t>
      </w:r>
      <w:r w:rsidR="0000716C">
        <w:rPr>
          <w:shd w:val="clear" w:color="auto" w:fill="D6E3BC"/>
        </w:rPr>
        <w:t xml:space="preserve"> </w:t>
      </w:r>
      <w:r w:rsidR="00454122">
        <w:rPr>
          <w:shd w:val="clear" w:color="auto" w:fill="D6E3BC"/>
        </w:rPr>
        <w:t>i</w:t>
      </w:r>
      <w:r w:rsidR="003045B9">
        <w:rPr>
          <w:shd w:val="clear" w:color="auto" w:fill="D6E3BC"/>
        </w:rPr>
        <w:t xml:space="preserve">s allowed </w:t>
      </w:r>
      <w:r w:rsidR="0000716C">
        <w:rPr>
          <w:shd w:val="clear" w:color="auto" w:fill="D6E3BC"/>
        </w:rPr>
        <w:t>for Collection in the Gray Containers</w:t>
      </w:r>
      <w:r w:rsidR="002B5E29" w:rsidRPr="00B65336">
        <w:rPr>
          <w:shd w:val="clear" w:color="auto" w:fill="D6E3BC"/>
        </w:rPr>
        <w:t>.</w:t>
      </w:r>
    </w:p>
    <w:p w14:paraId="315F0FEF" w14:textId="77777777" w:rsidR="004D734D" w:rsidRPr="004D734D" w:rsidRDefault="004D734D" w:rsidP="004D734D">
      <w:pPr>
        <w:pStyle w:val="2Level1"/>
        <w:rPr>
          <w:color w:val="006600"/>
        </w:rPr>
      </w:pPr>
      <w:r w:rsidRPr="00001585">
        <w:t>3.</w:t>
      </w:r>
      <w:r w:rsidRPr="004D734D">
        <w:rPr>
          <w:color w:val="006600"/>
        </w:rPr>
        <w:tab/>
      </w:r>
      <w:r w:rsidRPr="009E6047">
        <w:rPr>
          <w:color w:val="0000FF"/>
        </w:rPr>
        <w:t xml:space="preserve">Pursuant to 14 CCR Section 17409.5.6(b), </w:t>
      </w:r>
      <w:r w:rsidR="0097265C" w:rsidRPr="009E6047">
        <w:rPr>
          <w:color w:val="0000FF"/>
        </w:rPr>
        <w:t xml:space="preserve">SSBCOW, SSGCOW, </w:t>
      </w:r>
      <w:r w:rsidRPr="009E6047">
        <w:rPr>
          <w:color w:val="0000FF"/>
        </w:rPr>
        <w:t xml:space="preserve">and Organic Waste removed from </w:t>
      </w:r>
      <w:r w:rsidRPr="004D734D">
        <w:t xml:space="preserve">Mixed Waste </w:t>
      </w:r>
      <w:r w:rsidRPr="009E6047">
        <w:rPr>
          <w:color w:val="0000FF"/>
        </w:rPr>
        <w:t>for recovery shall be</w:t>
      </w:r>
      <w:r>
        <w:rPr>
          <w:color w:val="006600"/>
        </w:rPr>
        <w:t>:</w:t>
      </w:r>
    </w:p>
    <w:p w14:paraId="26F31C04" w14:textId="77777777" w:rsidR="004D734D" w:rsidRPr="009E6047" w:rsidRDefault="004D734D" w:rsidP="004D734D">
      <w:pPr>
        <w:pStyle w:val="3Levela"/>
        <w:rPr>
          <w:color w:val="0000FF"/>
        </w:rPr>
      </w:pPr>
      <w:r>
        <w:t>a.</w:t>
      </w:r>
      <w:r>
        <w:tab/>
      </w:r>
      <w:r w:rsidRPr="009E6047">
        <w:rPr>
          <w:color w:val="0000FF"/>
        </w:rPr>
        <w:t xml:space="preserve">Stored away from other activity areas in specified, clearly identifiable areas as described in the Facility Plan or Transfer/Processing Report (which are defined in 14 CCR); and, </w:t>
      </w:r>
    </w:p>
    <w:p w14:paraId="57869746" w14:textId="77777777" w:rsidR="004D734D" w:rsidRPr="009E6047" w:rsidRDefault="004D734D" w:rsidP="004D734D">
      <w:pPr>
        <w:pStyle w:val="3Levela"/>
        <w:rPr>
          <w:color w:val="0000FF"/>
        </w:rPr>
      </w:pPr>
      <w:r>
        <w:t>b.</w:t>
      </w:r>
      <w:r>
        <w:tab/>
      </w:r>
      <w:r w:rsidRPr="009E6047">
        <w:rPr>
          <w:color w:val="0000FF"/>
        </w:rPr>
        <w:t xml:space="preserve">Removed from the Facility consistent with 14 CCR Section 17410.1 and </w:t>
      </w:r>
      <w:r w:rsidRPr="009E6047">
        <w:rPr>
          <w:color w:val="0000FF"/>
          <w:u w:val="single"/>
        </w:rPr>
        <w:t>either</w:t>
      </w:r>
      <w:r w:rsidRPr="009E6047">
        <w:rPr>
          <w:color w:val="0000FF"/>
        </w:rPr>
        <w:t>:</w:t>
      </w:r>
    </w:p>
    <w:p w14:paraId="61663FC1" w14:textId="1289283F" w:rsidR="004D734D" w:rsidRPr="00B011E1" w:rsidRDefault="004D734D" w:rsidP="004D734D">
      <w:pPr>
        <w:pStyle w:val="4Leveli"/>
        <w:rPr>
          <w:color w:val="0000FF"/>
        </w:rPr>
      </w:pPr>
      <w:r>
        <w:t>i.</w:t>
      </w:r>
      <w:r>
        <w:tab/>
      </w:r>
      <w:r w:rsidRPr="009E6047">
        <w:rPr>
          <w:color w:val="0000FF"/>
        </w:rPr>
        <w:t xml:space="preserve">Transported only to another Facility or operation for additional Processing, </w:t>
      </w:r>
      <w:r w:rsidR="00B65336" w:rsidRPr="009E6047">
        <w:rPr>
          <w:color w:val="0000FF"/>
        </w:rPr>
        <w:t>c</w:t>
      </w:r>
      <w:r w:rsidRPr="009E6047">
        <w:rPr>
          <w:color w:val="0000FF"/>
        </w:rPr>
        <w:t xml:space="preserve">omposting, in-vessel digestion, or other recovery as specified in </w:t>
      </w:r>
      <w:r w:rsidR="00C66B2F" w:rsidRPr="00C66B2F">
        <w:t xml:space="preserve">this Exhibit E, </w:t>
      </w:r>
      <w:r>
        <w:t>Section E.2.E</w:t>
      </w:r>
      <w:r w:rsidRPr="00B65336">
        <w:rPr>
          <w:color w:val="006600"/>
        </w:rPr>
        <w:t xml:space="preserve">; </w:t>
      </w:r>
      <w:r w:rsidRPr="00B011E1">
        <w:rPr>
          <w:color w:val="0000FF"/>
        </w:rPr>
        <w:t xml:space="preserve">or, </w:t>
      </w:r>
    </w:p>
    <w:p w14:paraId="2AA8BB76" w14:textId="77777777" w:rsidR="004D734D" w:rsidRPr="00C704B3" w:rsidRDefault="004D734D" w:rsidP="004D734D">
      <w:pPr>
        <w:pStyle w:val="4Leveli"/>
      </w:pPr>
      <w:r>
        <w:t>ii.</w:t>
      </w:r>
      <w:r>
        <w:tab/>
      </w:r>
      <w:r w:rsidRPr="00B011E1">
        <w:rPr>
          <w:color w:val="0000FF"/>
        </w:rPr>
        <w:t xml:space="preserve">Used in a manner approved by local, </w:t>
      </w:r>
      <w:r w:rsidR="00637462" w:rsidRPr="00B011E1">
        <w:rPr>
          <w:color w:val="0000FF"/>
        </w:rPr>
        <w:t>State</w:t>
      </w:r>
      <w:r w:rsidRPr="00B011E1">
        <w:rPr>
          <w:color w:val="0000FF"/>
        </w:rPr>
        <w:t>, and federal agencies having appropriate jurisdiction</w:t>
      </w:r>
      <w:r w:rsidRPr="00B65336">
        <w:rPr>
          <w:color w:val="006600"/>
        </w:rPr>
        <w:t>.</w:t>
      </w:r>
    </w:p>
    <w:p w14:paraId="262C6A5F" w14:textId="77777777" w:rsidR="003F6C32" w:rsidRDefault="004D734D" w:rsidP="00155B14">
      <w:pPr>
        <w:pStyle w:val="1LevelA"/>
      </w:pPr>
      <w:r>
        <w:t>C</w:t>
      </w:r>
      <w:r w:rsidR="003F6C32">
        <w:t>.</w:t>
      </w:r>
      <w:r w:rsidR="003F6C32">
        <w:tab/>
      </w:r>
      <w:r w:rsidR="003F6C32" w:rsidRPr="001A4D18">
        <w:rPr>
          <w:b/>
        </w:rPr>
        <w:t>Residue Disposal</w:t>
      </w:r>
      <w:r w:rsidR="003F6C32">
        <w:t xml:space="preserve">. Contractor shall be responsible for Disposal of Residue from Processing activities at its own expense and may select the Disposal Facility(ies) to be used for such purpose. </w:t>
      </w:r>
    </w:p>
    <w:p w14:paraId="10F98373" w14:textId="77777777" w:rsidR="003F6C32" w:rsidRDefault="004D734D" w:rsidP="00155B14">
      <w:pPr>
        <w:pStyle w:val="1LevelA"/>
      </w:pPr>
      <w:r>
        <w:t>D</w:t>
      </w:r>
      <w:r w:rsidR="003F6C32" w:rsidRPr="001A4D18">
        <w:t>.</w:t>
      </w:r>
      <w:r w:rsidR="003F6C32" w:rsidRPr="001A4D18">
        <w:tab/>
      </w:r>
      <w:r w:rsidR="003F6C32" w:rsidRPr="00C704B3">
        <w:rPr>
          <w:b/>
        </w:rPr>
        <w:t>Processing Facility</w:t>
      </w:r>
      <w:r w:rsidR="003F6C32" w:rsidRPr="00C704B3">
        <w:t xml:space="preserve"> </w:t>
      </w:r>
      <w:r w:rsidR="003F6C32" w:rsidRPr="00C704B3">
        <w:rPr>
          <w:b/>
        </w:rPr>
        <w:t>Residue Guarantee</w:t>
      </w:r>
      <w:r w:rsidR="00C3574A">
        <w:rPr>
          <w:b/>
        </w:rPr>
        <w:t>s</w:t>
      </w:r>
      <w:r w:rsidR="003F6C32" w:rsidRPr="00C704B3">
        <w:t>.</w:t>
      </w:r>
      <w:r w:rsidR="003F6C32">
        <w:t xml:space="preserve"> </w:t>
      </w:r>
      <w:r w:rsidR="003F6C32" w:rsidRPr="00D53C0B">
        <w:rPr>
          <w:shd w:val="clear" w:color="auto" w:fill="D6E3BC"/>
        </w:rPr>
        <w:t xml:space="preserve">Guidance: Franchise agreements often include Processing Facility Residue </w:t>
      </w:r>
      <w:r w:rsidR="00246DF8">
        <w:rPr>
          <w:shd w:val="clear" w:color="auto" w:fill="D6E3BC"/>
        </w:rPr>
        <w:t>g</w:t>
      </w:r>
      <w:r w:rsidR="003F6C32" w:rsidRPr="00D53C0B">
        <w:rPr>
          <w:shd w:val="clear" w:color="auto" w:fill="D6E3BC"/>
        </w:rPr>
        <w:t xml:space="preserve">uarantees. Jurisdictions shall include provisions of the current franchise agreement here (subject to review and revision), </w:t>
      </w:r>
      <w:r w:rsidR="003F6C32">
        <w:rPr>
          <w:shd w:val="clear" w:color="auto" w:fill="D6E3BC"/>
        </w:rPr>
        <w:t xml:space="preserve">shall </w:t>
      </w:r>
      <w:r w:rsidR="003F6C32" w:rsidRPr="00D53C0B">
        <w:rPr>
          <w:shd w:val="clear" w:color="auto" w:fill="D6E3BC"/>
        </w:rPr>
        <w:t xml:space="preserve">exclude requirements, or </w:t>
      </w:r>
      <w:r w:rsidR="003F6C32">
        <w:rPr>
          <w:shd w:val="clear" w:color="auto" w:fill="D6E3BC"/>
        </w:rPr>
        <w:t xml:space="preserve">shall </w:t>
      </w:r>
      <w:r w:rsidR="003F6C32" w:rsidRPr="00D53C0B">
        <w:rPr>
          <w:shd w:val="clear" w:color="auto" w:fill="D6E3BC"/>
        </w:rPr>
        <w:t>prepare new provisions. At a minimum, Jurisdictions may want to include the following provision</w:t>
      </w:r>
      <w:r w:rsidR="003F6C32">
        <w:rPr>
          <w:shd w:val="clear" w:color="auto" w:fill="D6E3BC"/>
        </w:rPr>
        <w:t xml:space="preserve"> to obtain Residue reporting</w:t>
      </w:r>
      <w:r w:rsidR="003F6C32" w:rsidRPr="00D53C0B">
        <w:rPr>
          <w:shd w:val="clear" w:color="auto" w:fill="D6E3BC"/>
        </w:rPr>
        <w:t>.</w:t>
      </w:r>
    </w:p>
    <w:p w14:paraId="4F348A73" w14:textId="77777777" w:rsidR="003F6C32" w:rsidRDefault="003F6C32" w:rsidP="00155B14">
      <w:pPr>
        <w:pStyle w:val="BodyTextIndent"/>
      </w:pPr>
      <w:r w:rsidRPr="00C704B3">
        <w:t>Upon request of the</w:t>
      </w:r>
      <w:r>
        <w:t xml:space="preserve"> Jurisdiction</w:t>
      </w:r>
      <w:r w:rsidRPr="00D53C0B">
        <w:t>,</w:t>
      </w:r>
      <w:r w:rsidRPr="00C704B3">
        <w:t xml:space="preserve"> </w:t>
      </w:r>
      <w:r>
        <w:t>Contractor</w:t>
      </w:r>
      <w:r w:rsidRPr="00C704B3">
        <w:t xml:space="preserve"> shall provide a certified statement from the Facility operator documenting its </w:t>
      </w:r>
      <w:r w:rsidRPr="00637462">
        <w:t>Residue level. The Residue level</w:t>
      </w:r>
      <w:r w:rsidRPr="00C704B3">
        <w:t xml:space="preserve"> shall be calculated separately for each material type and </w:t>
      </w:r>
      <w:r>
        <w:t xml:space="preserve">for </w:t>
      </w:r>
      <w:r w:rsidRPr="00C704B3">
        <w:t xml:space="preserve">each </w:t>
      </w:r>
      <w:r>
        <w:t>Approved Facility used for Recycling and P</w:t>
      </w:r>
      <w:r w:rsidRPr="00C704B3">
        <w:t>rocessing.</w:t>
      </w:r>
      <w:r>
        <w:t xml:space="preserve"> The Residue level calculation method shall be reviewed and approved by the Jurisdiction.</w:t>
      </w:r>
    </w:p>
    <w:p w14:paraId="2DB0360B" w14:textId="77777777" w:rsidR="0065734C" w:rsidRDefault="004D734D" w:rsidP="0065734C">
      <w:pPr>
        <w:pStyle w:val="1LevelA"/>
        <w:rPr>
          <w:shd w:val="clear" w:color="auto" w:fill="B8CCE4" w:themeFill="accent1" w:themeFillTint="66"/>
        </w:rPr>
      </w:pPr>
      <w:r>
        <w:t>E</w:t>
      </w:r>
      <w:r w:rsidR="003F6C32">
        <w:t>.</w:t>
      </w:r>
      <w:r w:rsidR="003F6C32">
        <w:tab/>
      </w:r>
      <w:r w:rsidR="0065734C">
        <w:rPr>
          <w:b/>
        </w:rPr>
        <w:t>Source Separated Recyclable Materials</w:t>
      </w:r>
      <w:r w:rsidR="0065734C" w:rsidRPr="00A264A9">
        <w:rPr>
          <w:b/>
        </w:rPr>
        <w:t xml:space="preserve"> Processing Standards</w:t>
      </w:r>
      <w:r w:rsidR="0065734C">
        <w:rPr>
          <w:b/>
        </w:rPr>
        <w:t xml:space="preserve"> </w:t>
      </w:r>
      <w:r w:rsidR="0065734C" w:rsidRPr="00870E69">
        <w:rPr>
          <w:b/>
          <w:shd w:val="clear" w:color="auto" w:fill="B8CCE4" w:themeFill="accent1" w:themeFillTint="66"/>
        </w:rPr>
        <w:t>(</w:t>
      </w:r>
      <w:r w:rsidR="0065734C">
        <w:rPr>
          <w:b/>
          <w:shd w:val="clear" w:color="auto" w:fill="B8CCE4" w:themeFill="accent1" w:themeFillTint="66"/>
        </w:rPr>
        <w:t>Three-, Three-plus, and Two-Container Blue/Gray Systems Only</w:t>
      </w:r>
      <w:r w:rsidR="00CB6E4A">
        <w:rPr>
          <w:b/>
          <w:shd w:val="clear" w:color="auto" w:fill="B8CCE4" w:themeFill="accent1" w:themeFillTint="66"/>
        </w:rPr>
        <w:t>;</w:t>
      </w:r>
      <w:r w:rsidR="0065734C">
        <w:rPr>
          <w:b/>
          <w:shd w:val="clear" w:color="auto" w:fill="B8CCE4" w:themeFill="accent1" w:themeFillTint="66"/>
        </w:rPr>
        <w:t xml:space="preserve"> Standard </w:t>
      </w:r>
      <w:r w:rsidR="0065734C" w:rsidRPr="00870E69">
        <w:rPr>
          <w:b/>
          <w:shd w:val="clear" w:color="auto" w:fill="B8CCE4" w:themeFill="accent1" w:themeFillTint="66"/>
        </w:rPr>
        <w:t xml:space="preserve">Compliance </w:t>
      </w:r>
      <w:r w:rsidR="0065734C">
        <w:rPr>
          <w:b/>
          <w:shd w:val="clear" w:color="auto" w:fill="B8CCE4" w:themeFill="accent1" w:themeFillTint="66"/>
        </w:rPr>
        <w:t xml:space="preserve">Approach </w:t>
      </w:r>
      <w:r w:rsidR="0065734C" w:rsidRPr="00870E69">
        <w:rPr>
          <w:b/>
          <w:shd w:val="clear" w:color="auto" w:fill="B8CCE4" w:themeFill="accent1" w:themeFillTint="66"/>
        </w:rPr>
        <w:t>only)</w:t>
      </w:r>
    </w:p>
    <w:p w14:paraId="5C161CC9" w14:textId="0C490A8C" w:rsidR="0065734C" w:rsidRDefault="0065734C" w:rsidP="00221AFA">
      <w:pPr>
        <w:pStyle w:val="BodyTextIndent"/>
      </w:pPr>
      <w:r w:rsidRPr="00221AFA">
        <w:t>C</w:t>
      </w:r>
      <w:r>
        <w:t>ontractor</w:t>
      </w:r>
      <w:r w:rsidRPr="00C704B3">
        <w:t xml:space="preserve"> shall arrange for </w:t>
      </w:r>
      <w:r>
        <w:t>P</w:t>
      </w:r>
      <w:r w:rsidRPr="00C704B3">
        <w:t xml:space="preserve">rocessing of all </w:t>
      </w:r>
      <w:r>
        <w:t xml:space="preserve">Source Separated Recyclable </w:t>
      </w:r>
      <w:r w:rsidRPr="00C704B3">
        <w:t xml:space="preserve">Materials </w:t>
      </w:r>
      <w:r w:rsidR="00C95D23" w:rsidRPr="00381BF1">
        <w:rPr>
          <w:color w:val="0000FF"/>
        </w:rPr>
        <w:t>at a Facility that recover</w:t>
      </w:r>
      <w:r w:rsidR="00CB6E4A" w:rsidRPr="00381BF1">
        <w:rPr>
          <w:color w:val="0000FF"/>
        </w:rPr>
        <w:t>s</w:t>
      </w:r>
      <w:r w:rsidR="00C95D23" w:rsidRPr="00381BF1">
        <w:rPr>
          <w:color w:val="0000FF"/>
        </w:rPr>
        <w:t xml:space="preserve"> materials design</w:t>
      </w:r>
      <w:r w:rsidR="00875F6A" w:rsidRPr="00381BF1">
        <w:rPr>
          <w:color w:val="0000FF"/>
        </w:rPr>
        <w:t>ated</w:t>
      </w:r>
      <w:r w:rsidR="00C95D23" w:rsidRPr="00381BF1">
        <w:rPr>
          <w:color w:val="0000FF"/>
        </w:rPr>
        <w:t xml:space="preserve"> for Collection in the Blue Container</w:t>
      </w:r>
      <w:r w:rsidR="00487E4F" w:rsidRPr="00381BF1">
        <w:rPr>
          <w:color w:val="0000FF"/>
        </w:rPr>
        <w:t xml:space="preserve"> </w:t>
      </w:r>
      <w:r w:rsidR="00487E4F">
        <w:t xml:space="preserve">and in a manner </w:t>
      </w:r>
      <w:r w:rsidR="00487E4F" w:rsidRPr="000447E3">
        <w:t xml:space="preserve">deemed not to </w:t>
      </w:r>
      <w:r w:rsidR="00487E4F" w:rsidRPr="00381BF1">
        <w:rPr>
          <w:color w:val="0000FF"/>
        </w:rPr>
        <w:t xml:space="preserve">constitute Landfill Disposal </w:t>
      </w:r>
      <w:r w:rsidR="00637462" w:rsidRPr="00637462">
        <w:t>pursuant to 14 CCR Section 18983.1(a)</w:t>
      </w:r>
      <w:r w:rsidR="000522F5">
        <w:t>,</w:t>
      </w:r>
      <w:r w:rsidR="00637462" w:rsidRPr="00637462">
        <w:t xml:space="preserve"> which states that </w:t>
      </w:r>
      <w:r w:rsidR="00487E4F" w:rsidRPr="000447E3">
        <w:t xml:space="preserve">Landfill Disposal includes </w:t>
      </w:r>
      <w:r w:rsidR="00487E4F" w:rsidRPr="00381BF1">
        <w:rPr>
          <w:color w:val="0000FF"/>
        </w:rPr>
        <w:t>final deposition of Organic Waste at a Landfill or use of Organic Waste as Alternative Daily Cover (ADC) or Alternative Intermediate Cover (AIC)</w:t>
      </w:r>
      <w:r w:rsidR="00487E4F">
        <w:rPr>
          <w:color w:val="006600"/>
        </w:rPr>
        <w:t xml:space="preserve">. </w:t>
      </w:r>
      <w:r w:rsidR="00C95D23">
        <w:t xml:space="preserve"> </w:t>
      </w:r>
    </w:p>
    <w:p w14:paraId="511A3509" w14:textId="6013EC2C" w:rsidR="0065734C" w:rsidRPr="00C704B3" w:rsidRDefault="004D734D" w:rsidP="00875F6A">
      <w:pPr>
        <w:pStyle w:val="1LevelA"/>
      </w:pPr>
      <w:r>
        <w:t>F</w:t>
      </w:r>
      <w:r w:rsidR="0065734C" w:rsidRPr="00A264A9">
        <w:t>.</w:t>
      </w:r>
      <w:r w:rsidR="0065734C" w:rsidRPr="00A264A9">
        <w:tab/>
      </w:r>
      <w:r w:rsidR="0065734C">
        <w:rPr>
          <w:b/>
        </w:rPr>
        <w:t>SSGCOW</w:t>
      </w:r>
      <w:r w:rsidR="0065734C" w:rsidRPr="00647137">
        <w:rPr>
          <w:b/>
        </w:rPr>
        <w:t xml:space="preserve"> </w:t>
      </w:r>
      <w:r w:rsidR="0065734C">
        <w:rPr>
          <w:b/>
        </w:rPr>
        <w:t xml:space="preserve">Processing </w:t>
      </w:r>
      <w:r w:rsidR="0065734C" w:rsidRPr="00647137">
        <w:rPr>
          <w:b/>
        </w:rPr>
        <w:t>Standards</w:t>
      </w:r>
      <w:r w:rsidR="0065734C">
        <w:rPr>
          <w:b/>
        </w:rPr>
        <w:t xml:space="preserve"> </w:t>
      </w:r>
      <w:r w:rsidR="0065734C" w:rsidRPr="00870E69">
        <w:rPr>
          <w:b/>
          <w:shd w:val="clear" w:color="auto" w:fill="B8CCE4" w:themeFill="accent1" w:themeFillTint="66"/>
        </w:rPr>
        <w:t>(</w:t>
      </w:r>
      <w:r w:rsidR="0065734C">
        <w:rPr>
          <w:b/>
          <w:shd w:val="clear" w:color="auto" w:fill="B8CCE4" w:themeFill="accent1" w:themeFillTint="66"/>
        </w:rPr>
        <w:t>Three-, Three-plus, and Two-Container Green/Gray Systems Only</w:t>
      </w:r>
      <w:r w:rsidR="009D62B7">
        <w:rPr>
          <w:b/>
          <w:shd w:val="clear" w:color="auto" w:fill="B8CCE4" w:themeFill="accent1" w:themeFillTint="66"/>
        </w:rPr>
        <w:t>;</w:t>
      </w:r>
      <w:r w:rsidR="0065734C" w:rsidRPr="00870E69">
        <w:rPr>
          <w:b/>
          <w:shd w:val="clear" w:color="auto" w:fill="B8CCE4" w:themeFill="accent1" w:themeFillTint="66"/>
        </w:rPr>
        <w:t xml:space="preserve"> Standard-Compliance only)</w:t>
      </w:r>
    </w:p>
    <w:p w14:paraId="757186FD" w14:textId="77584054" w:rsidR="0065734C" w:rsidRPr="00C704B3" w:rsidRDefault="0065734C" w:rsidP="0065734C">
      <w:pPr>
        <w:pStyle w:val="2Level1"/>
      </w:pPr>
      <w:r>
        <w:t>1.</w:t>
      </w:r>
      <w:r>
        <w:tab/>
        <w:t>Contractor</w:t>
      </w:r>
      <w:r w:rsidRPr="00C704B3">
        <w:t xml:space="preserve"> shall arrange for </w:t>
      </w:r>
      <w:r>
        <w:t>P</w:t>
      </w:r>
      <w:r w:rsidRPr="00C704B3">
        <w:t xml:space="preserve">rocessing of all </w:t>
      </w:r>
      <w:r>
        <w:t>SSGCOW</w:t>
      </w:r>
      <w:r w:rsidRPr="00C704B3">
        <w:t xml:space="preserve"> </w:t>
      </w:r>
      <w:r w:rsidR="00C95D23" w:rsidRPr="00381BF1">
        <w:rPr>
          <w:color w:val="0000FF"/>
        </w:rPr>
        <w:t xml:space="preserve">at a Facility </w:t>
      </w:r>
      <w:r w:rsidR="0003705B" w:rsidRPr="00381BF1">
        <w:rPr>
          <w:color w:val="0000FF"/>
        </w:rPr>
        <w:t xml:space="preserve">that </w:t>
      </w:r>
      <w:r w:rsidR="00C95D23" w:rsidRPr="00381BF1">
        <w:rPr>
          <w:color w:val="0000FF"/>
        </w:rPr>
        <w:t>recover</w:t>
      </w:r>
      <w:r w:rsidR="0003705B" w:rsidRPr="00381BF1">
        <w:rPr>
          <w:color w:val="0000FF"/>
        </w:rPr>
        <w:t>s</w:t>
      </w:r>
      <w:r w:rsidR="00C95D23" w:rsidRPr="00381BF1">
        <w:rPr>
          <w:color w:val="0000FF"/>
        </w:rPr>
        <w:t xml:space="preserve"> Source Separated Organic Waste</w:t>
      </w:r>
      <w:r w:rsidR="00C95D23" w:rsidRPr="0003705B">
        <w:rPr>
          <w:color w:val="006600"/>
        </w:rPr>
        <w:t xml:space="preserve"> </w:t>
      </w:r>
      <w:r>
        <w:t xml:space="preserve">and in a manner </w:t>
      </w:r>
      <w:r w:rsidRPr="000447E3">
        <w:t xml:space="preserve">deemed not </w:t>
      </w:r>
      <w:r w:rsidRPr="00381BF1">
        <w:rPr>
          <w:color w:val="0000FF"/>
        </w:rPr>
        <w:t xml:space="preserve">to constitute Landfill Disposal </w:t>
      </w:r>
      <w:r w:rsidR="00637462" w:rsidRPr="00637462">
        <w:t xml:space="preserve">pursuant to 14 CCR Section 18983.1(a) which states that </w:t>
      </w:r>
      <w:r w:rsidRPr="000447E3">
        <w:t xml:space="preserve">Landfill Disposal includes </w:t>
      </w:r>
      <w:r w:rsidRPr="00381BF1">
        <w:rPr>
          <w:color w:val="0000FF"/>
        </w:rPr>
        <w:t>final deposition of Organic Waste at a Landfill or use of Organic Waste as Alternative Daily Cover (ADC) or Alternative Intermediate Cover (AIC)</w:t>
      </w:r>
      <w:r>
        <w:rPr>
          <w:color w:val="006600"/>
        </w:rPr>
        <w:t xml:space="preserve">. </w:t>
      </w:r>
      <w:r w:rsidR="0003705B" w:rsidRPr="00E008EB">
        <w:t>Contractor’s c</w:t>
      </w:r>
      <w:r w:rsidRPr="00E008EB">
        <w:t xml:space="preserve">ompliance </w:t>
      </w:r>
      <w:r>
        <w:t>with the ADC and AIC prohibition shall occur no later than January 1, 2020</w:t>
      </w:r>
      <w:r w:rsidRPr="00C704B3">
        <w:t>, in recognition of AB 1594</w:t>
      </w:r>
      <w:r>
        <w:t xml:space="preserve">, </w:t>
      </w:r>
      <w:r w:rsidR="00507343">
        <w:t xml:space="preserve">under </w:t>
      </w:r>
      <w:r>
        <w:t xml:space="preserve">which </w:t>
      </w:r>
      <w:r w:rsidR="00507343">
        <w:t>Yard Trimmings and green material used ADC shall not constitute diversion</w:t>
      </w:r>
      <w:r>
        <w:t xml:space="preserve"> as of that date</w:t>
      </w:r>
      <w:r w:rsidRPr="00C704B3">
        <w:t>.</w:t>
      </w:r>
      <w:r>
        <w:t xml:space="preserve"> </w:t>
      </w:r>
    </w:p>
    <w:p w14:paraId="1F548742" w14:textId="77777777" w:rsidR="0065734C" w:rsidRPr="00C704B3" w:rsidRDefault="0065734C" w:rsidP="0065734C">
      <w:pPr>
        <w:pStyle w:val="2Level1"/>
      </w:pPr>
      <w:r>
        <w:t>2.</w:t>
      </w:r>
      <w:r>
        <w:tab/>
        <w:t>Contractor</w:t>
      </w:r>
      <w:r w:rsidRPr="00C704B3">
        <w:t xml:space="preserve"> shall arrange for </w:t>
      </w:r>
      <w:r>
        <w:t>SSGCOW</w:t>
      </w:r>
      <w:r w:rsidRPr="00C704B3">
        <w:t xml:space="preserve"> </w:t>
      </w:r>
      <w:r>
        <w:t>P</w:t>
      </w:r>
      <w:r w:rsidRPr="00C704B3">
        <w:t xml:space="preserve">rocessing at </w:t>
      </w:r>
      <w:r>
        <w:t>an Approved</w:t>
      </w:r>
      <w:r w:rsidRPr="00C704B3">
        <w:t xml:space="preserve"> </w:t>
      </w:r>
      <w:r>
        <w:t xml:space="preserve">Organic </w:t>
      </w:r>
      <w:r w:rsidR="009D62B7">
        <w:t xml:space="preserve">Waste </w:t>
      </w:r>
      <w:r>
        <w:t xml:space="preserve">Processing </w:t>
      </w:r>
      <w:r w:rsidRPr="00C704B3">
        <w:t>Facility that meets one or more of the following criteria</w:t>
      </w:r>
      <w:r w:rsidR="009D62B7">
        <w:t>,</w:t>
      </w:r>
      <w:r w:rsidR="0003705B">
        <w:t xml:space="preserve"> and such Facility or operation is capable </w:t>
      </w:r>
      <w:r w:rsidR="00B65336">
        <w:t xml:space="preserve">of </w:t>
      </w:r>
      <w:r w:rsidR="0003705B">
        <w:t>and permitted to accept and recover the types of Organic Wastes included in the SSGCOW</w:t>
      </w:r>
      <w:r w:rsidRPr="00C704B3">
        <w:t>:</w:t>
      </w:r>
    </w:p>
    <w:p w14:paraId="08D59F75" w14:textId="3EC10146" w:rsidR="00DA3C85" w:rsidRPr="00381BF1" w:rsidRDefault="0065734C" w:rsidP="00DA3C85">
      <w:pPr>
        <w:pStyle w:val="3Levela"/>
        <w:rPr>
          <w:color w:val="0000FF"/>
        </w:rPr>
      </w:pPr>
      <w:r>
        <w:t>a</w:t>
      </w:r>
      <w:r w:rsidR="00001585">
        <w:t>.</w:t>
      </w:r>
      <w:r>
        <w:tab/>
      </w:r>
      <w:r w:rsidRPr="00381BF1">
        <w:rPr>
          <w:color w:val="0000FF"/>
        </w:rPr>
        <w:t xml:space="preserve">A “Compostable Material Handling Operation or Facility” as defined in 14 CCR Section 17852(a)(12); small composting facilities that are otherwise excluded from that definition; or Community Composting as defined in 14 CCR Section 18982(a)(8). </w:t>
      </w:r>
      <w:r w:rsidR="0078299C" w:rsidRPr="00381BF1">
        <w:rPr>
          <w:color w:val="0000FF"/>
        </w:rPr>
        <w:t xml:space="preserve">The </w:t>
      </w:r>
      <w:r w:rsidR="00DA3C85" w:rsidRPr="00381BF1">
        <w:rPr>
          <w:color w:val="0000FF"/>
        </w:rPr>
        <w:t xml:space="preserve">compostable materials handling operation or </w:t>
      </w:r>
      <w:r w:rsidR="0078299C" w:rsidRPr="00381BF1">
        <w:rPr>
          <w:color w:val="0000FF"/>
        </w:rPr>
        <w:t>F</w:t>
      </w:r>
      <w:r w:rsidR="00DA3C85" w:rsidRPr="00381BF1">
        <w:rPr>
          <w:color w:val="0000FF"/>
        </w:rPr>
        <w:t xml:space="preserve">acility </w:t>
      </w:r>
      <w:r w:rsidR="0078299C" w:rsidRPr="0078299C">
        <w:t xml:space="preserve">shall, </w:t>
      </w:r>
      <w:r w:rsidR="0078299C" w:rsidRPr="00381BF1">
        <w:rPr>
          <w:color w:val="0000FF"/>
        </w:rPr>
        <w:t xml:space="preserve">pursuant to 14 CCR Section 17867(a)(16), </w:t>
      </w:r>
      <w:r w:rsidR="00637462" w:rsidRPr="00381BF1">
        <w:rPr>
          <w:color w:val="0000FF"/>
        </w:rPr>
        <w:t>demonstrate</w:t>
      </w:r>
      <w:r w:rsidR="00DA3C85" w:rsidRPr="00381BF1">
        <w:rPr>
          <w:color w:val="0000FF"/>
        </w:rPr>
        <w:t xml:space="preserve"> that the percentage of Organic Waste in the materials sent to Disposal is: </w:t>
      </w:r>
    </w:p>
    <w:p w14:paraId="065312FD" w14:textId="77777777" w:rsidR="00DA3C85" w:rsidRPr="0078299C" w:rsidRDefault="00DA3C85" w:rsidP="00DA3C85">
      <w:pPr>
        <w:pStyle w:val="4Leveli"/>
      </w:pPr>
      <w:r>
        <w:t>i.</w:t>
      </w:r>
      <w:r>
        <w:tab/>
      </w:r>
      <w:r w:rsidRPr="00381BF1">
        <w:rPr>
          <w:color w:val="0000FF"/>
        </w:rPr>
        <w:t xml:space="preserve">On and after January 1, 2022, less than 20 percent (20%); </w:t>
      </w:r>
      <w:r w:rsidR="0078299C" w:rsidRPr="00381BF1">
        <w:rPr>
          <w:color w:val="0000FF"/>
        </w:rPr>
        <w:t>and</w:t>
      </w:r>
      <w:r w:rsidR="0078299C">
        <w:rPr>
          <w:color w:val="006600"/>
        </w:rPr>
        <w:t>,</w:t>
      </w:r>
    </w:p>
    <w:p w14:paraId="3C0C3253" w14:textId="77777777" w:rsidR="0065734C" w:rsidRPr="00C704B3" w:rsidRDefault="00DA3C85" w:rsidP="00DA3C85">
      <w:pPr>
        <w:pStyle w:val="4Leveli"/>
      </w:pPr>
      <w:r w:rsidRPr="0078299C">
        <w:t>ii</w:t>
      </w:r>
      <w:r w:rsidRPr="0078299C">
        <w:rPr>
          <w:color w:val="006600"/>
        </w:rPr>
        <w:t>.</w:t>
      </w:r>
      <w:r w:rsidRPr="0078299C">
        <w:rPr>
          <w:color w:val="006600"/>
        </w:rPr>
        <w:tab/>
      </w:r>
      <w:r w:rsidRPr="00381BF1">
        <w:rPr>
          <w:color w:val="0000FF"/>
        </w:rPr>
        <w:t>On and after January 1, 2024, less than 10 percent (10%)</w:t>
      </w:r>
      <w:r w:rsidR="0078299C">
        <w:rPr>
          <w:color w:val="006600"/>
        </w:rPr>
        <w:t>.</w:t>
      </w:r>
    </w:p>
    <w:p w14:paraId="3AF37FC1" w14:textId="219819EF" w:rsidR="00DA3C85" w:rsidRPr="0078299C" w:rsidRDefault="0065734C" w:rsidP="00DA3C85">
      <w:pPr>
        <w:pStyle w:val="3Levela"/>
        <w:rPr>
          <w:color w:val="006600"/>
        </w:rPr>
      </w:pPr>
      <w:r>
        <w:t>b</w:t>
      </w:r>
      <w:r w:rsidR="00001585">
        <w:t>.</w:t>
      </w:r>
      <w:r>
        <w:tab/>
      </w:r>
      <w:r w:rsidRPr="00381BF1">
        <w:rPr>
          <w:color w:val="0000FF"/>
        </w:rPr>
        <w:t xml:space="preserve">An “In-vessel Digestion Operation or Facility” as defined in 14 CCR </w:t>
      </w:r>
      <w:r w:rsidR="0034238E" w:rsidRPr="00381BF1">
        <w:rPr>
          <w:color w:val="0000FF"/>
        </w:rPr>
        <w:t xml:space="preserve">Section </w:t>
      </w:r>
      <w:r w:rsidRPr="00381BF1">
        <w:rPr>
          <w:color w:val="0000FF"/>
        </w:rPr>
        <w:t>17896.5.</w:t>
      </w:r>
      <w:r w:rsidR="00DA3C85" w:rsidRPr="00381BF1">
        <w:rPr>
          <w:color w:val="0000FF"/>
        </w:rPr>
        <w:t xml:space="preserve"> </w:t>
      </w:r>
      <w:r w:rsidR="0078299C" w:rsidRPr="00381BF1">
        <w:rPr>
          <w:color w:val="0000FF"/>
        </w:rPr>
        <w:t xml:space="preserve">The </w:t>
      </w:r>
      <w:r w:rsidR="00DA3C85" w:rsidRPr="00381BF1">
        <w:rPr>
          <w:color w:val="0000FF"/>
        </w:rPr>
        <w:t xml:space="preserve">in-vessel digestion </w:t>
      </w:r>
      <w:r w:rsidR="00D76F42" w:rsidRPr="00381BF1">
        <w:rPr>
          <w:color w:val="0000FF"/>
        </w:rPr>
        <w:t>f</w:t>
      </w:r>
      <w:r w:rsidR="00DA3C85" w:rsidRPr="00381BF1">
        <w:rPr>
          <w:color w:val="0000FF"/>
        </w:rPr>
        <w:t xml:space="preserve">acility or operation </w:t>
      </w:r>
      <w:r w:rsidR="0078299C" w:rsidRPr="00381BF1">
        <w:rPr>
          <w:color w:val="0000FF"/>
        </w:rPr>
        <w:t xml:space="preserve">shall, </w:t>
      </w:r>
      <w:r w:rsidR="00DA3C85" w:rsidRPr="00381BF1">
        <w:rPr>
          <w:color w:val="0000FF"/>
        </w:rPr>
        <w:t>pursuant to 14 CCR Section 17896.44.1, demonstrate that the percentage of Organic Waste in the materials sent to Disposal is</w:t>
      </w:r>
      <w:r w:rsidR="00DA3C85" w:rsidRPr="0078299C">
        <w:rPr>
          <w:color w:val="006600"/>
        </w:rPr>
        <w:t>:</w:t>
      </w:r>
    </w:p>
    <w:p w14:paraId="2A78F4A5" w14:textId="77777777" w:rsidR="00DA3C85" w:rsidRPr="0078299C" w:rsidRDefault="0078299C" w:rsidP="0078299C">
      <w:pPr>
        <w:pStyle w:val="4Leveli"/>
        <w:rPr>
          <w:color w:val="006600"/>
        </w:rPr>
      </w:pPr>
      <w:r w:rsidRPr="009D7FE7">
        <w:t>i</w:t>
      </w:r>
      <w:r w:rsidRPr="0078299C">
        <w:rPr>
          <w:color w:val="006600"/>
        </w:rPr>
        <w:t>.</w:t>
      </w:r>
      <w:r w:rsidR="00DA3C85" w:rsidRPr="0078299C">
        <w:rPr>
          <w:color w:val="006600"/>
        </w:rPr>
        <w:tab/>
      </w:r>
      <w:r w:rsidR="00DA3C85" w:rsidRPr="00381BF1">
        <w:rPr>
          <w:color w:val="0000FF"/>
        </w:rPr>
        <w:t>On and after January 1, 2022, less than 20 percent (20%); and</w:t>
      </w:r>
      <w:r w:rsidR="00DA3C85" w:rsidRPr="0078299C">
        <w:rPr>
          <w:color w:val="006600"/>
        </w:rPr>
        <w:t>,</w:t>
      </w:r>
    </w:p>
    <w:p w14:paraId="7D4E1622" w14:textId="77777777" w:rsidR="0065734C" w:rsidRPr="00C704B3" w:rsidRDefault="0078299C" w:rsidP="0078299C">
      <w:pPr>
        <w:pStyle w:val="4Leveli"/>
      </w:pPr>
      <w:r w:rsidRPr="009D7FE7">
        <w:t>ii.</w:t>
      </w:r>
      <w:r w:rsidR="00DA3C85" w:rsidRPr="0078299C">
        <w:rPr>
          <w:color w:val="006600"/>
        </w:rPr>
        <w:tab/>
      </w:r>
      <w:r w:rsidR="00DA3C85" w:rsidRPr="00381BF1">
        <w:rPr>
          <w:color w:val="0000FF"/>
        </w:rPr>
        <w:t>On and after January 1, 2024, less than 10 percent (10%)</w:t>
      </w:r>
      <w:r w:rsidR="00DA3C85" w:rsidRPr="0078299C">
        <w:rPr>
          <w:color w:val="006600"/>
        </w:rPr>
        <w:t>.</w:t>
      </w:r>
    </w:p>
    <w:p w14:paraId="37B41F65" w14:textId="77777777" w:rsidR="0065734C" w:rsidRPr="00C704B3" w:rsidRDefault="0065734C" w:rsidP="0065734C">
      <w:pPr>
        <w:pStyle w:val="3Levela"/>
      </w:pPr>
      <w:r>
        <w:t>c</w:t>
      </w:r>
      <w:r w:rsidR="00001585">
        <w:t>.</w:t>
      </w:r>
      <w:r>
        <w:tab/>
      </w:r>
      <w:r w:rsidRPr="00312F74">
        <w:rPr>
          <w:color w:val="0000FF"/>
        </w:rPr>
        <w:t>A “Biomass Conversion Operation” as defined in Section 40106 of the California Public Resources Code</w:t>
      </w:r>
      <w:r>
        <w:rPr>
          <w:color w:val="006600"/>
        </w:rPr>
        <w:t>.</w:t>
      </w:r>
    </w:p>
    <w:p w14:paraId="14254813" w14:textId="4F675544" w:rsidR="0065734C" w:rsidRPr="00C704B3" w:rsidRDefault="0065734C" w:rsidP="0065734C">
      <w:pPr>
        <w:pStyle w:val="3Levela"/>
      </w:pPr>
      <w:r>
        <w:t>d</w:t>
      </w:r>
      <w:r w:rsidR="00001585">
        <w:t>.</w:t>
      </w:r>
      <w:r>
        <w:tab/>
      </w:r>
      <w:r w:rsidRPr="00312F74">
        <w:rPr>
          <w:color w:val="0000FF"/>
        </w:rPr>
        <w:t>Soil amendment for erosion control, revegetation, slope stabilization, or landscaping at a Landfill</w:t>
      </w:r>
      <w:r w:rsidRPr="00C704B3">
        <w:t xml:space="preserve">, that is defined as a reduction in </w:t>
      </w:r>
      <w:r w:rsidR="00B65336">
        <w:t>L</w:t>
      </w:r>
      <w:r w:rsidRPr="00C704B3">
        <w:t xml:space="preserve">andfill Disposal </w:t>
      </w:r>
      <w:r w:rsidR="005D79F5">
        <w:t xml:space="preserve">pursuant to </w:t>
      </w:r>
      <w:r>
        <w:t>14 CCR Section 18983.1(b)</w:t>
      </w:r>
      <w:r w:rsidR="00D76F42">
        <w:t>(5)</w:t>
      </w:r>
      <w:r w:rsidRPr="00C704B3">
        <w:t>.</w:t>
      </w:r>
    </w:p>
    <w:p w14:paraId="754AC755" w14:textId="77777777" w:rsidR="0065734C" w:rsidRPr="00C704B3" w:rsidRDefault="0065734C" w:rsidP="0065734C">
      <w:pPr>
        <w:pStyle w:val="3Levela"/>
      </w:pPr>
      <w:r>
        <w:t>e</w:t>
      </w:r>
      <w:r w:rsidR="00001585">
        <w:t>.</w:t>
      </w:r>
      <w:r>
        <w:tab/>
      </w:r>
      <w:r w:rsidRPr="00312F74">
        <w:rPr>
          <w:color w:val="0000FF"/>
        </w:rPr>
        <w:t>Land application</w:t>
      </w:r>
      <w:r w:rsidR="00637462" w:rsidRPr="00312F74">
        <w:rPr>
          <w:color w:val="0000FF"/>
        </w:rPr>
        <w:t xml:space="preserve"> of compostable materials</w:t>
      </w:r>
      <w:r w:rsidR="009D62B7" w:rsidRPr="00312F74">
        <w:rPr>
          <w:color w:val="0000FF"/>
        </w:rPr>
        <w:t xml:space="preserve"> consistent with</w:t>
      </w:r>
      <w:r w:rsidRPr="00312F74">
        <w:rPr>
          <w:color w:val="0000FF"/>
        </w:rPr>
        <w:t xml:space="preserve"> 14 CCR Section 17852(a)(24.5)</w:t>
      </w:r>
      <w:r w:rsidR="009D62B7" w:rsidRPr="00312F74">
        <w:rPr>
          <w:color w:val="0000FF"/>
        </w:rPr>
        <w:t xml:space="preserve"> and subject to the conditions in 14 CCR Section 18983.1(b)(6)</w:t>
      </w:r>
      <w:r w:rsidRPr="00312F74">
        <w:rPr>
          <w:color w:val="0000FF"/>
        </w:rPr>
        <w:t>.</w:t>
      </w:r>
    </w:p>
    <w:p w14:paraId="50CDFE31" w14:textId="77777777" w:rsidR="0065734C" w:rsidRPr="00C704B3" w:rsidRDefault="0065734C" w:rsidP="0065734C">
      <w:pPr>
        <w:pStyle w:val="3Levela"/>
      </w:pPr>
      <w:r>
        <w:t>f</w:t>
      </w:r>
      <w:r w:rsidR="00001585">
        <w:t>.</w:t>
      </w:r>
      <w:r>
        <w:tab/>
      </w:r>
      <w:r w:rsidRPr="00312F74">
        <w:rPr>
          <w:color w:val="0000FF"/>
        </w:rPr>
        <w:t>Lawful use as animal feed, as set forth in California Food and Agricultural Code Section 14901 et seq. and Title 3, Division 4, Chapter 2, Subchapter 2 commencing with 14 CCR Article 1, Section 2675</w:t>
      </w:r>
      <w:r w:rsidRPr="00C704B3">
        <w:t>.</w:t>
      </w:r>
    </w:p>
    <w:p w14:paraId="099D7073" w14:textId="77777777" w:rsidR="0065734C" w:rsidRDefault="0065734C" w:rsidP="0065734C">
      <w:pPr>
        <w:pStyle w:val="3Levela"/>
      </w:pPr>
      <w:r>
        <w:t>g</w:t>
      </w:r>
      <w:r w:rsidR="00001585">
        <w:t>.</w:t>
      </w:r>
      <w:r>
        <w:tab/>
      </w:r>
      <w:r w:rsidRPr="00312F74">
        <w:rPr>
          <w:color w:val="0000FF"/>
        </w:rPr>
        <w:t>Other operations or facilities with processes that reduce short-lived climate pollutants that are approved by the State in accordance with 14 CCR Section 18983.2</w:t>
      </w:r>
      <w:r w:rsidRPr="000447E3">
        <w:rPr>
          <w:color w:val="006600"/>
        </w:rPr>
        <w:t>.</w:t>
      </w:r>
    </w:p>
    <w:p w14:paraId="77EFACAA" w14:textId="311BC504" w:rsidR="0065734C" w:rsidRDefault="0065734C" w:rsidP="0065734C">
      <w:pPr>
        <w:pStyle w:val="3Levela"/>
        <w:tabs>
          <w:tab w:val="clear" w:pos="1530"/>
          <w:tab w:val="left" w:pos="900"/>
        </w:tabs>
        <w:ind w:left="900" w:firstLine="0"/>
      </w:pPr>
      <w:r>
        <w:t xml:space="preserve">If Contractor is interested in using </w:t>
      </w:r>
      <w:r w:rsidR="00FA055E">
        <w:t>a</w:t>
      </w:r>
      <w:r w:rsidR="0003705B">
        <w:t xml:space="preserve">n operation, Facility, or activity not expressly identified above </w:t>
      </w:r>
      <w:r w:rsidR="00086EC4">
        <w:t xml:space="preserve">and not specifically identified in 14 CCR Section 18983.1(b) </w:t>
      </w:r>
      <w:r>
        <w:t>for SSGCOW</w:t>
      </w:r>
      <w:r w:rsidR="0003705B">
        <w:t xml:space="preserve"> Processing</w:t>
      </w:r>
      <w:r>
        <w:t xml:space="preserve">, Contractor shall be responsible for securing the </w:t>
      </w:r>
      <w:r w:rsidR="00086EC4">
        <w:t xml:space="preserve">necessary </w:t>
      </w:r>
      <w:r>
        <w:t>approvals from CalRecycle</w:t>
      </w:r>
      <w:r w:rsidR="00086EC4">
        <w:t>,</w:t>
      </w:r>
      <w:r w:rsidR="00086EC4" w:rsidRPr="00086EC4">
        <w:t xml:space="preserve"> </w:t>
      </w:r>
      <w:r w:rsidR="00086EC4">
        <w:t xml:space="preserve">pursuant to 14 CCR Section </w:t>
      </w:r>
      <w:r w:rsidR="00086EC4" w:rsidRPr="009A52D6">
        <w:t>18983.2</w:t>
      </w:r>
      <w:r w:rsidR="00086EC4">
        <w:t>,</w:t>
      </w:r>
      <w:r w:rsidR="00086EC4" w:rsidRPr="009A52D6">
        <w:t xml:space="preserve"> </w:t>
      </w:r>
      <w:r w:rsidR="00086EC4">
        <w:t xml:space="preserve">that the Facility’s </w:t>
      </w:r>
      <w:r w:rsidR="00F51976" w:rsidRPr="009A52D6">
        <w:t xml:space="preserve">Process </w:t>
      </w:r>
      <w:r w:rsidR="00086EC4" w:rsidRPr="009A52D6">
        <w:t>or technol</w:t>
      </w:r>
      <w:r w:rsidR="00086EC4">
        <w:t>ogy constitutes a reduction in Landfill D</w:t>
      </w:r>
      <w:r w:rsidR="00086EC4" w:rsidRPr="009A52D6">
        <w:t>isposal</w:t>
      </w:r>
      <w:r>
        <w:t xml:space="preserve"> </w:t>
      </w:r>
      <w:r w:rsidR="005D79F5" w:rsidRPr="005D79F5">
        <w:t>pursuant to 14 CCR Section 18983.1(</w:t>
      </w:r>
      <w:r w:rsidR="001A2689">
        <w:t>b</w:t>
      </w:r>
      <w:r w:rsidR="005D79F5" w:rsidRPr="005D79F5">
        <w:t>)</w:t>
      </w:r>
      <w:r w:rsidR="001A2689">
        <w:t>(8)</w:t>
      </w:r>
      <w:r w:rsidR="005D79F5">
        <w:t xml:space="preserve"> </w:t>
      </w:r>
      <w:r>
        <w:t xml:space="preserve">prior to the Jurisdiction’s final approval of such </w:t>
      </w:r>
      <w:r w:rsidR="0003705B">
        <w:t xml:space="preserve">operation, </w:t>
      </w:r>
      <w:r>
        <w:t>Facility</w:t>
      </w:r>
      <w:r w:rsidR="0003705B">
        <w:t>,</w:t>
      </w:r>
      <w:r>
        <w:t xml:space="preserve"> or activity</w:t>
      </w:r>
      <w:r w:rsidR="00086EC4">
        <w:t>.</w:t>
      </w:r>
    </w:p>
    <w:p w14:paraId="40BFDB23" w14:textId="77777777" w:rsidR="0065734C" w:rsidRDefault="0065734C" w:rsidP="0065734C">
      <w:pPr>
        <w:pStyle w:val="2Level1"/>
      </w:pPr>
      <w:r>
        <w:t>3.</w:t>
      </w:r>
      <w:r>
        <w:tab/>
      </w:r>
      <w:r>
        <w:rPr>
          <w:u w:val="single"/>
        </w:rPr>
        <w:t>Preparat</w:t>
      </w:r>
      <w:r w:rsidRPr="008E68EE">
        <w:rPr>
          <w:u w:val="single"/>
        </w:rPr>
        <w:t>ion of Materials for Processing</w:t>
      </w:r>
      <w:r>
        <w:t xml:space="preserve">. </w:t>
      </w:r>
      <w:r w:rsidRPr="008E68EE">
        <w:t xml:space="preserve">The </w:t>
      </w:r>
      <w:r>
        <w:t xml:space="preserve">Contractor </w:t>
      </w:r>
      <w:r w:rsidRPr="008E68EE">
        <w:t>shall be responsible for preparing materials for Processing</w:t>
      </w:r>
      <w:r>
        <w:t xml:space="preserve"> at the Approved Organic Waste Processing Facility</w:t>
      </w:r>
      <w:r w:rsidRPr="008E68EE">
        <w:t>, which shall include</w:t>
      </w:r>
      <w:r>
        <w:t>,</w:t>
      </w:r>
      <w:r w:rsidRPr="008E68EE">
        <w:t xml:space="preserve"> but is not limited to, removal of visible physical contaminants </w:t>
      </w:r>
      <w:r w:rsidR="009D62B7">
        <w:t>such as</w:t>
      </w:r>
      <w:r w:rsidR="009D62B7" w:rsidRPr="008E68EE">
        <w:t xml:space="preserve"> </w:t>
      </w:r>
      <w:r w:rsidRPr="008E68EE">
        <w:t>plastic, glass, metal, and chemicals prior to size reduction.</w:t>
      </w:r>
    </w:p>
    <w:p w14:paraId="1B469E6A" w14:textId="32063370" w:rsidR="0065734C" w:rsidRDefault="0065734C" w:rsidP="0065734C">
      <w:pPr>
        <w:pStyle w:val="2Level1"/>
      </w:pPr>
      <w:r>
        <w:t>4.</w:t>
      </w:r>
      <w:r>
        <w:tab/>
        <w:t>“</w:t>
      </w:r>
      <w:r w:rsidRPr="008E68EE">
        <w:rPr>
          <w:u w:val="single"/>
        </w:rPr>
        <w:t>Overs” Management</w:t>
      </w:r>
      <w:r>
        <w:t xml:space="preserve">. The Jurisdiction </w:t>
      </w:r>
      <w:r w:rsidRPr="008E68EE">
        <w:t>may require that at no cost to the</w:t>
      </w:r>
      <w:r>
        <w:t xml:space="preserve"> Jurisdiction</w:t>
      </w:r>
      <w:r w:rsidRPr="008E68EE">
        <w:t xml:space="preserve">, </w:t>
      </w:r>
      <w:r>
        <w:t xml:space="preserve">the </w:t>
      </w:r>
      <w:r w:rsidRPr="008E68EE">
        <w:t xml:space="preserve">Contractor </w:t>
      </w:r>
      <w:r>
        <w:t>conduct and provide Jurisdiction</w:t>
      </w:r>
      <w:r w:rsidRPr="008E68EE">
        <w:t xml:space="preserve">-specific </w:t>
      </w:r>
      <w:r>
        <w:t>O</w:t>
      </w:r>
      <w:r w:rsidRPr="008E68EE">
        <w:t>rganic</w:t>
      </w:r>
      <w:r>
        <w:t xml:space="preserve"> Waste</w:t>
      </w:r>
      <w:r w:rsidRPr="008E68EE">
        <w:t xml:space="preserve"> </w:t>
      </w:r>
      <w:r>
        <w:t>Process</w:t>
      </w:r>
      <w:r w:rsidRPr="008E68EE">
        <w:t xml:space="preserve">ing </w:t>
      </w:r>
      <w:r>
        <w:t>R</w:t>
      </w:r>
      <w:r w:rsidRPr="008E68EE">
        <w:t xml:space="preserve">esidue and “overs” composition data to the </w:t>
      </w:r>
      <w:r>
        <w:t xml:space="preserve">Jurisdiction </w:t>
      </w:r>
      <w:r w:rsidRPr="008E68EE">
        <w:t xml:space="preserve">reflecting then-current conditions and using a sampling protocol acceptable to the </w:t>
      </w:r>
      <w:r>
        <w:t>Jurisdiction</w:t>
      </w:r>
      <w:r w:rsidRPr="008E68EE">
        <w:t xml:space="preserve">, in its reasonable discretion. In the event that the composition of “overs” includes appreciable quantities </w:t>
      </w:r>
      <w:r>
        <w:t xml:space="preserve">(over </w:t>
      </w:r>
      <w:r w:rsidRPr="00E30F48">
        <w:rPr>
          <w:shd w:val="clear" w:color="auto" w:fill="B6CCE4"/>
        </w:rPr>
        <w:t>___</w:t>
      </w:r>
      <w:r>
        <w:t xml:space="preserve">%) </w:t>
      </w:r>
      <w:r w:rsidRPr="008E68EE">
        <w:t xml:space="preserve">of </w:t>
      </w:r>
      <w:r>
        <w:t>O</w:t>
      </w:r>
      <w:r w:rsidRPr="008E68EE">
        <w:t xml:space="preserve">rganic </w:t>
      </w:r>
      <w:r>
        <w:t>Waste</w:t>
      </w:r>
      <w:r w:rsidRPr="008E68EE">
        <w:t xml:space="preserve">, as determined by Contractor’s </w:t>
      </w:r>
      <w:r w:rsidR="00AD0C43">
        <w:t>waste evaluation</w:t>
      </w:r>
      <w:r w:rsidRPr="008E68EE">
        <w:t xml:space="preserve"> or visual assessment by the</w:t>
      </w:r>
      <w:r>
        <w:t xml:space="preserve"> Jurisdiction</w:t>
      </w:r>
      <w:r w:rsidRPr="008E68EE">
        <w:t xml:space="preserve">, the </w:t>
      </w:r>
      <w:r>
        <w:t xml:space="preserve">Contractor shall immediately inform the Jurisdiction Contract Manager and propose a strategy for reducing the “overs” level. At the Contractor’s expense, Contractor shall implement the “overs” management </w:t>
      </w:r>
      <w:r w:rsidRPr="00454122">
        <w:t>strategy within</w:t>
      </w:r>
      <w:r w:rsidRPr="00264AE2">
        <w:rPr>
          <w:shd w:val="clear" w:color="auto" w:fill="B6CCE4"/>
        </w:rPr>
        <w:t xml:space="preserve"> ____ (___)</w:t>
      </w:r>
      <w:r>
        <w:t xml:space="preserve"> </w:t>
      </w:r>
      <w:r w:rsidR="00C30655">
        <w:t xml:space="preserve">working days </w:t>
      </w:r>
      <w:r>
        <w:t>of Jurisdiction approval. Such a strategy may include having the Approved Organic Waste Processing</w:t>
      </w:r>
      <w:r w:rsidRPr="008E68EE">
        <w:t xml:space="preserve"> Facility re-grind large woody “overs” </w:t>
      </w:r>
      <w:r>
        <w:t xml:space="preserve">(after removal of contaminants) </w:t>
      </w:r>
      <w:r w:rsidRPr="008E68EE">
        <w:t xml:space="preserve">and reintroduce </w:t>
      </w:r>
      <w:r>
        <w:t xml:space="preserve">the ground “overs” </w:t>
      </w:r>
      <w:r w:rsidRPr="008E68EE">
        <w:t>into the composting process in order to increas</w:t>
      </w:r>
      <w:r>
        <w:t>e the recovery of that material and reduce the Organic Waste contained in the materials sent to Disposal, or may</w:t>
      </w:r>
      <w:r w:rsidR="009D62B7">
        <w:t xml:space="preserve"> include</w:t>
      </w:r>
      <w:r>
        <w:t xml:space="preserve"> an alternative approach approved by the Jurisdiction. </w:t>
      </w:r>
    </w:p>
    <w:p w14:paraId="7F381408" w14:textId="77777777" w:rsidR="004942B6" w:rsidRDefault="00875F6A" w:rsidP="0065734C">
      <w:pPr>
        <w:pStyle w:val="2Level1"/>
      </w:pPr>
      <w:r>
        <w:t>5.</w:t>
      </w:r>
      <w:r>
        <w:tab/>
      </w:r>
      <w:bookmarkStart w:id="9" w:name="_Hlk31372327"/>
      <w:r w:rsidR="004942B6" w:rsidRPr="00C629C5">
        <w:rPr>
          <w:u w:val="single"/>
        </w:rPr>
        <w:t xml:space="preserve">Limits on </w:t>
      </w:r>
      <w:r w:rsidRPr="0074564E">
        <w:rPr>
          <w:u w:val="single"/>
        </w:rPr>
        <w:t>Incompatib</w:t>
      </w:r>
      <w:r w:rsidR="004942B6">
        <w:rPr>
          <w:u w:val="single"/>
        </w:rPr>
        <w:t xml:space="preserve">le </w:t>
      </w:r>
      <w:r w:rsidRPr="0074564E">
        <w:rPr>
          <w:u w:val="single"/>
        </w:rPr>
        <w:t>Material</w:t>
      </w:r>
      <w:r w:rsidR="004942B6">
        <w:rPr>
          <w:u w:val="single"/>
        </w:rPr>
        <w:t>s</w:t>
      </w:r>
      <w:r w:rsidRPr="0074564E">
        <w:rPr>
          <w:u w:val="single"/>
        </w:rPr>
        <w:t xml:space="preserve"> </w:t>
      </w:r>
      <w:r w:rsidR="004942B6">
        <w:rPr>
          <w:u w:val="single"/>
        </w:rPr>
        <w:t>in Recovered Organic Waste</w:t>
      </w:r>
      <w:r w:rsidR="0074564E">
        <w:t xml:space="preserve"> </w:t>
      </w:r>
    </w:p>
    <w:p w14:paraId="25657AB5" w14:textId="4953AF24" w:rsidR="00875F6A" w:rsidRDefault="004942B6" w:rsidP="004942B6">
      <w:pPr>
        <w:pStyle w:val="3Levela"/>
      </w:pPr>
      <w:r>
        <w:t>a.</w:t>
      </w:r>
      <w:r>
        <w:tab/>
        <w:t xml:space="preserve">Limits. </w:t>
      </w:r>
      <w:r w:rsidR="006A6590">
        <w:t xml:space="preserve">Except as described in </w:t>
      </w:r>
      <w:r w:rsidR="00C66B2F">
        <w:t xml:space="preserve">this Exhibit E, </w:t>
      </w:r>
      <w:r w:rsidR="006A6590">
        <w:t xml:space="preserve">Section </w:t>
      </w:r>
      <w:r w:rsidR="009D0553">
        <w:t>E.2.F.5</w:t>
      </w:r>
      <w:r w:rsidR="006A6590">
        <w:t xml:space="preserve">.c, </w:t>
      </w:r>
      <w:r>
        <w:t xml:space="preserve">Contractor’s </w:t>
      </w:r>
      <w:r w:rsidRPr="00312F74">
        <w:rPr>
          <w:color w:val="0000FF"/>
        </w:rPr>
        <w:t>Transfer/Processing Facility</w:t>
      </w:r>
      <w:r w:rsidR="006C15DA" w:rsidRPr="00312F74">
        <w:rPr>
          <w:color w:val="0000FF"/>
        </w:rPr>
        <w:t xml:space="preserve"> or operation shall only send</w:t>
      </w:r>
      <w:r w:rsidRPr="00312F74">
        <w:rPr>
          <w:color w:val="0000FF"/>
        </w:rPr>
        <w:t xml:space="preserve"> offsite that </w:t>
      </w:r>
      <w:r w:rsidR="0074564E" w:rsidRPr="00312F74">
        <w:rPr>
          <w:color w:val="0000FF"/>
        </w:rPr>
        <w:t xml:space="preserve">Organic Waste </w:t>
      </w:r>
      <w:r w:rsidRPr="00312F74">
        <w:rPr>
          <w:color w:val="0000FF"/>
        </w:rPr>
        <w:t>recovered after Processing the SSGCOW that meets the following requirements</w:t>
      </w:r>
      <w:r w:rsidR="0074564E" w:rsidRPr="00312F74">
        <w:rPr>
          <w:color w:val="0000FF"/>
        </w:rPr>
        <w:t xml:space="preserve"> </w:t>
      </w:r>
      <w:r w:rsidR="0074564E">
        <w:t>or as otherwise specified in 14 CCR Section 17409.5.</w:t>
      </w:r>
      <w:r w:rsidR="006C2CD7">
        <w:t>8</w:t>
      </w:r>
      <w:r w:rsidR="006A6590">
        <w:t>(a)</w:t>
      </w:r>
      <w:r w:rsidR="0074564E">
        <w:t xml:space="preserve">: </w:t>
      </w:r>
    </w:p>
    <w:p w14:paraId="412138B6" w14:textId="77777777" w:rsidR="0074564E" w:rsidRDefault="006A6590" w:rsidP="004942B6">
      <w:pPr>
        <w:pStyle w:val="4Leveli"/>
      </w:pPr>
      <w:r>
        <w:t>i</w:t>
      </w:r>
      <w:r w:rsidR="0074564E">
        <w:t>.</w:t>
      </w:r>
      <w:r w:rsidR="0074564E">
        <w:tab/>
      </w:r>
      <w:r w:rsidR="0074564E" w:rsidRPr="00312F74">
        <w:rPr>
          <w:color w:val="0000FF"/>
        </w:rPr>
        <w:t xml:space="preserve">On and after January 1, 2022 with no more than </w:t>
      </w:r>
      <w:r w:rsidR="004942B6" w:rsidRPr="00312F74">
        <w:rPr>
          <w:color w:val="0000FF"/>
        </w:rPr>
        <w:t xml:space="preserve">20 </w:t>
      </w:r>
      <w:r w:rsidR="0074564E" w:rsidRPr="00312F74">
        <w:rPr>
          <w:color w:val="0000FF"/>
        </w:rPr>
        <w:t xml:space="preserve">percent </w:t>
      </w:r>
      <w:r w:rsidR="004942B6" w:rsidRPr="00312F74">
        <w:rPr>
          <w:color w:val="0000FF"/>
        </w:rPr>
        <w:t xml:space="preserve">(20%) of </w:t>
      </w:r>
      <w:r w:rsidR="00420D72" w:rsidRPr="00312F74">
        <w:rPr>
          <w:color w:val="0000FF"/>
        </w:rPr>
        <w:t xml:space="preserve">Incompatible Material </w:t>
      </w:r>
      <w:r w:rsidR="004942B6" w:rsidRPr="00312F74">
        <w:rPr>
          <w:color w:val="0000FF"/>
        </w:rPr>
        <w:t>by weight; and,</w:t>
      </w:r>
    </w:p>
    <w:p w14:paraId="3289787B" w14:textId="77777777" w:rsidR="0074564E" w:rsidRDefault="006A6590" w:rsidP="004942B6">
      <w:pPr>
        <w:pStyle w:val="4Leveli"/>
      </w:pPr>
      <w:r>
        <w:t>ii</w:t>
      </w:r>
      <w:r w:rsidR="0074564E">
        <w:t>.</w:t>
      </w:r>
      <w:r w:rsidR="0074564E">
        <w:tab/>
      </w:r>
      <w:r w:rsidR="0074564E" w:rsidRPr="00312F74">
        <w:rPr>
          <w:color w:val="0000FF"/>
        </w:rPr>
        <w:t xml:space="preserve">On and after January 1, 2024 with no more than 10 percent </w:t>
      </w:r>
      <w:r w:rsidR="004942B6" w:rsidRPr="00312F74">
        <w:rPr>
          <w:color w:val="0000FF"/>
        </w:rPr>
        <w:t xml:space="preserve">(10%) </w:t>
      </w:r>
      <w:r w:rsidR="0074564E" w:rsidRPr="00312F74">
        <w:rPr>
          <w:color w:val="0000FF"/>
        </w:rPr>
        <w:t xml:space="preserve">of </w:t>
      </w:r>
      <w:r w:rsidR="00420D72" w:rsidRPr="00312F74">
        <w:rPr>
          <w:color w:val="0000FF"/>
        </w:rPr>
        <w:t xml:space="preserve">Incompatible Material </w:t>
      </w:r>
      <w:r w:rsidR="0074564E" w:rsidRPr="00312F74">
        <w:rPr>
          <w:color w:val="0000FF"/>
        </w:rPr>
        <w:t>by weight</w:t>
      </w:r>
      <w:r w:rsidR="004942B6" w:rsidRPr="004942B6">
        <w:rPr>
          <w:color w:val="006600"/>
        </w:rPr>
        <w:t>.</w:t>
      </w:r>
    </w:p>
    <w:bookmarkEnd w:id="9"/>
    <w:p w14:paraId="5EDFE2C5" w14:textId="77777777" w:rsidR="004942B6" w:rsidRDefault="004942B6" w:rsidP="004942B6">
      <w:pPr>
        <w:pStyle w:val="3Levela"/>
      </w:pPr>
      <w:r>
        <w:t>b.</w:t>
      </w:r>
      <w:r>
        <w:tab/>
        <w:t xml:space="preserve">Measurement. Contractor shall measure the actual levels of </w:t>
      </w:r>
      <w:r w:rsidR="00420D72">
        <w:t xml:space="preserve">Incompatible Materials </w:t>
      </w:r>
      <w:r>
        <w:t>in accordance with procedures described in 14 CCR Section 17409.5.</w:t>
      </w:r>
      <w:r w:rsidR="006C2CD7">
        <w:t>8</w:t>
      </w:r>
      <w:r>
        <w:t>(b).</w:t>
      </w:r>
    </w:p>
    <w:p w14:paraId="4E0B8279" w14:textId="741BEDAF" w:rsidR="006A6590" w:rsidRDefault="006A6590" w:rsidP="00961671">
      <w:pPr>
        <w:pStyle w:val="3Levela"/>
      </w:pPr>
      <w:r>
        <w:t>c.</w:t>
      </w:r>
      <w:r>
        <w:tab/>
        <w:t xml:space="preserve">Exceptions. The limits in </w:t>
      </w:r>
      <w:r w:rsidR="00C66B2F">
        <w:t xml:space="preserve">this Exhibit E, </w:t>
      </w:r>
      <w:r>
        <w:t>Section E.2.</w:t>
      </w:r>
      <w:r w:rsidR="009D0553">
        <w:t>F.5</w:t>
      </w:r>
      <w:r>
        <w:t xml:space="preserve">.a shall not apply to the recovered Organic Waste </w:t>
      </w:r>
      <w:r w:rsidR="006C15DA">
        <w:t>sent</w:t>
      </w:r>
      <w:r>
        <w:t xml:space="preserve"> offsite from the Transfer/Processing Facility or operation, </w:t>
      </w:r>
      <w:r w:rsidR="00961671">
        <w:t xml:space="preserve">if the Contractor sends the </w:t>
      </w:r>
      <w:r w:rsidR="00961671" w:rsidRPr="00312F74">
        <w:rPr>
          <w:color w:val="0000FF"/>
        </w:rPr>
        <w:t xml:space="preserve">recovered Organic Waste </w:t>
      </w:r>
      <w:r w:rsidR="00961671">
        <w:t xml:space="preserve">from the Transfer/Processing Facility or operation </w:t>
      </w:r>
      <w:r w:rsidR="00961671" w:rsidRPr="00312F74">
        <w:rPr>
          <w:color w:val="0000FF"/>
        </w:rPr>
        <w:t>to one or more of the following types of Facilities that will further Process the Organic Waste</w:t>
      </w:r>
      <w:r>
        <w:t>, or as otherwise specified in 14 CCR Section 17409.5.</w:t>
      </w:r>
      <w:r w:rsidR="00F85D06">
        <w:t>8</w:t>
      </w:r>
      <w:r>
        <w:t>(c):</w:t>
      </w:r>
    </w:p>
    <w:p w14:paraId="2A992CCE" w14:textId="64EDD940" w:rsidR="006A6590" w:rsidRPr="00C30655" w:rsidRDefault="006A6590" w:rsidP="006A6590">
      <w:pPr>
        <w:pStyle w:val="4Leveli"/>
      </w:pPr>
      <w:r w:rsidRPr="00001585">
        <w:t>i.</w:t>
      </w:r>
      <w:r w:rsidRPr="003D0302">
        <w:rPr>
          <w:color w:val="006600"/>
        </w:rPr>
        <w:tab/>
      </w:r>
      <w:r w:rsidRPr="00312F74">
        <w:rPr>
          <w:color w:val="0000FF"/>
        </w:rPr>
        <w:t xml:space="preserve">A </w:t>
      </w:r>
      <w:r w:rsidR="003D0302" w:rsidRPr="00312F74">
        <w:rPr>
          <w:color w:val="0000FF"/>
        </w:rPr>
        <w:t>T</w:t>
      </w:r>
      <w:r w:rsidRPr="00312F74">
        <w:rPr>
          <w:color w:val="0000FF"/>
        </w:rPr>
        <w:t>ransfer/</w:t>
      </w:r>
      <w:r w:rsidR="003D0302" w:rsidRPr="00312F74">
        <w:rPr>
          <w:color w:val="0000FF"/>
        </w:rPr>
        <w:t>P</w:t>
      </w:r>
      <w:r w:rsidRPr="00312F74">
        <w:rPr>
          <w:color w:val="0000FF"/>
        </w:rPr>
        <w:t xml:space="preserve">rocessing </w:t>
      </w:r>
      <w:r w:rsidR="003D0302" w:rsidRPr="00312F74">
        <w:rPr>
          <w:color w:val="0000FF"/>
        </w:rPr>
        <w:t>F</w:t>
      </w:r>
      <w:r w:rsidRPr="00312F74">
        <w:rPr>
          <w:color w:val="0000FF"/>
        </w:rPr>
        <w:t xml:space="preserve">acility or operation that complies with </w:t>
      </w:r>
      <w:r w:rsidR="00C66B2F" w:rsidRPr="00C66B2F">
        <w:t xml:space="preserve">this Exhibit E, </w:t>
      </w:r>
      <w:r w:rsidR="009D0553">
        <w:t>Section E.2.F.5</w:t>
      </w:r>
      <w:r w:rsidR="003D0302" w:rsidRPr="003D0302">
        <w:t>.a</w:t>
      </w:r>
      <w:r w:rsidRPr="003D0302">
        <w:rPr>
          <w:color w:val="006600"/>
        </w:rPr>
        <w:t>;</w:t>
      </w:r>
    </w:p>
    <w:p w14:paraId="5158B44D" w14:textId="77777777" w:rsidR="009D5A34" w:rsidRPr="00C30655" w:rsidRDefault="006A6590" w:rsidP="009D5A34">
      <w:pPr>
        <w:pStyle w:val="4Leveli"/>
      </w:pPr>
      <w:r w:rsidRPr="00001585">
        <w:t>ii.</w:t>
      </w:r>
      <w:r w:rsidRPr="003D0302">
        <w:rPr>
          <w:color w:val="006600"/>
        </w:rPr>
        <w:tab/>
      </w:r>
      <w:r w:rsidRPr="00312F74">
        <w:rPr>
          <w:color w:val="0000FF"/>
        </w:rPr>
        <w:t>A compostable material</w:t>
      </w:r>
      <w:r w:rsidR="003D0302" w:rsidRPr="00312F74">
        <w:rPr>
          <w:color w:val="0000FF"/>
        </w:rPr>
        <w:t>s</w:t>
      </w:r>
      <w:r w:rsidRPr="00312F74">
        <w:rPr>
          <w:color w:val="0000FF"/>
        </w:rPr>
        <w:t xml:space="preserve"> handling facility or operation that, pursuant to </w:t>
      </w:r>
      <w:r w:rsidR="003D0302" w:rsidRPr="00312F74">
        <w:rPr>
          <w:color w:val="0000FF"/>
        </w:rPr>
        <w:t xml:space="preserve">14 CCR </w:t>
      </w:r>
      <w:r w:rsidRPr="00312F74">
        <w:rPr>
          <w:color w:val="0000FF"/>
        </w:rPr>
        <w:t xml:space="preserve">Section 17867(a)(16), demonstrates that the percentage of </w:t>
      </w:r>
      <w:r w:rsidR="003D0302" w:rsidRPr="00312F74">
        <w:rPr>
          <w:color w:val="0000FF"/>
        </w:rPr>
        <w:t xml:space="preserve">Organic Waste </w:t>
      </w:r>
      <w:r w:rsidRPr="00312F74">
        <w:rPr>
          <w:color w:val="0000FF"/>
        </w:rPr>
        <w:t xml:space="preserve">in the materials sent to </w:t>
      </w:r>
      <w:r w:rsidR="003D0302" w:rsidRPr="00312F74">
        <w:rPr>
          <w:color w:val="0000FF"/>
        </w:rPr>
        <w:t>D</w:t>
      </w:r>
      <w:r w:rsidRPr="00312F74">
        <w:rPr>
          <w:color w:val="0000FF"/>
        </w:rPr>
        <w:t>isposal is</w:t>
      </w:r>
      <w:r w:rsidR="009D5A34" w:rsidRPr="003D0302">
        <w:rPr>
          <w:color w:val="006600"/>
        </w:rPr>
        <w:t xml:space="preserve">: </w:t>
      </w:r>
    </w:p>
    <w:p w14:paraId="5309C32A" w14:textId="77777777" w:rsidR="006A6590" w:rsidRPr="00312F74" w:rsidRDefault="003D0302" w:rsidP="003D0302">
      <w:pPr>
        <w:pStyle w:val="3Numbereda"/>
        <w:tabs>
          <w:tab w:val="clear" w:pos="1800"/>
        </w:tabs>
        <w:ind w:left="3150" w:hanging="630"/>
        <w:rPr>
          <w:color w:val="0000FF"/>
        </w:rPr>
      </w:pPr>
      <w:r w:rsidRPr="00312F74">
        <w:rPr>
          <w:color w:val="0000FF"/>
        </w:rPr>
        <w:t>(A)</w:t>
      </w:r>
      <w:r w:rsidRPr="00312F74">
        <w:rPr>
          <w:color w:val="0000FF"/>
        </w:rPr>
        <w:tab/>
      </w:r>
      <w:r w:rsidR="006A6590" w:rsidRPr="00312F74">
        <w:rPr>
          <w:color w:val="0000FF"/>
        </w:rPr>
        <w:t>On and after January 1, 2022, less than 20 percent</w:t>
      </w:r>
      <w:r w:rsidRPr="00312F74">
        <w:rPr>
          <w:color w:val="0000FF"/>
        </w:rPr>
        <w:t xml:space="preserve"> (20%); </w:t>
      </w:r>
      <w:r w:rsidR="00DA3C85" w:rsidRPr="00312F74">
        <w:rPr>
          <w:color w:val="0000FF"/>
        </w:rPr>
        <w:t>and,</w:t>
      </w:r>
    </w:p>
    <w:p w14:paraId="38911041" w14:textId="77777777" w:rsidR="006A6590" w:rsidRPr="00312F74" w:rsidRDefault="006A6590" w:rsidP="003D0302">
      <w:pPr>
        <w:pStyle w:val="3Levela"/>
        <w:ind w:left="3150"/>
        <w:rPr>
          <w:color w:val="0000FF"/>
        </w:rPr>
      </w:pPr>
      <w:r w:rsidRPr="00312F74">
        <w:rPr>
          <w:color w:val="0000FF"/>
        </w:rPr>
        <w:t>(B)</w:t>
      </w:r>
      <w:r w:rsidR="003D0302" w:rsidRPr="00312F74">
        <w:rPr>
          <w:color w:val="0000FF"/>
        </w:rPr>
        <w:tab/>
      </w:r>
      <w:r w:rsidRPr="00312F74">
        <w:rPr>
          <w:color w:val="0000FF"/>
        </w:rPr>
        <w:t>On and after January 1</w:t>
      </w:r>
      <w:r w:rsidR="003D0302" w:rsidRPr="00312F74">
        <w:rPr>
          <w:color w:val="0000FF"/>
        </w:rPr>
        <w:t>, 2024, less than 10 percent (10%)</w:t>
      </w:r>
      <w:r w:rsidR="00DA3C85" w:rsidRPr="00312F74">
        <w:rPr>
          <w:color w:val="0000FF"/>
        </w:rPr>
        <w:t>.</w:t>
      </w:r>
    </w:p>
    <w:p w14:paraId="302959F7" w14:textId="77777777" w:rsidR="006A6590" w:rsidRPr="00C30655" w:rsidRDefault="006A6590" w:rsidP="006A6590">
      <w:pPr>
        <w:pStyle w:val="4Leveli"/>
      </w:pPr>
      <w:r w:rsidRPr="00001585">
        <w:t>iii.</w:t>
      </w:r>
      <w:r w:rsidRPr="003D0302">
        <w:rPr>
          <w:color w:val="006600"/>
        </w:rPr>
        <w:tab/>
      </w:r>
      <w:r w:rsidRPr="00312F74">
        <w:rPr>
          <w:color w:val="0000FF"/>
        </w:rPr>
        <w:t xml:space="preserve">An in-vessel digestion </w:t>
      </w:r>
      <w:r w:rsidR="003D0302" w:rsidRPr="00312F74">
        <w:rPr>
          <w:color w:val="0000FF"/>
        </w:rPr>
        <w:t>F</w:t>
      </w:r>
      <w:r w:rsidRPr="00312F74">
        <w:rPr>
          <w:color w:val="0000FF"/>
        </w:rPr>
        <w:t xml:space="preserve">acility or operation that, pursuant to </w:t>
      </w:r>
      <w:r w:rsidR="003D0302" w:rsidRPr="00312F74">
        <w:rPr>
          <w:color w:val="0000FF"/>
        </w:rPr>
        <w:t xml:space="preserve">14 CCR </w:t>
      </w:r>
      <w:r w:rsidRPr="00312F74">
        <w:rPr>
          <w:color w:val="0000FF"/>
        </w:rPr>
        <w:t xml:space="preserve">Section 17896.44.1, demonstrates that the percentage of </w:t>
      </w:r>
      <w:r w:rsidR="003D0302" w:rsidRPr="00312F74">
        <w:rPr>
          <w:color w:val="0000FF"/>
        </w:rPr>
        <w:t xml:space="preserve">Organic Waste </w:t>
      </w:r>
      <w:r w:rsidRPr="00312F74">
        <w:rPr>
          <w:color w:val="0000FF"/>
        </w:rPr>
        <w:t xml:space="preserve">in the materials sent to </w:t>
      </w:r>
      <w:r w:rsidR="003D0302" w:rsidRPr="00312F74">
        <w:rPr>
          <w:color w:val="0000FF"/>
        </w:rPr>
        <w:t>D</w:t>
      </w:r>
      <w:r w:rsidRPr="00312F74">
        <w:rPr>
          <w:color w:val="0000FF"/>
        </w:rPr>
        <w:t>isposal</w:t>
      </w:r>
      <w:r w:rsidR="003D0302" w:rsidRPr="00312F74">
        <w:rPr>
          <w:color w:val="0000FF"/>
        </w:rPr>
        <w:t xml:space="preserve"> is</w:t>
      </w:r>
      <w:r w:rsidR="003D0302">
        <w:rPr>
          <w:color w:val="006600"/>
        </w:rPr>
        <w:t>:</w:t>
      </w:r>
    </w:p>
    <w:p w14:paraId="3D6D3617" w14:textId="77777777" w:rsidR="006A6590" w:rsidRPr="00312F74" w:rsidRDefault="003D0302" w:rsidP="003D0302">
      <w:pPr>
        <w:pStyle w:val="3Levela"/>
        <w:ind w:left="3150"/>
        <w:rPr>
          <w:color w:val="0000FF"/>
        </w:rPr>
      </w:pPr>
      <w:r w:rsidRPr="00312F74">
        <w:rPr>
          <w:color w:val="0000FF"/>
        </w:rPr>
        <w:t>(A)</w:t>
      </w:r>
      <w:r w:rsidRPr="00312F74">
        <w:rPr>
          <w:color w:val="0000FF"/>
        </w:rPr>
        <w:tab/>
      </w:r>
      <w:r w:rsidR="006A6590" w:rsidRPr="00312F74">
        <w:rPr>
          <w:color w:val="0000FF"/>
        </w:rPr>
        <w:t>On and after January 1</w:t>
      </w:r>
      <w:r w:rsidRPr="00312F74">
        <w:rPr>
          <w:color w:val="0000FF"/>
        </w:rPr>
        <w:t>, 2022, less than 20 percent (20%);</w:t>
      </w:r>
      <w:r w:rsidR="00DA3C85" w:rsidRPr="00312F74">
        <w:rPr>
          <w:color w:val="0000FF"/>
        </w:rPr>
        <w:t xml:space="preserve"> and,</w:t>
      </w:r>
    </w:p>
    <w:p w14:paraId="21C0F6A2" w14:textId="77777777" w:rsidR="006A6590" w:rsidRPr="00312F74" w:rsidRDefault="006A6590" w:rsidP="003D0302">
      <w:pPr>
        <w:pStyle w:val="3Levela"/>
        <w:ind w:left="3150"/>
        <w:rPr>
          <w:color w:val="0000FF"/>
        </w:rPr>
      </w:pPr>
      <w:r w:rsidRPr="00312F74">
        <w:rPr>
          <w:color w:val="0000FF"/>
        </w:rPr>
        <w:t>(B)</w:t>
      </w:r>
      <w:r w:rsidR="003D0302" w:rsidRPr="00312F74">
        <w:rPr>
          <w:color w:val="0000FF"/>
        </w:rPr>
        <w:tab/>
      </w:r>
      <w:r w:rsidRPr="00312F74">
        <w:rPr>
          <w:color w:val="0000FF"/>
        </w:rPr>
        <w:t>On and after January 1</w:t>
      </w:r>
      <w:r w:rsidR="003D0302" w:rsidRPr="00312F74">
        <w:rPr>
          <w:color w:val="0000FF"/>
        </w:rPr>
        <w:t>, 2024, less than 10 percent (10%)</w:t>
      </w:r>
      <w:r w:rsidR="00DA3C85" w:rsidRPr="00312F74">
        <w:rPr>
          <w:color w:val="0000FF"/>
        </w:rPr>
        <w:t>.</w:t>
      </w:r>
    </w:p>
    <w:p w14:paraId="02C27C5F" w14:textId="77777777" w:rsidR="004942B6" w:rsidRPr="004942B6" w:rsidRDefault="006A6590" w:rsidP="003D0302">
      <w:pPr>
        <w:pStyle w:val="4Leveli"/>
      </w:pPr>
      <w:r w:rsidRPr="00001585">
        <w:t>iv</w:t>
      </w:r>
      <w:r w:rsidRPr="003D0302">
        <w:rPr>
          <w:color w:val="006600"/>
        </w:rPr>
        <w:t>.</w:t>
      </w:r>
      <w:r w:rsidRPr="003D0302">
        <w:rPr>
          <w:color w:val="006600"/>
        </w:rPr>
        <w:tab/>
      </w:r>
      <w:r w:rsidRPr="00312F74">
        <w:rPr>
          <w:color w:val="0000FF"/>
        </w:rPr>
        <w:t xml:space="preserve">An activity that meets the definition of a recycling center as described in </w:t>
      </w:r>
      <w:r w:rsidR="003D0302" w:rsidRPr="00312F74">
        <w:rPr>
          <w:color w:val="0000FF"/>
        </w:rPr>
        <w:t xml:space="preserve">14 CCR </w:t>
      </w:r>
      <w:r w:rsidRPr="00312F74">
        <w:rPr>
          <w:color w:val="0000FF"/>
        </w:rPr>
        <w:t>Section 17402.5(d).</w:t>
      </w:r>
    </w:p>
    <w:p w14:paraId="7A2A01FA" w14:textId="77777777" w:rsidR="003F6C32" w:rsidRDefault="004D734D" w:rsidP="00C66B2F">
      <w:pPr>
        <w:pStyle w:val="1LevelA"/>
        <w:keepNext/>
      </w:pPr>
      <w:r>
        <w:t>G</w:t>
      </w:r>
      <w:r w:rsidR="0065734C" w:rsidRPr="0065734C">
        <w:t>.</w:t>
      </w:r>
      <w:r w:rsidR="0065734C" w:rsidRPr="0065734C">
        <w:tab/>
      </w:r>
      <w:r w:rsidR="00D55DE1">
        <w:rPr>
          <w:b/>
        </w:rPr>
        <w:t>Source Separated Recyclable Materials</w:t>
      </w:r>
      <w:r w:rsidR="003F6C32" w:rsidRPr="0018329C">
        <w:rPr>
          <w:b/>
        </w:rPr>
        <w:t xml:space="preserve"> Processing Facility </w:t>
      </w:r>
      <w:r w:rsidR="003F6C32" w:rsidRPr="0065734C">
        <w:rPr>
          <w:b/>
        </w:rPr>
        <w:t>and</w:t>
      </w:r>
      <w:r w:rsidR="003F6C32" w:rsidRPr="0018329C">
        <w:rPr>
          <w:b/>
        </w:rPr>
        <w:t xml:space="preserve"> Composting</w:t>
      </w:r>
      <w:r w:rsidR="003F6C32">
        <w:t xml:space="preserve"> </w:t>
      </w:r>
      <w:r w:rsidR="003F6C32" w:rsidRPr="0053673F">
        <w:rPr>
          <w:b/>
        </w:rPr>
        <w:t>Facility Requirements</w:t>
      </w:r>
      <w:r w:rsidR="003F6C32">
        <w:rPr>
          <w:b/>
        </w:rPr>
        <w:t xml:space="preserve"> </w:t>
      </w:r>
      <w:r w:rsidR="003F6C32" w:rsidRPr="0018329C">
        <w:rPr>
          <w:b/>
          <w:shd w:val="clear" w:color="auto" w:fill="B6CCE4"/>
        </w:rPr>
        <w:t>(Performance-Based Compliance Only)</w:t>
      </w:r>
    </w:p>
    <w:p w14:paraId="389AE03D" w14:textId="15ED6592" w:rsidR="003F6C32" w:rsidRDefault="003F6C32" w:rsidP="00155B14">
      <w:pPr>
        <w:pStyle w:val="BodyTextIndent"/>
        <w:rPr>
          <w:shd w:val="clear" w:color="auto" w:fill="D6E3BC"/>
        </w:rPr>
      </w:pPr>
      <w:r w:rsidRPr="0018329C">
        <w:rPr>
          <w:shd w:val="clear" w:color="auto" w:fill="D6E3BC"/>
        </w:rPr>
        <w:t xml:space="preserve">Guidance: This provision is to be included in franchise agreements for Jurisdictions relying on </w:t>
      </w:r>
      <w:r>
        <w:rPr>
          <w:shd w:val="clear" w:color="auto" w:fill="D6E3BC"/>
        </w:rPr>
        <w:t>the Performance-Based Compliance Approach per SB 1383</w:t>
      </w:r>
      <w:r w:rsidR="00FB5272">
        <w:rPr>
          <w:shd w:val="clear" w:color="auto" w:fill="D6E3BC"/>
        </w:rPr>
        <w:t xml:space="preserve"> Regulations</w:t>
      </w:r>
      <w:r w:rsidR="00C30655">
        <w:rPr>
          <w:shd w:val="clear" w:color="auto" w:fill="D6E3BC"/>
        </w:rPr>
        <w:t xml:space="preserve"> </w:t>
      </w:r>
      <w:r w:rsidR="00FB5272">
        <w:rPr>
          <w:shd w:val="clear" w:color="auto" w:fill="D6E3BC"/>
        </w:rPr>
        <w:t>(</w:t>
      </w:r>
      <w:r w:rsidR="00C30655">
        <w:rPr>
          <w:shd w:val="clear" w:color="auto" w:fill="D6E3BC"/>
        </w:rPr>
        <w:t>14 CCR, Division 7, Chapter 12,</w:t>
      </w:r>
      <w:r>
        <w:rPr>
          <w:shd w:val="clear" w:color="auto" w:fill="D6E3BC"/>
        </w:rPr>
        <w:t xml:space="preserve"> Article 17</w:t>
      </w:r>
      <w:r w:rsidR="00FB5272">
        <w:rPr>
          <w:shd w:val="clear" w:color="auto" w:fill="D6E3BC"/>
        </w:rPr>
        <w:t>)</w:t>
      </w:r>
      <w:r>
        <w:rPr>
          <w:shd w:val="clear" w:color="auto" w:fill="D6E3BC"/>
        </w:rPr>
        <w:t xml:space="preserve">. For the </w:t>
      </w:r>
      <w:r w:rsidR="007A0C68">
        <w:rPr>
          <w:shd w:val="clear" w:color="auto" w:fill="D6E3BC"/>
        </w:rPr>
        <w:t>Performance–Based Compliance Approach</w:t>
      </w:r>
      <w:r>
        <w:rPr>
          <w:shd w:val="clear" w:color="auto" w:fill="D6E3BC"/>
        </w:rPr>
        <w:t xml:space="preserve">, </w:t>
      </w:r>
      <w:r w:rsidR="00D55DE1">
        <w:rPr>
          <w:shd w:val="clear" w:color="auto" w:fill="D6E3BC"/>
        </w:rPr>
        <w:t>Source Separated Recyclable Materials</w:t>
      </w:r>
      <w:r>
        <w:rPr>
          <w:shd w:val="clear" w:color="auto" w:fill="D6E3BC"/>
        </w:rPr>
        <w:t xml:space="preserve"> shall be Processed at an Approved </w:t>
      </w:r>
      <w:r w:rsidR="00D55DE1">
        <w:rPr>
          <w:shd w:val="clear" w:color="auto" w:fill="D6E3BC"/>
        </w:rPr>
        <w:t>Source Separated Recyclable Materials</w:t>
      </w:r>
      <w:r>
        <w:rPr>
          <w:shd w:val="clear" w:color="auto" w:fill="D6E3BC"/>
        </w:rPr>
        <w:t xml:space="preserve"> Processing Facility that </w:t>
      </w:r>
      <w:r w:rsidR="00C42688" w:rsidRPr="00C42688">
        <w:rPr>
          <w:shd w:val="clear" w:color="auto" w:fill="D6E3BC"/>
        </w:rPr>
        <w:t>recovers materials designated for Collection in the Blue Container</w:t>
      </w:r>
      <w:r w:rsidR="00C42688">
        <w:rPr>
          <w:shd w:val="clear" w:color="auto" w:fill="D6E3BC"/>
        </w:rPr>
        <w:t>.</w:t>
      </w:r>
      <w:r w:rsidRPr="0018329C">
        <w:rPr>
          <w:shd w:val="clear" w:color="auto" w:fill="D6E3BC"/>
        </w:rPr>
        <w:t xml:space="preserve"> </w:t>
      </w:r>
      <w:r>
        <w:rPr>
          <w:shd w:val="clear" w:color="auto" w:fill="D6E3BC"/>
        </w:rPr>
        <w:t xml:space="preserve">The </w:t>
      </w:r>
      <w:r w:rsidR="000C6DE9">
        <w:rPr>
          <w:shd w:val="clear" w:color="auto" w:fill="D6E3BC"/>
        </w:rPr>
        <w:t>SSGCOW</w:t>
      </w:r>
      <w:r>
        <w:rPr>
          <w:shd w:val="clear" w:color="auto" w:fill="D6E3BC"/>
        </w:rPr>
        <w:t xml:space="preserve"> shall be Processed at an Approved </w:t>
      </w:r>
      <w:r w:rsidR="00240E7A">
        <w:rPr>
          <w:shd w:val="clear" w:color="auto" w:fill="D6E3BC"/>
        </w:rPr>
        <w:t>Organic Waste Processing</w:t>
      </w:r>
      <w:r>
        <w:rPr>
          <w:shd w:val="clear" w:color="auto" w:fill="D6E3BC"/>
        </w:rPr>
        <w:t xml:space="preserve"> Facility that meets SB 1383 </w:t>
      </w:r>
      <w:r w:rsidR="00EE2EE4">
        <w:rPr>
          <w:shd w:val="clear" w:color="auto" w:fill="D6E3BC"/>
        </w:rPr>
        <w:t xml:space="preserve">Regulatory </w:t>
      </w:r>
      <w:r>
        <w:rPr>
          <w:shd w:val="clear" w:color="auto" w:fill="D6E3BC"/>
        </w:rPr>
        <w:t xml:space="preserve">definition of a “Designated Source Separated Organic Waste Facility” </w:t>
      </w:r>
      <w:r w:rsidR="00EE2EE4">
        <w:rPr>
          <w:shd w:val="clear" w:color="auto" w:fill="D6E3BC"/>
        </w:rPr>
        <w:t>in 14 CCR Section 18982(a)(14.5)</w:t>
      </w:r>
      <w:r w:rsidR="000735F4">
        <w:rPr>
          <w:shd w:val="clear" w:color="auto" w:fill="D6E3BC"/>
        </w:rPr>
        <w:t xml:space="preserve">, which includes “transfer/processor” facilities </w:t>
      </w:r>
      <w:r w:rsidR="000735F4" w:rsidRPr="00E432FA">
        <w:rPr>
          <w:color w:val="0000FF"/>
          <w:shd w:val="clear" w:color="auto" w:fill="D6E3BC"/>
        </w:rPr>
        <w:t>as defined in 14 Section 18815.2(a)(62)</w:t>
      </w:r>
      <w:r w:rsidR="000735F4">
        <w:rPr>
          <w:color w:val="006600"/>
          <w:shd w:val="clear" w:color="auto" w:fill="D6E3BC"/>
        </w:rPr>
        <w:t xml:space="preserve"> </w:t>
      </w:r>
      <w:r w:rsidR="000735F4">
        <w:rPr>
          <w:shd w:val="clear" w:color="auto" w:fill="D6E3BC"/>
        </w:rPr>
        <w:t xml:space="preserve">and </w:t>
      </w:r>
      <w:r w:rsidRPr="00E432FA">
        <w:rPr>
          <w:color w:val="0000FF"/>
          <w:shd w:val="clear" w:color="auto" w:fill="D6E3BC"/>
        </w:rPr>
        <w:t>“composting operation</w:t>
      </w:r>
      <w:r w:rsidR="000735F4" w:rsidRPr="00E432FA">
        <w:rPr>
          <w:color w:val="0000FF"/>
          <w:shd w:val="clear" w:color="auto" w:fill="D6E3BC"/>
        </w:rPr>
        <w:t>s</w:t>
      </w:r>
      <w:r w:rsidRPr="00E432FA">
        <w:rPr>
          <w:color w:val="0000FF"/>
          <w:shd w:val="clear" w:color="auto" w:fill="D6E3BC"/>
        </w:rPr>
        <w:t>” or “composting facilit</w:t>
      </w:r>
      <w:r w:rsidR="000735F4" w:rsidRPr="00E432FA">
        <w:rPr>
          <w:color w:val="0000FF"/>
          <w:shd w:val="clear" w:color="auto" w:fill="D6E3BC"/>
        </w:rPr>
        <w:t>ies</w:t>
      </w:r>
      <w:r w:rsidRPr="00E432FA">
        <w:rPr>
          <w:color w:val="0000FF"/>
          <w:shd w:val="clear" w:color="auto" w:fill="D6E3BC"/>
        </w:rPr>
        <w:t xml:space="preserve">” as defined within </w:t>
      </w:r>
      <w:r w:rsidR="00732600" w:rsidRPr="00E432FA">
        <w:rPr>
          <w:color w:val="0000FF"/>
          <w:shd w:val="clear" w:color="auto" w:fill="D6E3BC"/>
        </w:rPr>
        <w:t>14 CCR Section 18815.2(a)(13)</w:t>
      </w:r>
      <w:r w:rsidR="00CB5B1A" w:rsidRPr="00E432FA">
        <w:rPr>
          <w:color w:val="0000FF"/>
          <w:shd w:val="clear" w:color="auto" w:fill="D6E3BC"/>
        </w:rPr>
        <w:t xml:space="preserve"> that meet performance requirements stated in subsection 2 below</w:t>
      </w:r>
      <w:r w:rsidR="00732600">
        <w:rPr>
          <w:color w:val="006600"/>
          <w:shd w:val="clear" w:color="auto" w:fill="D6E3BC"/>
        </w:rPr>
        <w:t>.</w:t>
      </w:r>
      <w:r w:rsidR="00732600" w:rsidRPr="00732600">
        <w:rPr>
          <w:color w:val="006600"/>
          <w:shd w:val="clear" w:color="auto" w:fill="D6E3BC"/>
        </w:rPr>
        <w:t xml:space="preserve"> </w:t>
      </w:r>
      <w:r w:rsidR="000735F4" w:rsidRPr="00924478">
        <w:rPr>
          <w:shd w:val="clear" w:color="auto" w:fill="D6E3BC"/>
        </w:rPr>
        <w:t xml:space="preserve">Note that </w:t>
      </w:r>
      <w:r w:rsidR="000735F4">
        <w:rPr>
          <w:shd w:val="clear" w:color="auto" w:fill="D6E3BC"/>
        </w:rPr>
        <w:t>t</w:t>
      </w:r>
      <w:r w:rsidR="009D0553" w:rsidRPr="00C30655">
        <w:rPr>
          <w:shd w:val="clear" w:color="auto" w:fill="D6E3BC"/>
        </w:rPr>
        <w:t xml:space="preserve">he definition </w:t>
      </w:r>
      <w:r w:rsidR="00732600" w:rsidRPr="00C30655">
        <w:rPr>
          <w:shd w:val="clear" w:color="auto" w:fill="D6E3BC"/>
        </w:rPr>
        <w:t xml:space="preserve">of </w:t>
      </w:r>
      <w:r w:rsidR="009D0553" w:rsidRPr="00C30655">
        <w:rPr>
          <w:shd w:val="clear" w:color="auto" w:fill="D6E3BC"/>
        </w:rPr>
        <w:t xml:space="preserve">composting operations and </w:t>
      </w:r>
      <w:r w:rsidR="00732600" w:rsidRPr="00C30655">
        <w:rPr>
          <w:shd w:val="clear" w:color="auto" w:fill="D6E3BC"/>
        </w:rPr>
        <w:t xml:space="preserve">composting </w:t>
      </w:r>
      <w:r w:rsidR="006C2CD7" w:rsidRPr="00C30655">
        <w:rPr>
          <w:shd w:val="clear" w:color="auto" w:fill="D6E3BC"/>
        </w:rPr>
        <w:t>F</w:t>
      </w:r>
      <w:r w:rsidR="009D0553" w:rsidRPr="00C30655">
        <w:rPr>
          <w:shd w:val="clear" w:color="auto" w:fill="D6E3BC"/>
        </w:rPr>
        <w:t xml:space="preserve">acilities </w:t>
      </w:r>
      <w:r w:rsidR="00732600" w:rsidRPr="00C30655">
        <w:rPr>
          <w:shd w:val="clear" w:color="auto" w:fill="D6E3BC"/>
        </w:rPr>
        <w:t xml:space="preserve">includes </w:t>
      </w:r>
      <w:r w:rsidR="009D0553" w:rsidRPr="00C30655">
        <w:rPr>
          <w:shd w:val="clear" w:color="auto" w:fill="D6E3BC"/>
        </w:rPr>
        <w:t>in-vessel digestion</w:t>
      </w:r>
      <w:r w:rsidR="00732600" w:rsidRPr="00C30655">
        <w:rPr>
          <w:shd w:val="clear" w:color="auto" w:fill="D6E3BC"/>
        </w:rPr>
        <w:t xml:space="preserve"> operations and </w:t>
      </w:r>
      <w:r w:rsidR="00FB5272">
        <w:rPr>
          <w:shd w:val="clear" w:color="auto" w:fill="D6E3BC"/>
        </w:rPr>
        <w:t>F</w:t>
      </w:r>
      <w:r w:rsidR="00732600" w:rsidRPr="00C30655">
        <w:rPr>
          <w:shd w:val="clear" w:color="auto" w:fill="D6E3BC"/>
        </w:rPr>
        <w:t>acilities</w:t>
      </w:r>
      <w:r w:rsidRPr="00C30655">
        <w:rPr>
          <w:shd w:val="clear" w:color="auto" w:fill="D6E3BC"/>
        </w:rPr>
        <w:t xml:space="preserve">. </w:t>
      </w:r>
    </w:p>
    <w:p w14:paraId="28995DDA" w14:textId="77777777" w:rsidR="003F6C32" w:rsidRDefault="003F6C32" w:rsidP="00155B14">
      <w:pPr>
        <w:pStyle w:val="BodyTextIndent"/>
        <w:rPr>
          <w:shd w:val="clear" w:color="auto" w:fill="D6E3BC"/>
        </w:rPr>
      </w:pPr>
      <w:r w:rsidRPr="004B51C7">
        <w:rPr>
          <w:shd w:val="clear" w:color="auto" w:fill="D6E3BC"/>
        </w:rPr>
        <w:t xml:space="preserve">This provision </w:t>
      </w:r>
      <w:r>
        <w:rPr>
          <w:shd w:val="clear" w:color="auto" w:fill="D6E3BC"/>
        </w:rPr>
        <w:t xml:space="preserve">addresses these requirements and </w:t>
      </w:r>
      <w:r w:rsidRPr="004B51C7">
        <w:rPr>
          <w:shd w:val="clear" w:color="auto" w:fill="D6E3BC"/>
        </w:rPr>
        <w:t>provide</w:t>
      </w:r>
      <w:r>
        <w:rPr>
          <w:shd w:val="clear" w:color="auto" w:fill="D6E3BC"/>
        </w:rPr>
        <w:t>s</w:t>
      </w:r>
      <w:r w:rsidRPr="004B51C7">
        <w:rPr>
          <w:shd w:val="clear" w:color="auto" w:fill="D6E3BC"/>
        </w:rPr>
        <w:t xml:space="preserve"> </w:t>
      </w:r>
      <w:r>
        <w:rPr>
          <w:shd w:val="clear" w:color="auto" w:fill="D6E3BC"/>
        </w:rPr>
        <w:t xml:space="preserve">language </w:t>
      </w:r>
      <w:r w:rsidRPr="004B51C7">
        <w:rPr>
          <w:shd w:val="clear" w:color="auto" w:fill="D6E3BC"/>
        </w:rPr>
        <w:t>to address a circumstance in which the Facility</w:t>
      </w:r>
      <w:r>
        <w:rPr>
          <w:shd w:val="clear" w:color="auto" w:fill="D6E3BC"/>
        </w:rPr>
        <w:t>(ies)</w:t>
      </w:r>
      <w:r w:rsidRPr="004B51C7">
        <w:rPr>
          <w:shd w:val="clear" w:color="auto" w:fill="D6E3BC"/>
        </w:rPr>
        <w:t xml:space="preserve"> does not meet the compliance requirements.</w:t>
      </w:r>
      <w:r>
        <w:rPr>
          <w:shd w:val="clear" w:color="auto" w:fill="D6E3BC"/>
        </w:rPr>
        <w:t xml:space="preserve"> </w:t>
      </w:r>
    </w:p>
    <w:p w14:paraId="0D63A950" w14:textId="77777777" w:rsidR="000522F5" w:rsidRDefault="003F6C32" w:rsidP="000522F5">
      <w:pPr>
        <w:pStyle w:val="2Level1"/>
      </w:pPr>
      <w:r>
        <w:t>1.</w:t>
      </w:r>
      <w:r>
        <w:tab/>
      </w:r>
      <w:r w:rsidR="000522F5" w:rsidRPr="00221AFA">
        <w:rPr>
          <w:rFonts w:eastAsia="Times"/>
        </w:rPr>
        <w:t>C</w:t>
      </w:r>
      <w:r w:rsidR="000522F5">
        <w:t>ontractor</w:t>
      </w:r>
      <w:r w:rsidR="000522F5" w:rsidRPr="00C704B3">
        <w:t xml:space="preserve"> shall arrange for </w:t>
      </w:r>
      <w:r w:rsidR="000522F5">
        <w:t>P</w:t>
      </w:r>
      <w:r w:rsidR="000522F5" w:rsidRPr="00C704B3">
        <w:t xml:space="preserve">rocessing of all </w:t>
      </w:r>
      <w:r w:rsidR="000522F5">
        <w:t xml:space="preserve">Source Separated Recyclable </w:t>
      </w:r>
      <w:r w:rsidR="000522F5" w:rsidRPr="00C704B3">
        <w:t xml:space="preserve">Materials </w:t>
      </w:r>
      <w:r w:rsidR="000522F5" w:rsidRPr="00FA51C6">
        <w:rPr>
          <w:color w:val="0000FF"/>
        </w:rPr>
        <w:t>at a Facility that recovers materials designated for Collection in the Blue Container</w:t>
      </w:r>
      <w:r w:rsidR="000522F5">
        <w:rPr>
          <w:color w:val="006600"/>
        </w:rPr>
        <w:t xml:space="preserve"> </w:t>
      </w:r>
      <w:r w:rsidR="000522F5">
        <w:t xml:space="preserve">and in a manner </w:t>
      </w:r>
      <w:r w:rsidR="000522F5" w:rsidRPr="000447E3">
        <w:t xml:space="preserve">deemed not to </w:t>
      </w:r>
      <w:r w:rsidR="000522F5" w:rsidRPr="00D8507C">
        <w:rPr>
          <w:color w:val="0000FF"/>
        </w:rPr>
        <w:t xml:space="preserve">constitute Landfill Disposal </w:t>
      </w:r>
      <w:r w:rsidR="000522F5" w:rsidRPr="00637462">
        <w:t>pursuant to 14 CCR Section 18983.1(a)</w:t>
      </w:r>
      <w:r w:rsidR="000522F5">
        <w:t>,</w:t>
      </w:r>
      <w:r w:rsidR="000522F5" w:rsidRPr="00637462">
        <w:t xml:space="preserve"> which states that </w:t>
      </w:r>
      <w:r w:rsidR="000522F5" w:rsidRPr="000447E3">
        <w:t xml:space="preserve">Landfill Disposal includes </w:t>
      </w:r>
      <w:r w:rsidR="000522F5" w:rsidRPr="00D8507C">
        <w:rPr>
          <w:color w:val="0000FF"/>
        </w:rPr>
        <w:t>final deposition of Organic Waste at a Landfill or use of Organic Waste as Alternative Daily Cover (ADC) or Alternative Intermediate Cover (AIC)</w:t>
      </w:r>
      <w:r w:rsidR="000522F5">
        <w:rPr>
          <w:color w:val="006600"/>
        </w:rPr>
        <w:t xml:space="preserve">. </w:t>
      </w:r>
      <w:r w:rsidR="000522F5">
        <w:t xml:space="preserve"> </w:t>
      </w:r>
    </w:p>
    <w:p w14:paraId="13213309" w14:textId="719E47A5" w:rsidR="00BB4015" w:rsidRDefault="000522F5" w:rsidP="00155B14">
      <w:pPr>
        <w:pStyle w:val="2Level1"/>
      </w:pPr>
      <w:r>
        <w:t>2.</w:t>
      </w:r>
      <w:r>
        <w:tab/>
      </w:r>
      <w:r w:rsidR="003F6C32">
        <w:t xml:space="preserve">Contractor </w:t>
      </w:r>
      <w:r>
        <w:t xml:space="preserve">shall arrange for Processing of all SSGCOW at a “Designated Source Separated Organic Waste Processing Facility” as defined in 14 CCR Section 18982(a)(14.5). Contractor shall </w:t>
      </w:r>
      <w:r w:rsidR="003F6C32">
        <w:t xml:space="preserve">guarantee that the </w:t>
      </w:r>
      <w:r w:rsidR="003F6C32" w:rsidRPr="00BC164E">
        <w:t>Approved</w:t>
      </w:r>
      <w:r w:rsidR="003F6C32">
        <w:t xml:space="preserve"> Organic</w:t>
      </w:r>
      <w:r w:rsidR="0003588E">
        <w:t xml:space="preserve"> Waste</w:t>
      </w:r>
      <w:r w:rsidR="003F6C32">
        <w:t xml:space="preserve"> Processing Facility shall meet or exceed the Facility requirements and performance standards as specified in the definition of a “Designated Source Separated Organic Waste Processing Facility” </w:t>
      </w:r>
      <w:r w:rsidR="00732600">
        <w:t>in 14 CCR Section 18982(a)(14.5)</w:t>
      </w:r>
      <w:r w:rsidR="00D173B8">
        <w:t>,</w:t>
      </w:r>
      <w:r w:rsidR="00732600">
        <w:t xml:space="preserve"> </w:t>
      </w:r>
      <w:r w:rsidR="003F6C32">
        <w:t>including</w:t>
      </w:r>
      <w:r w:rsidR="00BB4015">
        <w:t xml:space="preserve"> </w:t>
      </w:r>
      <w:r w:rsidR="00BB4015" w:rsidRPr="00683D79">
        <w:rPr>
          <w:color w:val="0000FF"/>
        </w:rPr>
        <w:t>complying with one of the following</w:t>
      </w:r>
      <w:r w:rsidR="002140C7">
        <w:t xml:space="preserve">: </w:t>
      </w:r>
    </w:p>
    <w:p w14:paraId="76DEFB6C" w14:textId="602F70E9" w:rsidR="00BB4015" w:rsidRPr="00C42688" w:rsidRDefault="002140C7" w:rsidP="00BB4015">
      <w:pPr>
        <w:pStyle w:val="3Levela"/>
      </w:pPr>
      <w:r>
        <w:t>(</w:t>
      </w:r>
      <w:r w:rsidR="00BB4015">
        <w:t>a</w:t>
      </w:r>
      <w:r>
        <w:t>)</w:t>
      </w:r>
      <w:r w:rsidR="00BB4015">
        <w:tab/>
      </w:r>
      <w:r w:rsidR="00BB4015" w:rsidRPr="00683D79">
        <w:rPr>
          <w:color w:val="0000FF"/>
        </w:rPr>
        <w:t xml:space="preserve">The facility is a “transfer/processor,” as defined in 14 Section 18815.2(a)(62), that is in compliance with the reporting requirements of 14 CCR </w:t>
      </w:r>
      <w:r w:rsidR="00C42688" w:rsidRPr="00683D79">
        <w:rPr>
          <w:color w:val="0000FF"/>
        </w:rPr>
        <w:t>Section 18815.5</w:t>
      </w:r>
      <w:r w:rsidR="00BB4015" w:rsidRPr="00683D79">
        <w:rPr>
          <w:color w:val="0000FF"/>
        </w:rPr>
        <w:t xml:space="preserve">(d), and meets or exceeds an annual average Source Separated organic content recovery rate of </w:t>
      </w:r>
      <w:r w:rsidR="00C42688" w:rsidRPr="00683D79">
        <w:rPr>
          <w:color w:val="0000FF"/>
        </w:rPr>
        <w:t xml:space="preserve">fifty </w:t>
      </w:r>
      <w:r w:rsidR="00BB4015" w:rsidRPr="00683D79">
        <w:rPr>
          <w:color w:val="0000FF"/>
        </w:rPr>
        <w:t xml:space="preserve">percent </w:t>
      </w:r>
      <w:r w:rsidR="00C42688" w:rsidRPr="00683D79">
        <w:rPr>
          <w:color w:val="0000FF"/>
        </w:rPr>
        <w:t xml:space="preserve">(50%) </w:t>
      </w:r>
      <w:r w:rsidR="00BB4015" w:rsidRPr="00683D79">
        <w:rPr>
          <w:color w:val="0000FF"/>
        </w:rPr>
        <w:t xml:space="preserve">between January 1, 2022 and December 31, 2024 and </w:t>
      </w:r>
      <w:r w:rsidR="00C42688" w:rsidRPr="00683D79">
        <w:rPr>
          <w:color w:val="0000FF"/>
        </w:rPr>
        <w:t xml:space="preserve">seventy-five </w:t>
      </w:r>
      <w:r w:rsidR="00BB4015" w:rsidRPr="00683D79">
        <w:rPr>
          <w:color w:val="0000FF"/>
        </w:rPr>
        <w:t xml:space="preserve">percent </w:t>
      </w:r>
      <w:r w:rsidR="00C42688" w:rsidRPr="00683D79">
        <w:rPr>
          <w:color w:val="0000FF"/>
        </w:rPr>
        <w:t xml:space="preserve">(75%) </w:t>
      </w:r>
      <w:r w:rsidR="00BB4015" w:rsidRPr="00683D79">
        <w:rPr>
          <w:color w:val="0000FF"/>
        </w:rPr>
        <w:t xml:space="preserve">on and after January 1, 2025 as calculated pursuant to 14 CCR Section 18815.5(f) for Organic Waste received from the </w:t>
      </w:r>
      <w:r w:rsidR="00C42688" w:rsidRPr="00C42688">
        <w:t>SSGCOW</w:t>
      </w:r>
      <w:r w:rsidR="00BB4015" w:rsidRPr="00BB4015">
        <w:rPr>
          <w:color w:val="006600"/>
        </w:rPr>
        <w:t>.</w:t>
      </w:r>
    </w:p>
    <w:p w14:paraId="1EB237EF" w14:textId="20C9F910" w:rsidR="003F6C32" w:rsidRDefault="00BB4015" w:rsidP="00BB4015">
      <w:pPr>
        <w:pStyle w:val="3Levela"/>
      </w:pPr>
      <w:r>
        <w:t>(b)</w:t>
      </w:r>
      <w:r>
        <w:tab/>
      </w:r>
      <w:r w:rsidR="00C42688" w:rsidRPr="00683D79">
        <w:rPr>
          <w:color w:val="0000FF"/>
        </w:rPr>
        <w:t>The facility is a “composting operation” or “composting facility” as defined in 14 CCR Section 18815.2(a)(13) that pursuant to the reports submitted under 14 CCR Section 18815.7 demonstrates that the percent of the material removed for Landfill Disposal that is Organic Waste is less than the percent specified in 14 Section 17409.5.8(c)(2) or 17409.5.8(c)(3), whichever is applicable, and, if applicable, complies with the digestate handling requirements specified in 14 CCR Section 17896.5</w:t>
      </w:r>
      <w:r w:rsidR="00EE7FE2" w:rsidRPr="00683D79">
        <w:rPr>
          <w:color w:val="0000FF"/>
        </w:rPr>
        <w:t>7</w:t>
      </w:r>
      <w:r w:rsidR="00C42688" w:rsidRPr="00C42688">
        <w:rPr>
          <w:color w:val="006600"/>
        </w:rPr>
        <w:t>.</w:t>
      </w:r>
      <w:r w:rsidR="00705BAA" w:rsidRPr="00C42688">
        <w:rPr>
          <w:color w:val="006600"/>
        </w:rPr>
        <w:t xml:space="preserve"> </w:t>
      </w:r>
    </w:p>
    <w:p w14:paraId="66037131" w14:textId="3B99F654" w:rsidR="003F6C32" w:rsidRDefault="003F6C32" w:rsidP="00155B14">
      <w:pPr>
        <w:pStyle w:val="2Level1"/>
      </w:pPr>
      <w:r>
        <w:t>3.</w:t>
      </w:r>
      <w:r>
        <w:tab/>
        <w:t xml:space="preserve">For </w:t>
      </w:r>
      <w:r w:rsidR="000C6DE9">
        <w:t>SSGCOW</w:t>
      </w:r>
      <w:r>
        <w:t xml:space="preserve"> Processed at the Approved Organic</w:t>
      </w:r>
      <w:r w:rsidR="0003588E">
        <w:t xml:space="preserve"> Wa</w:t>
      </w:r>
      <w:r>
        <w:t>s</w:t>
      </w:r>
      <w:r w:rsidR="0003588E">
        <w:t>te</w:t>
      </w:r>
      <w:r>
        <w:t xml:space="preserve"> Processing Facility, Contractor shall determine the quarterly </w:t>
      </w:r>
      <w:r w:rsidRPr="00340BCA">
        <w:rPr>
          <w:color w:val="0000FF"/>
        </w:rPr>
        <w:t xml:space="preserve">percentage of </w:t>
      </w:r>
      <w:r w:rsidR="00FE6D70" w:rsidRPr="00340BCA">
        <w:rPr>
          <w:color w:val="0000FF"/>
        </w:rPr>
        <w:t xml:space="preserve">Organic Waste </w:t>
      </w:r>
      <w:r w:rsidRPr="00340BCA">
        <w:rPr>
          <w:color w:val="0000FF"/>
        </w:rPr>
        <w:t>contained in the materials sent to Disposal</w:t>
      </w:r>
      <w:r w:rsidRPr="002B6202">
        <w:rPr>
          <w:color w:val="006600"/>
        </w:rPr>
        <w:t xml:space="preserve"> </w:t>
      </w:r>
      <w:r w:rsidR="000936D7" w:rsidRPr="000936D7">
        <w:rPr>
          <w:color w:val="1F497D" w:themeColor="text2"/>
        </w:rPr>
        <w:t xml:space="preserve">using the calculation method described in </w:t>
      </w:r>
      <w:r w:rsidR="00705BAA" w:rsidRPr="00340BCA">
        <w:rPr>
          <w:color w:val="0000FF"/>
        </w:rPr>
        <w:t xml:space="preserve">14 CCR </w:t>
      </w:r>
      <w:r w:rsidRPr="00340BCA">
        <w:rPr>
          <w:color w:val="0000FF"/>
        </w:rPr>
        <w:t>Section 17867(a)(16)</w:t>
      </w:r>
      <w:r w:rsidR="00FE6D70" w:rsidRPr="00340BCA">
        <w:rPr>
          <w:color w:val="0000FF"/>
        </w:rPr>
        <w:t xml:space="preserve"> or 14 CCR Section </w:t>
      </w:r>
      <w:r w:rsidR="00000D67" w:rsidRPr="00340BCA">
        <w:rPr>
          <w:color w:val="0000FF"/>
        </w:rPr>
        <w:t>1</w:t>
      </w:r>
      <w:r w:rsidR="00FE6D70" w:rsidRPr="00340BCA">
        <w:rPr>
          <w:color w:val="0000FF"/>
        </w:rPr>
        <w:t>7896.44.1, as applicable</w:t>
      </w:r>
      <w:r>
        <w:t xml:space="preserve">, which requires sampling the </w:t>
      </w:r>
      <w:r w:rsidR="000C6DE9">
        <w:t>SSGCOW</w:t>
      </w:r>
      <w:r>
        <w:t xml:space="preserve"> over several days and sorting sampled materials. Contractor shall report the </w:t>
      </w:r>
      <w:r w:rsidR="00A0645C">
        <w:t xml:space="preserve">percent of Organic Waste in materials sent for Disposal </w:t>
      </w:r>
      <w:r>
        <w:t xml:space="preserve">to the Jurisdiction in accordance with </w:t>
      </w:r>
      <w:r w:rsidR="00574631">
        <w:t>Exhibit G</w:t>
      </w:r>
      <w:r>
        <w:t xml:space="preserve"> of the Agreement, and shall notice the Jurisdiction within </w:t>
      </w:r>
      <w:r w:rsidRPr="0030714A">
        <w:rPr>
          <w:shd w:val="clear" w:color="auto" w:fill="B6CCE4"/>
        </w:rPr>
        <w:t>______ (___)</w:t>
      </w:r>
      <w:r>
        <w:t xml:space="preserve"> days of determining that a quarterly </w:t>
      </w:r>
      <w:r w:rsidR="00A0645C">
        <w:t xml:space="preserve">percent of Organic Waste in materials sent for Disposal </w:t>
      </w:r>
      <w:r>
        <w:t xml:space="preserve">is not in compliance with the organic content recovery rate standards. </w:t>
      </w:r>
      <w:r w:rsidRPr="00FE6D70">
        <w:t xml:space="preserve">If the quarterly average </w:t>
      </w:r>
      <w:r w:rsidR="00A0645C">
        <w:t xml:space="preserve">percent of Organic Waste in materials sent for Disposal </w:t>
      </w:r>
      <w:r w:rsidRPr="00FE6D70">
        <w:t>is not in compliance with the standards,</w:t>
      </w:r>
      <w:r w:rsidRPr="00FE6D70">
        <w:rPr>
          <w:shd w:val="clear" w:color="auto" w:fill="B6CCE4"/>
        </w:rPr>
        <w:t xml:space="preserve"> the Jurisdiction may assess Liquidated Damages in accordance with Section 12.7 </w:t>
      </w:r>
      <w:r w:rsidR="008C688A" w:rsidRPr="00FE6D70">
        <w:rPr>
          <w:shd w:val="clear" w:color="auto" w:fill="B6CCE4"/>
        </w:rPr>
        <w:t xml:space="preserve">of this Agreement </w:t>
      </w:r>
      <w:r w:rsidRPr="00FE6D70">
        <w:rPr>
          <w:shd w:val="clear" w:color="auto" w:fill="B6CCE4"/>
        </w:rPr>
        <w:t xml:space="preserve">and Exhibit </w:t>
      </w:r>
      <w:r w:rsidR="00246DF8" w:rsidRPr="00FE6D70">
        <w:rPr>
          <w:shd w:val="clear" w:color="auto" w:fill="B6CCE4"/>
        </w:rPr>
        <w:t>F</w:t>
      </w:r>
      <w:r w:rsidRPr="00FE6D70">
        <w:rPr>
          <w:shd w:val="clear" w:color="auto" w:fill="B6CCE4"/>
        </w:rPr>
        <w:t>.</w:t>
      </w:r>
    </w:p>
    <w:p w14:paraId="2D1A5DF6" w14:textId="374A399F" w:rsidR="003F6C32" w:rsidRDefault="003F6C32" w:rsidP="00155B14">
      <w:pPr>
        <w:pStyle w:val="2Level1"/>
      </w:pPr>
      <w:r>
        <w:t>4.</w:t>
      </w:r>
      <w:r>
        <w:tab/>
        <w:t xml:space="preserve">If the Approved </w:t>
      </w:r>
      <w:r w:rsidR="005408CE">
        <w:t xml:space="preserve">Organic Waste </w:t>
      </w:r>
      <w:r>
        <w:t xml:space="preserve">Processing Facility </w:t>
      </w:r>
      <w:r w:rsidR="005408CE">
        <w:t xml:space="preserve">that receives SSGCOW </w:t>
      </w:r>
      <w:r>
        <w:t xml:space="preserve">has an annual average </w:t>
      </w:r>
      <w:r w:rsidR="001B5B77">
        <w:t>S</w:t>
      </w:r>
      <w:r>
        <w:t xml:space="preserve">ource </w:t>
      </w:r>
      <w:r w:rsidR="001B5B77">
        <w:t>S</w:t>
      </w:r>
      <w:r>
        <w:t xml:space="preserve">eparated organic content recovery rate lower than required in </w:t>
      </w:r>
      <w:r w:rsidR="00A26618">
        <w:t xml:space="preserve">14 CCR </w:t>
      </w:r>
      <w:r>
        <w:t xml:space="preserve">Section 18982(a)(14.5) for </w:t>
      </w:r>
      <w:r w:rsidRPr="00E163AC">
        <w:rPr>
          <w:color w:val="0000FF"/>
        </w:rPr>
        <w:t xml:space="preserve">two (2) consecutive quarterly reporting periods or three (3) quarterly reporting periods within three (3) years, the Facility shall not qualify as a Designated Source Separated Organic </w:t>
      </w:r>
      <w:r w:rsidR="00ED415D" w:rsidRPr="00E163AC">
        <w:rPr>
          <w:color w:val="0000FF"/>
        </w:rPr>
        <w:t xml:space="preserve">Waste </w:t>
      </w:r>
      <w:r w:rsidRPr="00E163AC">
        <w:rPr>
          <w:color w:val="0000FF"/>
        </w:rPr>
        <w:t>Facility</w:t>
      </w:r>
      <w:r>
        <w:t>,</w:t>
      </w:r>
      <w:r w:rsidRPr="0048121D">
        <w:t xml:space="preserve"> or if </w:t>
      </w:r>
      <w:r>
        <w:t xml:space="preserve">the Approved </w:t>
      </w:r>
      <w:r w:rsidR="00240E7A">
        <w:t>Organic Waste Processing</w:t>
      </w:r>
      <w:r>
        <w:t xml:space="preserve"> Facility </w:t>
      </w:r>
      <w:r w:rsidR="005408CE">
        <w:t xml:space="preserve">that receives SSGCOW </w:t>
      </w:r>
      <w:r>
        <w:t xml:space="preserve">has </w:t>
      </w:r>
      <w:r w:rsidRPr="00E163AC">
        <w:rPr>
          <w:color w:val="0000FF"/>
        </w:rPr>
        <w:t xml:space="preserve">more than </w:t>
      </w:r>
      <w:r w:rsidR="0053233A" w:rsidRPr="00E163AC">
        <w:rPr>
          <w:color w:val="0000FF"/>
        </w:rPr>
        <w:t>twenty (20) percent</w:t>
      </w:r>
      <w:r w:rsidR="00F167ED" w:rsidRPr="00E163AC">
        <w:rPr>
          <w:color w:val="0000FF"/>
        </w:rPr>
        <w:t xml:space="preserve"> by weight</w:t>
      </w:r>
      <w:r w:rsidR="0053233A" w:rsidRPr="00E163AC">
        <w:rPr>
          <w:color w:val="0000FF"/>
        </w:rPr>
        <w:t xml:space="preserve"> on and after January 1, 2022 and </w:t>
      </w:r>
      <w:r w:rsidRPr="00E163AC">
        <w:rPr>
          <w:color w:val="0000FF"/>
        </w:rPr>
        <w:t>ten (10)</w:t>
      </w:r>
      <w:r w:rsidR="0053233A" w:rsidRPr="00E163AC">
        <w:rPr>
          <w:color w:val="0000FF"/>
        </w:rPr>
        <w:t xml:space="preserve"> percent </w:t>
      </w:r>
      <w:r w:rsidR="00F167ED" w:rsidRPr="00E163AC">
        <w:rPr>
          <w:color w:val="0000FF"/>
        </w:rPr>
        <w:t xml:space="preserve">by weight </w:t>
      </w:r>
      <w:r w:rsidR="0053233A" w:rsidRPr="00E163AC">
        <w:rPr>
          <w:color w:val="0000FF"/>
        </w:rPr>
        <w:t>on and after January 1, 2024</w:t>
      </w:r>
      <w:r w:rsidR="00F167ED" w:rsidRPr="00E163AC">
        <w:rPr>
          <w:color w:val="0000FF"/>
        </w:rPr>
        <w:t xml:space="preserve"> of</w:t>
      </w:r>
      <w:r w:rsidRPr="00E163AC">
        <w:rPr>
          <w:color w:val="0000FF"/>
        </w:rPr>
        <w:t xml:space="preserve"> </w:t>
      </w:r>
      <w:r w:rsidR="0053233A" w:rsidRPr="00E163AC">
        <w:rPr>
          <w:color w:val="0000FF"/>
        </w:rPr>
        <w:t>O</w:t>
      </w:r>
      <w:r w:rsidRPr="00E163AC">
        <w:rPr>
          <w:color w:val="0000FF"/>
        </w:rPr>
        <w:t xml:space="preserve">rganic </w:t>
      </w:r>
      <w:r w:rsidR="0053233A" w:rsidRPr="00E163AC">
        <w:rPr>
          <w:color w:val="0000FF"/>
        </w:rPr>
        <w:t>W</w:t>
      </w:r>
      <w:r w:rsidRPr="00E163AC">
        <w:rPr>
          <w:color w:val="0000FF"/>
        </w:rPr>
        <w:t xml:space="preserve">aste contained in the materials sent to Disposal for two (2) consecutive quarterly reporting periods or three (3) quarterly reporting periods within three (3) years, the Facility shall not qualify as a Designated Source Separated Organic </w:t>
      </w:r>
      <w:r w:rsidR="00ED415D" w:rsidRPr="00E163AC">
        <w:rPr>
          <w:color w:val="0000FF"/>
        </w:rPr>
        <w:t>Waste</w:t>
      </w:r>
      <w:r w:rsidR="00AF3F94" w:rsidRPr="00E163AC">
        <w:rPr>
          <w:color w:val="0000FF"/>
        </w:rPr>
        <w:t xml:space="preserve"> </w:t>
      </w:r>
      <w:r w:rsidRPr="00E163AC">
        <w:rPr>
          <w:color w:val="0000FF"/>
        </w:rPr>
        <w:t>Facility</w:t>
      </w:r>
      <w:r w:rsidR="002140C7" w:rsidRPr="00E163AC">
        <w:rPr>
          <w:color w:val="0000FF"/>
        </w:rPr>
        <w:t xml:space="preserve"> </w:t>
      </w:r>
      <w:r w:rsidR="002140C7" w:rsidRPr="002140C7">
        <w:t>pursuant to 14 CCR Section 18982(2)(14.5)</w:t>
      </w:r>
      <w:r w:rsidR="00F167ED">
        <w:rPr>
          <w:color w:val="006600"/>
        </w:rPr>
        <w:t xml:space="preserve">. </w:t>
      </w:r>
      <w:r w:rsidR="00F167ED" w:rsidRPr="00F167ED">
        <w:t xml:space="preserve">In such </w:t>
      </w:r>
      <w:r w:rsidR="00F167ED">
        <w:t xml:space="preserve">a </w:t>
      </w:r>
      <w:r w:rsidR="00F167ED" w:rsidRPr="00F167ED">
        <w:t>case, the</w:t>
      </w:r>
      <w:r w:rsidRPr="00F167ED">
        <w:t xml:space="preserve"> </w:t>
      </w:r>
      <w:r>
        <w:t xml:space="preserve">Contractor shall be required to submit a corrective action plan to the Jurisdiction within </w:t>
      </w:r>
      <w:r w:rsidRPr="0030714A">
        <w:rPr>
          <w:shd w:val="clear" w:color="auto" w:fill="B6CCE4"/>
        </w:rPr>
        <w:t>______ (___)</w:t>
      </w:r>
      <w:r>
        <w:t xml:space="preserve"> days of determining such non-compliance. The corrective action plan shall identify the steps to improve the </w:t>
      </w:r>
      <w:r w:rsidR="001B5B77">
        <w:t>S</w:t>
      </w:r>
      <w:r>
        <w:t xml:space="preserve">ource </w:t>
      </w:r>
      <w:r w:rsidR="001B5B77">
        <w:t>S</w:t>
      </w:r>
      <w:r>
        <w:t xml:space="preserve">eparated organic content recovery rate or amount of </w:t>
      </w:r>
      <w:r w:rsidR="001B5B77">
        <w:t>O</w:t>
      </w:r>
      <w:r>
        <w:t xml:space="preserve">rganic </w:t>
      </w:r>
      <w:r w:rsidR="001B5B77">
        <w:t>W</w:t>
      </w:r>
      <w:r>
        <w:t xml:space="preserve">aste sent to Disposal (as applicable for the Approved Facility) and the duration of time anticipated for the Facility to achieve compliance. Contractor shall immediately commence with corrective actions subject to approval by the Jurisdiction and CalRecycle. </w:t>
      </w:r>
    </w:p>
    <w:p w14:paraId="67937531" w14:textId="77777777" w:rsidR="003F6C32" w:rsidRDefault="003F6C32" w:rsidP="00155B14">
      <w:pPr>
        <w:pStyle w:val="2Level1"/>
      </w:pPr>
      <w:r>
        <w:t>5.</w:t>
      </w:r>
      <w:r>
        <w:tab/>
        <w:t xml:space="preserve">If Jurisdiction is not satisfied that the Contractor can achieve and sustain the compliance with requirements of </w:t>
      </w:r>
      <w:r w:rsidR="00A26618">
        <w:t xml:space="preserve">14 CCR </w:t>
      </w:r>
      <w:r>
        <w:t>Section 18982(a)(14.5), or if the Contractor has implemented its corrective action plan and failed to meet the requirements specified in the definition of a “Designated Source Separated Organic Waste Facility”</w:t>
      </w:r>
      <w:r w:rsidR="00FE6D70">
        <w:t xml:space="preserve"> in 14 CCR Section 18982(a)(14.5)</w:t>
      </w:r>
      <w:r>
        <w:t xml:space="preserve">, the Jurisdiction shall have the right to direct use of an Alternative Facility and Contractor shall incur all costs associated with use of the Alternative Facility including Transportation, Transfer, Processing, and Disposal. </w:t>
      </w:r>
      <w:r w:rsidRPr="00FE6D70">
        <w:rPr>
          <w:shd w:val="clear" w:color="auto" w:fill="B6CCE4"/>
        </w:rPr>
        <w:t>The Jurisdiction may assess Liquidated Damages in accordance with Section 1</w:t>
      </w:r>
      <w:r w:rsidR="00246DF8" w:rsidRPr="00FE6D70">
        <w:rPr>
          <w:shd w:val="clear" w:color="auto" w:fill="B6CCE4"/>
        </w:rPr>
        <w:t>2</w:t>
      </w:r>
      <w:r w:rsidRPr="00FE6D70">
        <w:rPr>
          <w:shd w:val="clear" w:color="auto" w:fill="B6CCE4"/>
        </w:rPr>
        <w:t xml:space="preserve">.7 </w:t>
      </w:r>
      <w:r w:rsidR="008C688A" w:rsidRPr="00FE6D70">
        <w:rPr>
          <w:shd w:val="clear" w:color="auto" w:fill="B6CCE4"/>
        </w:rPr>
        <w:t xml:space="preserve">of this Agreement </w:t>
      </w:r>
      <w:r w:rsidRPr="00FE6D70">
        <w:rPr>
          <w:shd w:val="clear" w:color="auto" w:fill="B6CCE4"/>
        </w:rPr>
        <w:t xml:space="preserve">and Exhibit </w:t>
      </w:r>
      <w:r w:rsidR="00246DF8" w:rsidRPr="00FE6D70">
        <w:rPr>
          <w:shd w:val="clear" w:color="auto" w:fill="B6CCE4"/>
        </w:rPr>
        <w:t>F</w:t>
      </w:r>
      <w:r w:rsidRPr="00FE6D70">
        <w:rPr>
          <w:shd w:val="clear" w:color="auto" w:fill="B6CCE4"/>
        </w:rPr>
        <w:t xml:space="preserve"> and/or </w:t>
      </w:r>
      <w:r w:rsidR="002140C7">
        <w:rPr>
          <w:shd w:val="clear" w:color="auto" w:fill="B6CCE4"/>
        </w:rPr>
        <w:t xml:space="preserve">may </w:t>
      </w:r>
      <w:r w:rsidRPr="00FE6D70">
        <w:rPr>
          <w:shd w:val="clear" w:color="auto" w:fill="B6CCE4"/>
        </w:rPr>
        <w:t>deem the failure as an event of default under Section 12.1 of th</w:t>
      </w:r>
      <w:r w:rsidR="008C688A" w:rsidRPr="00FE6D70">
        <w:rPr>
          <w:shd w:val="clear" w:color="auto" w:fill="B6CCE4"/>
        </w:rPr>
        <w:t>is</w:t>
      </w:r>
      <w:r w:rsidRPr="00FE6D70">
        <w:rPr>
          <w:shd w:val="clear" w:color="auto" w:fill="B6CCE4"/>
        </w:rPr>
        <w:t xml:space="preserve"> Agreement</w:t>
      </w:r>
      <w:r>
        <w:t xml:space="preserve">. If an Alternative Facility is not available within a commercially reasonable distance, Contractor shall be required to implement, at no cost to the Jurisdiction and with no increase to Rates, an Organic Waste Collection system that will provide programmatic compliance with </w:t>
      </w:r>
      <w:r w:rsidR="00A13BC6">
        <w:t xml:space="preserve">14 CCR </w:t>
      </w:r>
      <w:r w:rsidR="00FE6D70">
        <w:t xml:space="preserve">Division 7, Chapter 12, </w:t>
      </w:r>
      <w:r>
        <w:t>Article 3</w:t>
      </w:r>
      <w:r w:rsidR="00A13BC6">
        <w:t>.</w:t>
      </w:r>
    </w:p>
    <w:p w14:paraId="1F03B5F0" w14:textId="77777777" w:rsidR="0065734C" w:rsidRDefault="004D734D" w:rsidP="0065734C">
      <w:pPr>
        <w:pStyle w:val="1LevelA"/>
      </w:pPr>
      <w:r>
        <w:t>H</w:t>
      </w:r>
      <w:r w:rsidR="003F6C32">
        <w:t>.</w:t>
      </w:r>
      <w:r w:rsidR="003F6C32">
        <w:tab/>
      </w:r>
      <w:r w:rsidR="0065734C" w:rsidRPr="0053673F">
        <w:rPr>
          <w:b/>
        </w:rPr>
        <w:t xml:space="preserve">High Diversion Organic </w:t>
      </w:r>
      <w:r w:rsidR="0065734C">
        <w:rPr>
          <w:b/>
        </w:rPr>
        <w:t xml:space="preserve">Waste </w:t>
      </w:r>
      <w:r w:rsidR="0065734C" w:rsidRPr="0053673F">
        <w:rPr>
          <w:b/>
        </w:rPr>
        <w:t>Processing Facility Requirements</w:t>
      </w:r>
      <w:r w:rsidR="0065734C">
        <w:rPr>
          <w:b/>
        </w:rPr>
        <w:t xml:space="preserve"> </w:t>
      </w:r>
      <w:r w:rsidR="0065734C" w:rsidRPr="0018329C">
        <w:rPr>
          <w:b/>
          <w:shd w:val="clear" w:color="auto" w:fill="B6CCE4"/>
        </w:rPr>
        <w:t>(</w:t>
      </w:r>
      <w:r w:rsidR="0065734C">
        <w:rPr>
          <w:b/>
          <w:shd w:val="clear" w:color="auto" w:fill="B6CCE4"/>
        </w:rPr>
        <w:t xml:space="preserve">Two- and One-Container </w:t>
      </w:r>
      <w:r w:rsidR="0065734C" w:rsidRPr="0018329C">
        <w:rPr>
          <w:b/>
          <w:shd w:val="clear" w:color="auto" w:fill="B6CCE4"/>
        </w:rPr>
        <w:t xml:space="preserve">Systems </w:t>
      </w:r>
      <w:r w:rsidR="0078299C">
        <w:rPr>
          <w:b/>
          <w:shd w:val="clear" w:color="auto" w:fill="B6CCE4"/>
        </w:rPr>
        <w:t>and Three-</w:t>
      </w:r>
      <w:r w:rsidR="00454122">
        <w:rPr>
          <w:b/>
          <w:shd w:val="clear" w:color="auto" w:fill="B6CCE4"/>
        </w:rPr>
        <w:t xml:space="preserve"> and Three-Plus-</w:t>
      </w:r>
      <w:r w:rsidR="0078299C">
        <w:rPr>
          <w:b/>
          <w:shd w:val="clear" w:color="auto" w:fill="B6CCE4"/>
        </w:rPr>
        <w:t xml:space="preserve">Container Systems in which </w:t>
      </w:r>
      <w:r w:rsidR="005B5ACD">
        <w:rPr>
          <w:b/>
          <w:shd w:val="clear" w:color="auto" w:fill="B6CCE4"/>
        </w:rPr>
        <w:t xml:space="preserve">Organics Waste, such as </w:t>
      </w:r>
      <w:r w:rsidR="0078299C">
        <w:rPr>
          <w:b/>
          <w:shd w:val="clear" w:color="auto" w:fill="B6CCE4"/>
        </w:rPr>
        <w:t>Food Waste</w:t>
      </w:r>
      <w:r w:rsidR="005B5ACD">
        <w:rPr>
          <w:b/>
          <w:shd w:val="clear" w:color="auto" w:fill="B6CCE4"/>
        </w:rPr>
        <w:t>,</w:t>
      </w:r>
      <w:r w:rsidR="0078299C">
        <w:rPr>
          <w:b/>
          <w:shd w:val="clear" w:color="auto" w:fill="B6CCE4"/>
        </w:rPr>
        <w:t xml:space="preserve"> </w:t>
      </w:r>
      <w:r w:rsidR="005B5ACD">
        <w:rPr>
          <w:b/>
          <w:shd w:val="clear" w:color="auto" w:fill="B6CCE4"/>
        </w:rPr>
        <w:t xml:space="preserve">is allowed </w:t>
      </w:r>
      <w:r w:rsidR="003A093C">
        <w:rPr>
          <w:b/>
          <w:shd w:val="clear" w:color="auto" w:fill="B6CCE4"/>
        </w:rPr>
        <w:t>for Collection</w:t>
      </w:r>
      <w:r w:rsidR="0078299C">
        <w:rPr>
          <w:b/>
          <w:shd w:val="clear" w:color="auto" w:fill="B6CCE4"/>
        </w:rPr>
        <w:t xml:space="preserve"> in the Gray Containers</w:t>
      </w:r>
      <w:r w:rsidR="0065734C" w:rsidRPr="0018329C">
        <w:rPr>
          <w:b/>
          <w:shd w:val="clear" w:color="auto" w:fill="B6CCE4"/>
        </w:rPr>
        <w:t>)</w:t>
      </w:r>
    </w:p>
    <w:p w14:paraId="6C67898F" w14:textId="6189CD39" w:rsidR="0065734C" w:rsidRDefault="0065734C" w:rsidP="0065734C">
      <w:pPr>
        <w:pStyle w:val="BodyTextIndent"/>
        <w:rPr>
          <w:shd w:val="clear" w:color="auto" w:fill="D6E3BC"/>
        </w:rPr>
      </w:pPr>
      <w:r w:rsidRPr="0018329C">
        <w:rPr>
          <w:shd w:val="clear" w:color="auto" w:fill="D6E3BC"/>
        </w:rPr>
        <w:t xml:space="preserve">Guidance: </w:t>
      </w:r>
      <w:r>
        <w:rPr>
          <w:shd w:val="clear" w:color="auto" w:fill="D6E3BC"/>
        </w:rPr>
        <w:t>Jurisdictions shall include t</w:t>
      </w:r>
      <w:r w:rsidRPr="0018329C">
        <w:rPr>
          <w:shd w:val="clear" w:color="auto" w:fill="D6E3BC"/>
        </w:rPr>
        <w:t xml:space="preserve">his provision in </w:t>
      </w:r>
      <w:r>
        <w:rPr>
          <w:shd w:val="clear" w:color="auto" w:fill="D6E3BC"/>
        </w:rPr>
        <w:t xml:space="preserve">their </w:t>
      </w:r>
      <w:r w:rsidRPr="0018329C">
        <w:rPr>
          <w:shd w:val="clear" w:color="auto" w:fill="D6E3BC"/>
        </w:rPr>
        <w:t xml:space="preserve">franchise agreements </w:t>
      </w:r>
      <w:r>
        <w:rPr>
          <w:shd w:val="clear" w:color="auto" w:fill="D6E3BC"/>
        </w:rPr>
        <w:t xml:space="preserve">if they are </w:t>
      </w:r>
      <w:r w:rsidRPr="0018329C">
        <w:rPr>
          <w:shd w:val="clear" w:color="auto" w:fill="D6E3BC"/>
        </w:rPr>
        <w:t xml:space="preserve">relying on a </w:t>
      </w:r>
      <w:r>
        <w:rPr>
          <w:shd w:val="clear" w:color="auto" w:fill="D6E3BC"/>
        </w:rPr>
        <w:t xml:space="preserve">two- or one-Container </w:t>
      </w:r>
      <w:r w:rsidRPr="0018329C">
        <w:rPr>
          <w:shd w:val="clear" w:color="auto" w:fill="D6E3BC"/>
        </w:rPr>
        <w:t xml:space="preserve">system </w:t>
      </w:r>
      <w:r w:rsidR="002140C7">
        <w:rPr>
          <w:shd w:val="clear" w:color="auto" w:fill="D6E3BC"/>
        </w:rPr>
        <w:t xml:space="preserve">or </w:t>
      </w:r>
      <w:r w:rsidR="006801D4">
        <w:rPr>
          <w:shd w:val="clear" w:color="auto" w:fill="D6E3BC"/>
        </w:rPr>
        <w:t xml:space="preserve">a </w:t>
      </w:r>
      <w:r w:rsidR="002140C7">
        <w:rPr>
          <w:shd w:val="clear" w:color="auto" w:fill="D6E3BC"/>
        </w:rPr>
        <w:t>three-</w:t>
      </w:r>
      <w:r w:rsidR="00454122">
        <w:rPr>
          <w:shd w:val="clear" w:color="auto" w:fill="D6E3BC"/>
        </w:rPr>
        <w:t xml:space="preserve"> or three-plus </w:t>
      </w:r>
      <w:r w:rsidR="002140C7">
        <w:rPr>
          <w:shd w:val="clear" w:color="auto" w:fill="D6E3BC"/>
        </w:rPr>
        <w:t>Container system</w:t>
      </w:r>
      <w:r w:rsidR="002140C7" w:rsidRPr="002140C7">
        <w:rPr>
          <w:shd w:val="clear" w:color="auto" w:fill="D6E3BC"/>
        </w:rPr>
        <w:t xml:space="preserve"> in which Organics Waste, such as Food Waste, is allowed for Collection in the Gray Containers </w:t>
      </w:r>
      <w:r w:rsidRPr="0018329C">
        <w:rPr>
          <w:shd w:val="clear" w:color="auto" w:fill="D6E3BC"/>
        </w:rPr>
        <w:t>for compliance with SB 1383</w:t>
      </w:r>
      <w:r w:rsidR="00A92E16">
        <w:rPr>
          <w:shd w:val="clear" w:color="auto" w:fill="D6E3BC"/>
        </w:rPr>
        <w:t xml:space="preserve"> Regulations</w:t>
      </w:r>
      <w:r w:rsidRPr="0018329C">
        <w:rPr>
          <w:shd w:val="clear" w:color="auto" w:fill="D6E3BC"/>
        </w:rPr>
        <w:t xml:space="preserve">. </w:t>
      </w:r>
      <w:r>
        <w:rPr>
          <w:shd w:val="clear" w:color="auto" w:fill="D6E3BC"/>
        </w:rPr>
        <w:t xml:space="preserve">In such cases, </w:t>
      </w:r>
      <w:r w:rsidRPr="0018329C">
        <w:rPr>
          <w:shd w:val="clear" w:color="auto" w:fill="D6E3BC"/>
        </w:rPr>
        <w:t>SB 1383</w:t>
      </w:r>
      <w:r w:rsidR="00A92E16">
        <w:rPr>
          <w:shd w:val="clear" w:color="auto" w:fill="D6E3BC"/>
        </w:rPr>
        <w:t xml:space="preserve"> Regulations</w:t>
      </w:r>
      <w:r w:rsidRPr="0018329C">
        <w:rPr>
          <w:shd w:val="clear" w:color="auto" w:fill="D6E3BC"/>
        </w:rPr>
        <w:t xml:space="preserve"> require that </w:t>
      </w:r>
      <w:r>
        <w:rPr>
          <w:shd w:val="clear" w:color="auto" w:fill="D6E3BC"/>
        </w:rPr>
        <w:t>Mixed Waste</w:t>
      </w:r>
      <w:r w:rsidRPr="0018329C">
        <w:rPr>
          <w:shd w:val="clear" w:color="auto" w:fill="D6E3BC"/>
        </w:rPr>
        <w:t xml:space="preserve"> be Processed at a High Diversion Organic </w:t>
      </w:r>
      <w:r>
        <w:rPr>
          <w:shd w:val="clear" w:color="auto" w:fill="D6E3BC"/>
        </w:rPr>
        <w:t xml:space="preserve">Waste </w:t>
      </w:r>
      <w:r w:rsidRPr="0018329C">
        <w:rPr>
          <w:shd w:val="clear" w:color="auto" w:fill="D6E3BC"/>
        </w:rPr>
        <w:t>Processing Facility that</w:t>
      </w:r>
      <w:r w:rsidRPr="00D53C0B">
        <w:rPr>
          <w:shd w:val="clear" w:color="auto" w:fill="D6E3BC"/>
        </w:rPr>
        <w:t xml:space="preserve"> </w:t>
      </w:r>
      <w:r w:rsidRPr="00B04B68">
        <w:rPr>
          <w:color w:val="0000FF"/>
          <w:shd w:val="clear" w:color="auto" w:fill="D6E3BC"/>
        </w:rPr>
        <w:t xml:space="preserve">is in compliance with the reporting requirements of </w:t>
      </w:r>
      <w:r w:rsidR="00705BAA" w:rsidRPr="00B04B68">
        <w:rPr>
          <w:color w:val="0000FF"/>
          <w:shd w:val="clear" w:color="auto" w:fill="D6E3BC"/>
        </w:rPr>
        <w:t xml:space="preserve">14 CCR </w:t>
      </w:r>
      <w:r w:rsidRPr="00B04B68">
        <w:rPr>
          <w:color w:val="0000FF"/>
          <w:shd w:val="clear" w:color="auto" w:fill="D6E3BC"/>
        </w:rPr>
        <w:t>Section 18815.5(d) and meets or exceeds an annual average mixed waste organic content recovery rate of 50 percent between January 1, 2022 and December 31, 2024, and 75 percent after January 1, 2025</w:t>
      </w:r>
      <w:r w:rsidR="006801D4" w:rsidRPr="006801D4">
        <w:rPr>
          <w:shd w:val="clear" w:color="auto" w:fill="D6E3BC"/>
        </w:rPr>
        <w:t>, or as otherwise defined in 14 CCR Section 18982(a)(33),</w:t>
      </w:r>
      <w:r w:rsidRPr="009C53CE">
        <w:rPr>
          <w:color w:val="006600"/>
          <w:shd w:val="clear" w:color="auto" w:fill="D6E3BC"/>
        </w:rPr>
        <w:t xml:space="preserve"> </w:t>
      </w:r>
      <w:r w:rsidRPr="00B04B68">
        <w:rPr>
          <w:color w:val="0000FF"/>
          <w:shd w:val="clear" w:color="auto" w:fill="D6E3BC"/>
        </w:rPr>
        <w:t xml:space="preserve">as calculated pursuant to </w:t>
      </w:r>
      <w:r w:rsidR="00705BAA" w:rsidRPr="00B04B68">
        <w:rPr>
          <w:color w:val="0000FF"/>
          <w:shd w:val="clear" w:color="auto" w:fill="D6E3BC"/>
        </w:rPr>
        <w:t xml:space="preserve">14 CCR </w:t>
      </w:r>
      <w:r w:rsidRPr="00B04B68">
        <w:rPr>
          <w:color w:val="0000FF"/>
          <w:shd w:val="clear" w:color="auto" w:fill="D6E3BC"/>
        </w:rPr>
        <w:t xml:space="preserve">Section 18815.5(e) for Organic Waste received from the </w:t>
      </w:r>
      <w:r w:rsidR="00FD54E9" w:rsidRPr="00B04B68">
        <w:rPr>
          <w:color w:val="0000FF"/>
          <w:shd w:val="clear" w:color="auto" w:fill="D6E3BC"/>
        </w:rPr>
        <w:t>Mixed Waste</w:t>
      </w:r>
      <w:r w:rsidR="00FD54E9">
        <w:rPr>
          <w:color w:val="006600"/>
          <w:shd w:val="clear" w:color="auto" w:fill="D6E3BC"/>
        </w:rPr>
        <w:t xml:space="preserve">. </w:t>
      </w:r>
      <w:r w:rsidRPr="004B51C7">
        <w:rPr>
          <w:shd w:val="clear" w:color="auto" w:fill="D6E3BC"/>
        </w:rPr>
        <w:t xml:space="preserve">This provision </w:t>
      </w:r>
      <w:r>
        <w:rPr>
          <w:shd w:val="clear" w:color="auto" w:fill="D6E3BC"/>
        </w:rPr>
        <w:t xml:space="preserve">addresses these requirements and </w:t>
      </w:r>
      <w:r w:rsidRPr="004B51C7">
        <w:rPr>
          <w:shd w:val="clear" w:color="auto" w:fill="D6E3BC"/>
        </w:rPr>
        <w:t>provide</w:t>
      </w:r>
      <w:r>
        <w:rPr>
          <w:shd w:val="clear" w:color="auto" w:fill="D6E3BC"/>
        </w:rPr>
        <w:t>s</w:t>
      </w:r>
      <w:r w:rsidRPr="004B51C7">
        <w:rPr>
          <w:shd w:val="clear" w:color="auto" w:fill="D6E3BC"/>
        </w:rPr>
        <w:t xml:space="preserve"> </w:t>
      </w:r>
      <w:r>
        <w:rPr>
          <w:shd w:val="clear" w:color="auto" w:fill="D6E3BC"/>
        </w:rPr>
        <w:t xml:space="preserve">language </w:t>
      </w:r>
      <w:r w:rsidRPr="004B51C7">
        <w:rPr>
          <w:shd w:val="clear" w:color="auto" w:fill="D6E3BC"/>
        </w:rPr>
        <w:t>to address a circumstance in which the Facility does not meet the</w:t>
      </w:r>
      <w:r w:rsidR="009D5A34" w:rsidRPr="009D5A34">
        <w:rPr>
          <w:shd w:val="clear" w:color="auto" w:fill="D6E3BC"/>
        </w:rPr>
        <w:t xml:space="preserve"> </w:t>
      </w:r>
      <w:r w:rsidR="009D5A34" w:rsidRPr="004B51C7">
        <w:rPr>
          <w:shd w:val="clear" w:color="auto" w:fill="D6E3BC"/>
        </w:rPr>
        <w:t>compliance requirements.</w:t>
      </w:r>
    </w:p>
    <w:p w14:paraId="5B1516D4" w14:textId="77777777" w:rsidR="0065734C" w:rsidRDefault="0065734C" w:rsidP="00C10F9E">
      <w:pPr>
        <w:pStyle w:val="2Level1"/>
        <w:numPr>
          <w:ilvl w:val="0"/>
          <w:numId w:val="31"/>
        </w:numPr>
        <w:rPr>
          <w:shd w:val="clear" w:color="auto" w:fill="D6E3BC"/>
        </w:rPr>
      </w:pPr>
      <w:r>
        <w:t xml:space="preserve">Contractor guarantees that the </w:t>
      </w:r>
      <w:r w:rsidRPr="00BC164E">
        <w:t>Approved</w:t>
      </w:r>
      <w:r>
        <w:t xml:space="preserve"> High Diversion Organic Waste Processing Facility shall </w:t>
      </w:r>
      <w:r w:rsidRPr="00B04B68">
        <w:rPr>
          <w:color w:val="0000FF"/>
        </w:rPr>
        <w:t xml:space="preserve">meet or exceed an annual average </w:t>
      </w:r>
      <w:r w:rsidR="00F445F8" w:rsidRPr="00B04B68">
        <w:rPr>
          <w:color w:val="0000FF"/>
        </w:rPr>
        <w:t>M</w:t>
      </w:r>
      <w:r w:rsidRPr="00B04B68">
        <w:rPr>
          <w:color w:val="0000FF"/>
        </w:rPr>
        <w:t xml:space="preserve">ixed </w:t>
      </w:r>
      <w:r w:rsidR="00F445F8" w:rsidRPr="00B04B68">
        <w:rPr>
          <w:color w:val="0000FF"/>
        </w:rPr>
        <w:t>W</w:t>
      </w:r>
      <w:r w:rsidRPr="00B04B68">
        <w:rPr>
          <w:color w:val="0000FF"/>
        </w:rPr>
        <w:t xml:space="preserve">aste organic content recovery rate of </w:t>
      </w:r>
      <w:r w:rsidR="00F445F8" w:rsidRPr="00B04B68">
        <w:rPr>
          <w:color w:val="0000FF"/>
        </w:rPr>
        <w:t>fifty (</w:t>
      </w:r>
      <w:r w:rsidRPr="00B04B68">
        <w:rPr>
          <w:color w:val="0000FF"/>
        </w:rPr>
        <w:t>50</w:t>
      </w:r>
      <w:r w:rsidR="00F445F8" w:rsidRPr="00B04B68">
        <w:rPr>
          <w:color w:val="0000FF"/>
        </w:rPr>
        <w:t>)</w:t>
      </w:r>
      <w:r w:rsidRPr="00B04B68">
        <w:rPr>
          <w:color w:val="0000FF"/>
        </w:rPr>
        <w:t xml:space="preserve"> percent between January 1, 2022 and December 31, 2024, and </w:t>
      </w:r>
      <w:r w:rsidR="00F445F8" w:rsidRPr="00B04B68">
        <w:rPr>
          <w:color w:val="0000FF"/>
        </w:rPr>
        <w:t>seventy-five (</w:t>
      </w:r>
      <w:r w:rsidRPr="00B04B68">
        <w:rPr>
          <w:color w:val="0000FF"/>
        </w:rPr>
        <w:t>75</w:t>
      </w:r>
      <w:r w:rsidR="00F445F8" w:rsidRPr="00B04B68">
        <w:rPr>
          <w:color w:val="0000FF"/>
        </w:rPr>
        <w:t>)</w:t>
      </w:r>
      <w:r w:rsidRPr="00B04B68">
        <w:rPr>
          <w:color w:val="0000FF"/>
        </w:rPr>
        <w:t xml:space="preserve"> percent after January 1, 2025</w:t>
      </w:r>
      <w:r w:rsidR="006801D4" w:rsidRPr="006801D4">
        <w:t>, or as otherwise defined in 14 CCR Section 18982(a)(33),</w:t>
      </w:r>
      <w:r w:rsidRPr="00F445F8">
        <w:rPr>
          <w:color w:val="006600"/>
        </w:rPr>
        <w:t xml:space="preserve"> </w:t>
      </w:r>
      <w:r w:rsidRPr="007458E7">
        <w:rPr>
          <w:color w:val="0000FF"/>
        </w:rPr>
        <w:t>as calculated pursuant to 14 CCR Section 18815.5(e) for Organic Waste received from the Mixed Waste</w:t>
      </w:r>
      <w:r w:rsidRPr="00F445F8">
        <w:rPr>
          <w:color w:val="006600"/>
        </w:rPr>
        <w:t>.</w:t>
      </w:r>
      <w:r w:rsidRPr="0053673F">
        <w:rPr>
          <w:shd w:val="clear" w:color="auto" w:fill="D6E3BC"/>
        </w:rPr>
        <w:t xml:space="preserve">  </w:t>
      </w:r>
    </w:p>
    <w:p w14:paraId="5319A1CD" w14:textId="77777777" w:rsidR="00C10F9E" w:rsidRDefault="00454122" w:rsidP="00C10F9E">
      <w:pPr>
        <w:pStyle w:val="2Level1"/>
        <w:numPr>
          <w:ilvl w:val="0"/>
          <w:numId w:val="31"/>
        </w:numPr>
      </w:pPr>
      <w:r>
        <w:t>Contractor guarantees that it</w:t>
      </w:r>
      <w:r w:rsidR="00C10F9E">
        <w:t xml:space="preserve"> will comply with the limits on incompatible materials in the recovered Organic Waste, which are described in Section E.2.F</w:t>
      </w:r>
      <w:r w:rsidR="006801D4">
        <w:t>.5</w:t>
      </w:r>
      <w:r w:rsidR="00C10F9E">
        <w:t xml:space="preserve"> of this Exhibit.</w:t>
      </w:r>
    </w:p>
    <w:p w14:paraId="196106B3" w14:textId="46111988" w:rsidR="0065734C" w:rsidRDefault="00C10F9E" w:rsidP="00E719DC">
      <w:pPr>
        <w:pStyle w:val="2Level1"/>
      </w:pPr>
      <w:r>
        <w:t>3</w:t>
      </w:r>
      <w:r w:rsidR="00E719DC">
        <w:t>.</w:t>
      </w:r>
      <w:r w:rsidR="00E719DC">
        <w:tab/>
      </w:r>
      <w:r w:rsidR="0065734C">
        <w:t>Contractor shall conduct measurements</w:t>
      </w:r>
      <w:r w:rsidR="0065734C" w:rsidRPr="00B61000">
        <w:t xml:space="preserve"> </w:t>
      </w:r>
      <w:r w:rsidR="0065734C">
        <w:t xml:space="preserve">on a quarterly basis to </w:t>
      </w:r>
      <w:r w:rsidR="0065734C" w:rsidRPr="00AA2F94">
        <w:t xml:space="preserve">determine the </w:t>
      </w:r>
      <w:r w:rsidR="00F445F8">
        <w:t>M</w:t>
      </w:r>
      <w:r w:rsidR="0065734C" w:rsidRPr="00AA2F94">
        <w:t xml:space="preserve">ixed </w:t>
      </w:r>
      <w:r w:rsidR="00F445F8">
        <w:t>W</w:t>
      </w:r>
      <w:r w:rsidR="0065734C" w:rsidRPr="00AA2F94">
        <w:t xml:space="preserve">aste organic content recovery efficiency in accordance with </w:t>
      </w:r>
      <w:r w:rsidR="0065734C" w:rsidRPr="00AA2F94">
        <w:rPr>
          <w:rStyle w:val="SB1383SpecificChar"/>
          <w:rFonts w:eastAsia="Times"/>
          <w:color w:val="auto"/>
        </w:rPr>
        <w:t>14 CCR</w:t>
      </w:r>
      <w:r w:rsidR="0065734C" w:rsidRPr="00AA2F94">
        <w:t xml:space="preserve"> Section 174</w:t>
      </w:r>
      <w:r w:rsidR="00A92E16">
        <w:t>0</w:t>
      </w:r>
      <w:r w:rsidR="0065734C" w:rsidRPr="00AA2F94">
        <w:t xml:space="preserve">9.5.1. </w:t>
      </w:r>
      <w:r w:rsidR="0065734C">
        <w:t xml:space="preserve">Contractor shall report the </w:t>
      </w:r>
      <w:r w:rsidR="00FE6D70">
        <w:t xml:space="preserve">Organic Waste </w:t>
      </w:r>
      <w:r w:rsidR="0065734C">
        <w:t>recovery efficiency measurement results to the Jurisdiction in accordance with Exhibit G of the Agreement, and shall noti</w:t>
      </w:r>
      <w:r w:rsidR="00F445F8">
        <w:t>fy</w:t>
      </w:r>
      <w:r w:rsidR="0065734C">
        <w:t xml:space="preserve"> the Jurisdiction within </w:t>
      </w:r>
      <w:r w:rsidR="0065734C" w:rsidRPr="0030714A">
        <w:rPr>
          <w:shd w:val="clear" w:color="auto" w:fill="B6CCE4"/>
        </w:rPr>
        <w:t>______ (___)</w:t>
      </w:r>
      <w:r w:rsidR="0065734C">
        <w:t xml:space="preserve"> days of conducting the quarterly measurement if the results are not in compliance with the </w:t>
      </w:r>
      <w:r w:rsidR="00FE6D70">
        <w:t xml:space="preserve">Mixed Waste </w:t>
      </w:r>
      <w:r w:rsidR="0065734C">
        <w:t xml:space="preserve">organic content recovery rate standards. If the quarterly average </w:t>
      </w:r>
      <w:r w:rsidR="00FE6D70">
        <w:t xml:space="preserve">Mixed Waste </w:t>
      </w:r>
      <w:r w:rsidR="0065734C">
        <w:t xml:space="preserve">organic content recovery rate is not in compliance with the standards, </w:t>
      </w:r>
      <w:r w:rsidR="0065734C" w:rsidRPr="00FE6D70">
        <w:rPr>
          <w:shd w:val="clear" w:color="auto" w:fill="B6CCE4"/>
        </w:rPr>
        <w:t>the Jurisdiction may assess Liquidated Damages in accordance with Section 12.7 of this Agreement and Exhibit F</w:t>
      </w:r>
      <w:r w:rsidR="0065734C">
        <w:t xml:space="preserve">. </w:t>
      </w:r>
    </w:p>
    <w:p w14:paraId="3A4AB09C" w14:textId="77777777" w:rsidR="0065734C" w:rsidRDefault="00C10F9E" w:rsidP="00E719DC">
      <w:pPr>
        <w:pStyle w:val="2Level1"/>
      </w:pPr>
      <w:r>
        <w:t>4</w:t>
      </w:r>
      <w:r w:rsidR="00E719DC">
        <w:t>.</w:t>
      </w:r>
      <w:r w:rsidR="00E719DC">
        <w:tab/>
      </w:r>
      <w:r w:rsidR="0065734C">
        <w:t xml:space="preserve">If the </w:t>
      </w:r>
      <w:r w:rsidR="0065734C" w:rsidRPr="00CA6976">
        <w:t xml:space="preserve">Approved </w:t>
      </w:r>
      <w:r w:rsidR="0065734C">
        <w:t xml:space="preserve">High Diversion Organic Waste Processing Facility has an annual average </w:t>
      </w:r>
      <w:r w:rsidR="00F445F8">
        <w:t>M</w:t>
      </w:r>
      <w:r w:rsidR="0065734C">
        <w:t xml:space="preserve">ixed </w:t>
      </w:r>
      <w:r w:rsidR="00F445F8">
        <w:t>W</w:t>
      </w:r>
      <w:r w:rsidR="0065734C">
        <w:t xml:space="preserve">aste organic content recovery rate that is lower than required in 14 CCR Section 18982(a)(33) for </w:t>
      </w:r>
      <w:r w:rsidR="0065734C" w:rsidRPr="007458E7">
        <w:rPr>
          <w:color w:val="0000FF"/>
        </w:rPr>
        <w:t>two (2) consecutive quarterly reporting periods or three (3) quarterly reporting periods within three (3) years, the Facility shall not qualify as a High Diversion Organic Waste Processing Facility</w:t>
      </w:r>
      <w:r w:rsidR="006801D4" w:rsidRPr="007458E7">
        <w:rPr>
          <w:color w:val="0000FF"/>
        </w:rPr>
        <w:t xml:space="preserve"> </w:t>
      </w:r>
      <w:r w:rsidR="006801D4" w:rsidRPr="006801D4">
        <w:t xml:space="preserve">pursuant to </w:t>
      </w:r>
      <w:r w:rsidR="006801D4">
        <w:t xml:space="preserve">14 CCR </w:t>
      </w:r>
      <w:r w:rsidR="006801D4" w:rsidRPr="006801D4">
        <w:t>Section 18984.3(b)</w:t>
      </w:r>
      <w:r w:rsidR="0065734C">
        <w:t xml:space="preserve">. Contractor shall be required to submit a corrective action plan to the Jurisdiction within </w:t>
      </w:r>
      <w:r w:rsidR="0065734C" w:rsidRPr="0030714A">
        <w:rPr>
          <w:shd w:val="clear" w:color="auto" w:fill="B6CCE4"/>
        </w:rPr>
        <w:t>______ (___)</w:t>
      </w:r>
      <w:r w:rsidR="0065734C">
        <w:t xml:space="preserve"> days of determining such non-compliance identifying the steps to improve the </w:t>
      </w:r>
      <w:r w:rsidR="00F445F8">
        <w:t>M</w:t>
      </w:r>
      <w:r w:rsidR="0065734C">
        <w:t>ixed</w:t>
      </w:r>
      <w:r w:rsidR="00F445F8">
        <w:t xml:space="preserve"> Waste</w:t>
      </w:r>
      <w:r w:rsidR="0065734C">
        <w:t xml:space="preserve"> organic content recovery rate and the duration of time anticipated for the Facility to achieve compliance. Contractor shall immediately commence with corrective actions subject to approval by the Jurisdiction and CalRecycle. </w:t>
      </w:r>
    </w:p>
    <w:p w14:paraId="5E661142" w14:textId="4CE970D9" w:rsidR="0065734C" w:rsidRDefault="00C10F9E" w:rsidP="00E719DC">
      <w:pPr>
        <w:pStyle w:val="2Level1"/>
      </w:pPr>
      <w:r>
        <w:t>5</w:t>
      </w:r>
      <w:r w:rsidR="00E719DC">
        <w:t>.</w:t>
      </w:r>
      <w:r w:rsidR="00E719DC">
        <w:tab/>
      </w:r>
      <w:r w:rsidR="0065734C">
        <w:t xml:space="preserve">If Jurisdiction is not satisfied that the Contractor can achieve and sustain the minimum required annual average </w:t>
      </w:r>
      <w:r w:rsidR="00F445F8">
        <w:t>M</w:t>
      </w:r>
      <w:r w:rsidR="0065734C">
        <w:t xml:space="preserve">ixed </w:t>
      </w:r>
      <w:r w:rsidR="00F445F8">
        <w:t>W</w:t>
      </w:r>
      <w:r w:rsidR="0065734C">
        <w:t xml:space="preserve">aste organic content recovery rate, or if the Contractor has implemented its corrective action plan and failed to achieve the minimum required annual average </w:t>
      </w:r>
      <w:r w:rsidR="00F445F8">
        <w:t>M</w:t>
      </w:r>
      <w:r w:rsidR="0065734C">
        <w:t xml:space="preserve">ixed </w:t>
      </w:r>
      <w:r w:rsidR="00F445F8">
        <w:t>W</w:t>
      </w:r>
      <w:r w:rsidR="0065734C">
        <w:t xml:space="preserve">aste organic content recovery rate, the Jurisdiction shall have the right to direct use of an Alternative Facility in accordance with </w:t>
      </w:r>
      <w:r w:rsidR="00C66B2F">
        <w:t xml:space="preserve">this Exhibit E, </w:t>
      </w:r>
      <w:r w:rsidR="0065734C">
        <w:t xml:space="preserve">Section E.1.H, and Contractor shall incur all costs associated with use of the Alternative Facility including Transportation, Transfer, Processing, and Disposal. </w:t>
      </w:r>
      <w:r w:rsidR="0065734C" w:rsidRPr="00FE6D70">
        <w:rPr>
          <w:shd w:val="clear" w:color="auto" w:fill="B6CCE4"/>
        </w:rPr>
        <w:t xml:space="preserve">The Jurisdiction may assess Liquidated Damages in accordance with Section 12.7 of this Agreement and Exhibit F and/or </w:t>
      </w:r>
      <w:r w:rsidR="006801D4">
        <w:rPr>
          <w:shd w:val="clear" w:color="auto" w:fill="B6CCE4"/>
        </w:rPr>
        <w:t xml:space="preserve">may </w:t>
      </w:r>
      <w:r w:rsidR="0065734C" w:rsidRPr="00FE6D70">
        <w:rPr>
          <w:shd w:val="clear" w:color="auto" w:fill="B6CCE4"/>
        </w:rPr>
        <w:t>deem this failure an event of default under Section 12.1 of this Agreement.</w:t>
      </w:r>
      <w:r w:rsidR="0065734C">
        <w:t xml:space="preserve"> If an Alternative Facility is not available within a commercially reasonable distance, Contractor shall be required to implement, at no cost to the Jurisdiction and with no increase to Rates, an Organic Waste Collection system that will provide programmatic compliance with 14 CCR </w:t>
      </w:r>
      <w:r w:rsidR="00FE6D70">
        <w:t xml:space="preserve">Division 7, Chapter 12, </w:t>
      </w:r>
      <w:r w:rsidR="0065734C">
        <w:t>Article 3.</w:t>
      </w:r>
    </w:p>
    <w:p w14:paraId="0CB100D9" w14:textId="4660A048" w:rsidR="003F6C32" w:rsidRPr="00F445F8" w:rsidRDefault="004D734D" w:rsidP="00155B14">
      <w:pPr>
        <w:pStyle w:val="1LevelA"/>
      </w:pPr>
      <w:r>
        <w:t>I</w:t>
      </w:r>
      <w:r w:rsidR="0065734C" w:rsidRPr="0065734C">
        <w:t>.</w:t>
      </w:r>
      <w:r w:rsidR="0065734C" w:rsidRPr="0065734C">
        <w:tab/>
      </w:r>
      <w:r w:rsidR="003F6C32" w:rsidRPr="008D105B">
        <w:rPr>
          <w:b/>
        </w:rPr>
        <w:t xml:space="preserve">C&amp;D </w:t>
      </w:r>
      <w:r w:rsidR="00C37EA6">
        <w:rPr>
          <w:b/>
        </w:rPr>
        <w:t xml:space="preserve">Program </w:t>
      </w:r>
      <w:r w:rsidR="003F6C32" w:rsidRPr="008D105B">
        <w:rPr>
          <w:b/>
        </w:rPr>
        <w:t>Standards</w:t>
      </w:r>
      <w:r w:rsidR="0065734C">
        <w:rPr>
          <w:b/>
        </w:rPr>
        <w:t xml:space="preserve"> </w:t>
      </w:r>
      <w:r w:rsidR="0065734C" w:rsidRPr="00F445F8">
        <w:rPr>
          <w:shd w:val="clear" w:color="auto" w:fill="D6E3BC"/>
        </w:rPr>
        <w:t>(Guidance: Include only if C&amp;D services are covered by the Agreement</w:t>
      </w:r>
      <w:r w:rsidR="00A92E16">
        <w:rPr>
          <w:shd w:val="clear" w:color="auto" w:fill="D6E3BC"/>
        </w:rPr>
        <w:t>.</w:t>
      </w:r>
      <w:r w:rsidR="0065734C" w:rsidRPr="00F445F8">
        <w:rPr>
          <w:shd w:val="clear" w:color="auto" w:fill="D6E3BC"/>
        </w:rPr>
        <w:t>)</w:t>
      </w:r>
      <w:r w:rsidR="0065734C" w:rsidRPr="00F445F8">
        <w:t xml:space="preserve"> </w:t>
      </w:r>
    </w:p>
    <w:p w14:paraId="7D7A3F93" w14:textId="77777777" w:rsidR="006801D4" w:rsidRPr="00C704B3" w:rsidRDefault="003F6C32" w:rsidP="00155B14">
      <w:pPr>
        <w:pStyle w:val="2Level1"/>
      </w:pPr>
      <w:r>
        <w:t>1.</w:t>
      </w:r>
      <w:r>
        <w:tab/>
        <w:t>Contractor</w:t>
      </w:r>
      <w:r w:rsidRPr="00C704B3">
        <w:t xml:space="preserve"> shall comply with the</w:t>
      </w:r>
      <w:r>
        <w:t xml:space="preserve"> Jurisdiction</w:t>
      </w:r>
      <w:r w:rsidRPr="00C704B3">
        <w:t xml:space="preserve">’s Construction and Demolition </w:t>
      </w:r>
      <w:r w:rsidR="00F445F8">
        <w:t>m</w:t>
      </w:r>
      <w:r w:rsidRPr="00C704B3">
        <w:t xml:space="preserve">aterials </w:t>
      </w:r>
      <w:r w:rsidR="005F5824">
        <w:t xml:space="preserve">Recycling </w:t>
      </w:r>
      <w:r w:rsidR="00F445F8">
        <w:t>p</w:t>
      </w:r>
      <w:r w:rsidRPr="00C704B3">
        <w:t>rogram requirements pursuant to</w:t>
      </w:r>
      <w:r>
        <w:t xml:space="preserve"> </w:t>
      </w:r>
      <w:r>
        <w:rPr>
          <w:shd w:val="clear" w:color="auto" w:fill="B8CCE4"/>
        </w:rPr>
        <w:t>Section ___</w:t>
      </w:r>
      <w:r w:rsidRPr="00C704B3">
        <w:t xml:space="preserve"> of the</w:t>
      </w:r>
      <w:r>
        <w:t xml:space="preserve"> </w:t>
      </w:r>
      <w:r w:rsidRPr="0030714A">
        <w:rPr>
          <w:shd w:val="clear" w:color="auto" w:fill="B6CCE4"/>
        </w:rPr>
        <w:t>Jurisdiction</w:t>
      </w:r>
      <w:r>
        <w:t xml:space="preserve"> </w:t>
      </w:r>
      <w:r w:rsidRPr="00DA3A96">
        <w:rPr>
          <w:shd w:val="clear" w:color="auto" w:fill="B8CCE4" w:themeFill="accent1" w:themeFillTint="66"/>
        </w:rPr>
        <w:t>Municipal Code</w:t>
      </w:r>
      <w:r w:rsidRPr="00C704B3">
        <w:t>.</w:t>
      </w:r>
    </w:p>
    <w:p w14:paraId="55E5D3D3" w14:textId="77777777" w:rsidR="003F6C32" w:rsidRPr="00C704B3" w:rsidRDefault="003F6C32" w:rsidP="00155B14">
      <w:pPr>
        <w:pStyle w:val="2Level1"/>
      </w:pPr>
      <w:r>
        <w:t>2.</w:t>
      </w:r>
      <w:r>
        <w:tab/>
        <w:t>Contractor</w:t>
      </w:r>
      <w:r w:rsidRPr="00C704B3">
        <w:t xml:space="preserve"> shall deliver mixed C&amp;D loads to an Approved C&amp;D Processing Facility for Recycling.</w:t>
      </w:r>
    </w:p>
    <w:p w14:paraId="6CFC355E" w14:textId="4307678F" w:rsidR="00A062D5" w:rsidRDefault="003F6C32" w:rsidP="00155B14">
      <w:pPr>
        <w:pStyle w:val="2Level1"/>
      </w:pPr>
      <w:r>
        <w:t>3.</w:t>
      </w:r>
      <w:r>
        <w:tab/>
        <w:t>Contractor</w:t>
      </w:r>
      <w:r w:rsidRPr="00C704B3">
        <w:t xml:space="preserve"> shall deliver Source Separated C&amp;D such as</w:t>
      </w:r>
      <w:r w:rsidR="00F445F8">
        <w:t>, but not limited to,</w:t>
      </w:r>
      <w:r w:rsidRPr="00C704B3">
        <w:t xml:space="preserve"> dirt, concrete, wood waste, cardboard, or other </w:t>
      </w:r>
      <w:r w:rsidR="00322BC4">
        <w:t>r</w:t>
      </w:r>
      <w:r w:rsidRPr="00C704B3">
        <w:t>ecyclable C</w:t>
      </w:r>
      <w:r>
        <w:t>&amp;D materials</w:t>
      </w:r>
      <w:r w:rsidR="00964CC5">
        <w:t xml:space="preserve"> resulting from construction or demolition</w:t>
      </w:r>
      <w:r>
        <w:t xml:space="preserve"> to an Approved </w:t>
      </w:r>
      <w:r w:rsidR="00322BC4">
        <w:t xml:space="preserve">C&amp;D </w:t>
      </w:r>
      <w:r>
        <w:t xml:space="preserve">Processing Facility or other Facility authorized </w:t>
      </w:r>
      <w:r w:rsidRPr="00C704B3">
        <w:t>for Recycling</w:t>
      </w:r>
      <w:r w:rsidR="00F445F8">
        <w:t xml:space="preserve"> C&amp;D,</w:t>
      </w:r>
      <w:r w:rsidRPr="00C704B3">
        <w:t xml:space="preserve"> and shall deliver Salvageable Materials to a party for </w:t>
      </w:r>
      <w:r>
        <w:t>R</w:t>
      </w:r>
      <w:r w:rsidRPr="00C704B3">
        <w:t>euse or salvage.</w:t>
      </w:r>
    </w:p>
    <w:p w14:paraId="7F536B44" w14:textId="77777777" w:rsidR="00A062D5" w:rsidRDefault="00A062D5">
      <w:pPr>
        <w:jc w:val="left"/>
        <w:rPr>
          <w:rFonts w:cs="Arial"/>
          <w:szCs w:val="24"/>
        </w:rPr>
      </w:pPr>
      <w:r>
        <w:br w:type="page"/>
      </w:r>
    </w:p>
    <w:p w14:paraId="6C4C29D6" w14:textId="77777777" w:rsidR="003F6C32" w:rsidRDefault="003F6C32" w:rsidP="00155B14">
      <w:pPr>
        <w:pStyle w:val="2Level1"/>
      </w:pPr>
    </w:p>
    <w:p w14:paraId="229850AF" w14:textId="7FD1057B" w:rsidR="006801D4" w:rsidRPr="00C704B3" w:rsidRDefault="006801D4" w:rsidP="00155B14">
      <w:pPr>
        <w:pStyle w:val="2Level1"/>
      </w:pPr>
      <w:r>
        <w:t>4.</w:t>
      </w:r>
      <w:r>
        <w:tab/>
        <w:t xml:space="preserve">Contractor shall </w:t>
      </w:r>
      <w:r w:rsidR="0014269A">
        <w:t xml:space="preserve">arrange for Processing of </w:t>
      </w:r>
      <w:r>
        <w:t xml:space="preserve">Organic Waste in C&amp;D </w:t>
      </w:r>
      <w:r w:rsidR="0014269A" w:rsidRPr="0014269A">
        <w:t xml:space="preserve">at a Facility that recovers </w:t>
      </w:r>
      <w:r w:rsidR="0014269A">
        <w:t xml:space="preserve">Organic Waste from C&amp;D </w:t>
      </w:r>
      <w:r w:rsidR="0014269A" w:rsidRPr="0014269A">
        <w:t>and in a manner deemed not to constitute Landfill Disposal pursuant to 14 CCR Section 18983.1(a)</w:t>
      </w:r>
      <w:r w:rsidR="0014269A">
        <w:t>,</w:t>
      </w:r>
      <w:r w:rsidR="0014269A" w:rsidRPr="0014269A">
        <w:t xml:space="preserve"> which states that Landfill Disposal includes final deposition of Organic Waste at a Landfill or use of Organic Waste as Alternative Daily Cover (ADC) or Alternative Intermediate Cover (AIC).</w:t>
      </w:r>
    </w:p>
    <w:p w14:paraId="485C1507" w14:textId="77777777" w:rsidR="003F6C32" w:rsidRDefault="004D734D" w:rsidP="00870E69">
      <w:pPr>
        <w:pStyle w:val="1LevelA"/>
        <w:rPr>
          <w:rFonts w:cs="Calibri"/>
          <w:szCs w:val="22"/>
          <w:shd w:val="clear" w:color="auto" w:fill="D6E3BC"/>
        </w:rPr>
      </w:pPr>
      <w:r>
        <w:t>J</w:t>
      </w:r>
      <w:r w:rsidR="00870E69">
        <w:t>.</w:t>
      </w:r>
      <w:r w:rsidR="003F6C32" w:rsidRPr="008E68EE">
        <w:tab/>
      </w:r>
      <w:r w:rsidR="003F6C32" w:rsidRPr="00870E69">
        <w:rPr>
          <w:b/>
        </w:rPr>
        <w:t>Plastic Bags</w:t>
      </w:r>
      <w:r w:rsidR="003F6C32">
        <w:t xml:space="preserve">. Pursuant to Section 5.6 of this Agreement, </w:t>
      </w:r>
      <w:r w:rsidR="003F6C32" w:rsidRPr="00247A84">
        <w:rPr>
          <w:rFonts w:cs="Calibri"/>
          <w:szCs w:val="22"/>
        </w:rPr>
        <w:t xml:space="preserve">Contractor shall </w:t>
      </w:r>
      <w:r w:rsidR="00A13BC6" w:rsidRPr="007458E7">
        <w:rPr>
          <w:rStyle w:val="SB1383SpecificChar"/>
          <w:color w:val="0000FF"/>
        </w:rPr>
        <w:t>annually</w:t>
      </w:r>
      <w:r w:rsidR="003F6C32" w:rsidRPr="007458E7">
        <w:rPr>
          <w:rStyle w:val="SB1383SpecificChar"/>
          <w:color w:val="0000FF"/>
        </w:rPr>
        <w:t xml:space="preserve"> submit to Jurisdiction</w:t>
      </w:r>
      <w:r w:rsidR="003F6C32" w:rsidRPr="007458E7">
        <w:rPr>
          <w:rFonts w:cs="Calibri"/>
          <w:color w:val="0000FF"/>
          <w:szCs w:val="22"/>
        </w:rPr>
        <w:t xml:space="preserve"> written notice from the Approved </w:t>
      </w:r>
      <w:r w:rsidR="00240E7A" w:rsidRPr="007458E7">
        <w:rPr>
          <w:color w:val="0000FF"/>
        </w:rPr>
        <w:t>Organic Waste Processing</w:t>
      </w:r>
      <w:r w:rsidR="003F6C32" w:rsidRPr="007458E7">
        <w:rPr>
          <w:color w:val="0000FF"/>
        </w:rPr>
        <w:t xml:space="preserve"> Facility</w:t>
      </w:r>
      <w:r w:rsidR="003F6C32" w:rsidRPr="007458E7">
        <w:rPr>
          <w:rFonts w:cs="Calibri"/>
          <w:color w:val="0000FF"/>
          <w:szCs w:val="22"/>
        </w:rPr>
        <w:t xml:space="preserve"> confirming said Facility can remove plastic bags when Processing </w:t>
      </w:r>
      <w:r w:rsidR="0003588E" w:rsidRPr="007458E7">
        <w:rPr>
          <w:rFonts w:cs="Calibri"/>
          <w:color w:val="0000FF"/>
          <w:szCs w:val="22"/>
        </w:rPr>
        <w:t>SSGCOW</w:t>
      </w:r>
      <w:r w:rsidR="003F6C32" w:rsidRPr="00A36E96">
        <w:rPr>
          <w:rFonts w:cs="Calibri"/>
          <w:color w:val="006600"/>
          <w:szCs w:val="22"/>
        </w:rPr>
        <w:t>.</w:t>
      </w:r>
      <w:r w:rsidR="003F6C32">
        <w:rPr>
          <w:rFonts w:cs="Calibri"/>
          <w:color w:val="006600"/>
          <w:szCs w:val="22"/>
        </w:rPr>
        <w:t xml:space="preserve"> </w:t>
      </w:r>
      <w:r w:rsidR="003F6C32" w:rsidRPr="00164F18">
        <w:rPr>
          <w:rFonts w:cs="Calibri"/>
          <w:szCs w:val="22"/>
          <w:shd w:val="clear" w:color="auto" w:fill="D6E3BC"/>
        </w:rPr>
        <w:t xml:space="preserve">Guidance: Include only if the Collection program </w:t>
      </w:r>
      <w:r w:rsidR="00322BC4">
        <w:rPr>
          <w:rFonts w:cs="Calibri"/>
          <w:szCs w:val="22"/>
          <w:shd w:val="clear" w:color="auto" w:fill="D6E3BC"/>
        </w:rPr>
        <w:t xml:space="preserve">and Approved </w:t>
      </w:r>
      <w:r w:rsidR="00240E7A">
        <w:rPr>
          <w:rFonts w:cs="Calibri"/>
          <w:szCs w:val="22"/>
          <w:shd w:val="clear" w:color="auto" w:fill="D6E3BC"/>
        </w:rPr>
        <w:t>Organic Waste Processing</w:t>
      </w:r>
      <w:r w:rsidR="00322BC4">
        <w:rPr>
          <w:rFonts w:cs="Calibri"/>
          <w:szCs w:val="22"/>
          <w:shd w:val="clear" w:color="auto" w:fill="D6E3BC"/>
        </w:rPr>
        <w:t xml:space="preserve"> Facility </w:t>
      </w:r>
      <w:r w:rsidR="003F6C32" w:rsidRPr="00164F18">
        <w:rPr>
          <w:rFonts w:cs="Calibri"/>
          <w:szCs w:val="22"/>
          <w:shd w:val="clear" w:color="auto" w:fill="D6E3BC"/>
        </w:rPr>
        <w:t xml:space="preserve">allow for Customers to use bags for </w:t>
      </w:r>
      <w:r w:rsidR="0003588E">
        <w:rPr>
          <w:rFonts w:cs="Calibri"/>
          <w:szCs w:val="22"/>
          <w:shd w:val="clear" w:color="auto" w:fill="D6E3BC"/>
        </w:rPr>
        <w:t>SSGCOW</w:t>
      </w:r>
      <w:r w:rsidR="003F6C32" w:rsidRPr="00164F18">
        <w:rPr>
          <w:rFonts w:cs="Calibri"/>
          <w:szCs w:val="22"/>
          <w:shd w:val="clear" w:color="auto" w:fill="D6E3BC"/>
        </w:rPr>
        <w:t>. Refer to Section 5.6 of the Agreement and Exhibits A and B.</w:t>
      </w:r>
    </w:p>
    <w:p w14:paraId="0F9F8403" w14:textId="77777777" w:rsidR="003F6C32" w:rsidRPr="00164F18" w:rsidRDefault="004D734D" w:rsidP="00870E69">
      <w:pPr>
        <w:pStyle w:val="1LevelA"/>
        <w:rPr>
          <w:rFonts w:cs="Calibri"/>
          <w:szCs w:val="22"/>
        </w:rPr>
      </w:pPr>
      <w:r>
        <w:t>K</w:t>
      </w:r>
      <w:r w:rsidR="003F6C32">
        <w:t>.</w:t>
      </w:r>
      <w:r w:rsidR="003F6C32">
        <w:tab/>
      </w:r>
      <w:r w:rsidR="003F6C32" w:rsidRPr="00870E69">
        <w:rPr>
          <w:b/>
        </w:rPr>
        <w:t>Compostable Plastics</w:t>
      </w:r>
      <w:r w:rsidR="003F6C32">
        <w:t xml:space="preserve">. Contractor shall accept </w:t>
      </w:r>
      <w:r w:rsidR="00E30F48">
        <w:t>C</w:t>
      </w:r>
      <w:r w:rsidR="003F6C32">
        <w:t xml:space="preserve">ompostable </w:t>
      </w:r>
      <w:r w:rsidR="00E30F48">
        <w:t>P</w:t>
      </w:r>
      <w:r w:rsidR="003F6C32">
        <w:t xml:space="preserve">lastics </w:t>
      </w:r>
      <w:r w:rsidR="00322BC4">
        <w:t xml:space="preserve">at the </w:t>
      </w:r>
      <w:r w:rsidR="00322BC4" w:rsidRPr="0014269A">
        <w:rPr>
          <w:rFonts w:cs="Calibri"/>
          <w:szCs w:val="22"/>
        </w:rPr>
        <w:t>Approved</w:t>
      </w:r>
      <w:r w:rsidR="00322BC4">
        <w:t xml:space="preserve"> Organic</w:t>
      </w:r>
      <w:r w:rsidR="0003588E">
        <w:t xml:space="preserve"> Waste</w:t>
      </w:r>
      <w:r w:rsidR="00322BC4">
        <w:t xml:space="preserve"> Processing Facility</w:t>
      </w:r>
      <w:r w:rsidR="003F6C32">
        <w:t xml:space="preserve">. Pursuant to </w:t>
      </w:r>
      <w:r w:rsidR="00322BC4">
        <w:t xml:space="preserve">Article 5 </w:t>
      </w:r>
      <w:r w:rsidR="003F6C32">
        <w:t xml:space="preserve">of this Agreement, </w:t>
      </w:r>
      <w:r w:rsidR="003F6C32" w:rsidRPr="00247A84">
        <w:rPr>
          <w:rFonts w:cs="Calibri"/>
          <w:szCs w:val="22"/>
        </w:rPr>
        <w:t>Contractor shall</w:t>
      </w:r>
      <w:r w:rsidR="00A13BC6">
        <w:rPr>
          <w:rFonts w:cs="Calibri"/>
          <w:szCs w:val="22"/>
        </w:rPr>
        <w:t xml:space="preserve"> </w:t>
      </w:r>
      <w:r w:rsidR="00A13BC6" w:rsidRPr="007458E7">
        <w:rPr>
          <w:rStyle w:val="SB1383SpecificChar"/>
          <w:color w:val="0000FF"/>
        </w:rPr>
        <w:t>annually</w:t>
      </w:r>
      <w:r w:rsidR="003F6C32" w:rsidRPr="007458E7">
        <w:rPr>
          <w:rStyle w:val="SB1383SpecificChar"/>
          <w:color w:val="0000FF"/>
        </w:rPr>
        <w:t xml:space="preserve"> submit to Jurisdiction written</w:t>
      </w:r>
      <w:r w:rsidR="003F6C32" w:rsidRPr="007458E7">
        <w:rPr>
          <w:rFonts w:cs="Calibri"/>
          <w:color w:val="0000FF"/>
          <w:szCs w:val="22"/>
        </w:rPr>
        <w:t xml:space="preserve"> notice from the Approved </w:t>
      </w:r>
      <w:r w:rsidR="00240E7A" w:rsidRPr="007458E7">
        <w:rPr>
          <w:color w:val="0000FF"/>
        </w:rPr>
        <w:t>Organic Waste Processing</w:t>
      </w:r>
      <w:r w:rsidR="003F6C32" w:rsidRPr="007458E7">
        <w:rPr>
          <w:color w:val="0000FF"/>
        </w:rPr>
        <w:t xml:space="preserve"> Facility</w:t>
      </w:r>
      <w:r w:rsidR="003F6C32" w:rsidRPr="007458E7">
        <w:rPr>
          <w:rFonts w:cs="Calibri"/>
          <w:color w:val="0000FF"/>
          <w:szCs w:val="22"/>
        </w:rPr>
        <w:t xml:space="preserve"> confirming said Facility can Process and recover these </w:t>
      </w:r>
      <w:r w:rsidR="00E30F48" w:rsidRPr="007458E7">
        <w:rPr>
          <w:rFonts w:cs="Calibri"/>
          <w:color w:val="0000FF"/>
          <w:szCs w:val="22"/>
        </w:rPr>
        <w:t>C</w:t>
      </w:r>
      <w:r w:rsidR="003F6C32" w:rsidRPr="007458E7">
        <w:rPr>
          <w:rFonts w:cs="Calibri"/>
          <w:color w:val="0000FF"/>
          <w:szCs w:val="22"/>
        </w:rPr>
        <w:t xml:space="preserve">ompostable </w:t>
      </w:r>
      <w:r w:rsidR="00E30F48" w:rsidRPr="007458E7">
        <w:rPr>
          <w:rFonts w:cs="Calibri"/>
          <w:color w:val="0000FF"/>
          <w:szCs w:val="22"/>
        </w:rPr>
        <w:t>P</w:t>
      </w:r>
      <w:r w:rsidR="003F6C32" w:rsidRPr="007458E7">
        <w:rPr>
          <w:rFonts w:cs="Calibri"/>
          <w:color w:val="0000FF"/>
          <w:szCs w:val="22"/>
        </w:rPr>
        <w:t>lastics</w:t>
      </w:r>
      <w:r w:rsidR="003F6C32">
        <w:rPr>
          <w:rFonts w:cs="Calibri"/>
          <w:color w:val="006600"/>
          <w:szCs w:val="22"/>
        </w:rPr>
        <w:t xml:space="preserve">. </w:t>
      </w:r>
      <w:r w:rsidR="003F6C32" w:rsidRPr="00164F18">
        <w:rPr>
          <w:rFonts w:cs="Calibri"/>
          <w:szCs w:val="22"/>
          <w:shd w:val="clear" w:color="auto" w:fill="D6E3BC"/>
        </w:rPr>
        <w:t xml:space="preserve">Guidance: Include only if the Collection program </w:t>
      </w:r>
      <w:r w:rsidR="00E30F48">
        <w:rPr>
          <w:rFonts w:cs="Calibri"/>
          <w:szCs w:val="22"/>
          <w:shd w:val="clear" w:color="auto" w:fill="D6E3BC"/>
        </w:rPr>
        <w:t>and Approved/Designated Organic</w:t>
      </w:r>
      <w:r w:rsidR="0003588E">
        <w:rPr>
          <w:rFonts w:cs="Calibri"/>
          <w:szCs w:val="22"/>
          <w:shd w:val="clear" w:color="auto" w:fill="D6E3BC"/>
        </w:rPr>
        <w:t xml:space="preserve"> Waste</w:t>
      </w:r>
      <w:r w:rsidR="00E30F48">
        <w:rPr>
          <w:rFonts w:cs="Calibri"/>
          <w:szCs w:val="22"/>
          <w:shd w:val="clear" w:color="auto" w:fill="D6E3BC"/>
        </w:rPr>
        <w:t xml:space="preserve"> Processing Facility </w:t>
      </w:r>
      <w:r w:rsidR="003F6C32" w:rsidRPr="00164F18">
        <w:rPr>
          <w:rFonts w:cs="Calibri"/>
          <w:szCs w:val="22"/>
          <w:shd w:val="clear" w:color="auto" w:fill="D6E3BC"/>
        </w:rPr>
        <w:t xml:space="preserve">allow for Customers to </w:t>
      </w:r>
      <w:r w:rsidR="003F6C32">
        <w:rPr>
          <w:rFonts w:cs="Calibri"/>
          <w:szCs w:val="22"/>
          <w:shd w:val="clear" w:color="auto" w:fill="D6E3BC"/>
        </w:rPr>
        <w:t xml:space="preserve">put </w:t>
      </w:r>
      <w:r w:rsidR="00E30F48">
        <w:rPr>
          <w:rFonts w:cs="Calibri"/>
          <w:szCs w:val="22"/>
          <w:shd w:val="clear" w:color="auto" w:fill="D6E3BC"/>
        </w:rPr>
        <w:t xml:space="preserve">Compostable Plastics </w:t>
      </w:r>
      <w:r w:rsidR="003F6C32">
        <w:rPr>
          <w:rFonts w:cs="Calibri"/>
          <w:szCs w:val="22"/>
          <w:shd w:val="clear" w:color="auto" w:fill="D6E3BC"/>
        </w:rPr>
        <w:t xml:space="preserve">in the </w:t>
      </w:r>
      <w:r w:rsidR="00F87129">
        <w:rPr>
          <w:rFonts w:cs="Calibri"/>
          <w:szCs w:val="22"/>
          <w:shd w:val="clear" w:color="auto" w:fill="D6E3BC"/>
        </w:rPr>
        <w:t>Green Container</w:t>
      </w:r>
      <w:r w:rsidR="003F6C32">
        <w:rPr>
          <w:rFonts w:cs="Calibri"/>
          <w:szCs w:val="22"/>
          <w:shd w:val="clear" w:color="auto" w:fill="D6E3BC"/>
        </w:rPr>
        <w:t>s</w:t>
      </w:r>
      <w:r w:rsidR="003F6C32" w:rsidRPr="00164F18">
        <w:rPr>
          <w:rFonts w:cs="Calibri"/>
          <w:szCs w:val="22"/>
          <w:shd w:val="clear" w:color="auto" w:fill="D6E3BC"/>
        </w:rPr>
        <w:t xml:space="preserve">. </w:t>
      </w:r>
    </w:p>
    <w:p w14:paraId="75983217" w14:textId="01AEB293" w:rsidR="003F6C32" w:rsidRPr="00C704B3" w:rsidRDefault="004D734D" w:rsidP="00155B14">
      <w:pPr>
        <w:pStyle w:val="1LevelA"/>
      </w:pPr>
      <w:r>
        <w:t>L</w:t>
      </w:r>
      <w:r w:rsidR="003F6C32">
        <w:t>.</w:t>
      </w:r>
      <w:r w:rsidR="003F6C32">
        <w:tab/>
      </w:r>
      <w:r w:rsidR="003F6C32" w:rsidRPr="00C704B3">
        <w:rPr>
          <w:b/>
        </w:rPr>
        <w:t>Marketing.</w:t>
      </w:r>
      <w:r w:rsidR="003F6C32" w:rsidRPr="00C704B3">
        <w:t xml:space="preserve"> </w:t>
      </w:r>
      <w:r w:rsidR="003F6C32">
        <w:t xml:space="preserve">Contractor operating the Approved </w:t>
      </w:r>
      <w:r w:rsidR="003F6C32" w:rsidRPr="00C704B3">
        <w:t>Facility</w:t>
      </w:r>
      <w:r w:rsidR="003F6C32">
        <w:t>(ies)</w:t>
      </w:r>
      <w:r w:rsidR="003F6C32" w:rsidRPr="00C704B3">
        <w:t>, shall be r</w:t>
      </w:r>
      <w:r w:rsidR="003F6C32">
        <w:t xml:space="preserve">esponsible for marketing </w:t>
      </w:r>
      <w:r w:rsidR="00C23A68">
        <w:t xml:space="preserve">materials </w:t>
      </w:r>
      <w:r w:rsidR="003F6C32">
        <w:t xml:space="preserve">recovered from Discarded Materials Collected </w:t>
      </w:r>
      <w:r w:rsidR="003F6C32" w:rsidRPr="00C704B3">
        <w:t>under this Agreement</w:t>
      </w:r>
      <w:r w:rsidR="003F6C32">
        <w:t>. Contractor</w:t>
      </w:r>
      <w:r w:rsidR="003F6C32" w:rsidRPr="00C704B3">
        <w:t>’s marketing methods for materials shall be performed in a manner that support</w:t>
      </w:r>
      <w:r w:rsidR="00A6643A">
        <w:t>s</w:t>
      </w:r>
      <w:r w:rsidR="003F6C32" w:rsidRPr="00C704B3">
        <w:t xml:space="preserve"> achievement of </w:t>
      </w:r>
      <w:r w:rsidR="003F6C32">
        <w:t xml:space="preserve">Disposal reductions </w:t>
      </w:r>
      <w:r w:rsidR="003F6C32" w:rsidRPr="00C704B3">
        <w:t xml:space="preserve">and in such a manner that </w:t>
      </w:r>
      <w:r w:rsidR="003F6C32">
        <w:t xml:space="preserve">complies with </w:t>
      </w:r>
      <w:r w:rsidR="003F6C32" w:rsidRPr="00C704B3">
        <w:t xml:space="preserve">State </w:t>
      </w:r>
      <w:r w:rsidR="00BD7C45">
        <w:t>statutes</w:t>
      </w:r>
      <w:r w:rsidR="00C23A68">
        <w:t>,</w:t>
      </w:r>
      <w:r w:rsidR="003F6C32" w:rsidRPr="00C704B3">
        <w:t xml:space="preserve"> </w:t>
      </w:r>
      <w:r w:rsidR="003F6C32">
        <w:t>including</w:t>
      </w:r>
      <w:r w:rsidR="00C23A68">
        <w:t>,</w:t>
      </w:r>
      <w:r w:rsidR="003F6C32">
        <w:t xml:space="preserve"> but not limited to</w:t>
      </w:r>
      <w:r w:rsidR="00C23A68">
        <w:t>,</w:t>
      </w:r>
      <w:r w:rsidR="003F6C32">
        <w:t xml:space="preserve"> </w:t>
      </w:r>
      <w:r w:rsidR="00454122">
        <w:t>AB</w:t>
      </w:r>
      <w:r w:rsidR="0014269A">
        <w:t xml:space="preserve"> 901, </w:t>
      </w:r>
      <w:r w:rsidR="003F6C32" w:rsidRPr="00C704B3">
        <w:t xml:space="preserve">AB 939, </w:t>
      </w:r>
      <w:r w:rsidR="003F6C32">
        <w:t xml:space="preserve">SB 1016, </w:t>
      </w:r>
      <w:r w:rsidR="003F6C32" w:rsidRPr="00C704B3">
        <w:t xml:space="preserve">AB 341, AB 1594, </w:t>
      </w:r>
      <w:r w:rsidR="00DF49FF">
        <w:t>AB 1826</w:t>
      </w:r>
      <w:r w:rsidR="00A6643A">
        <w:t xml:space="preserve">, </w:t>
      </w:r>
      <w:r w:rsidR="003F6C32" w:rsidRPr="00C704B3">
        <w:t>and SB 1383</w:t>
      </w:r>
      <w:r w:rsidR="00BD7C45">
        <w:t>, and corresponding regulations</w:t>
      </w:r>
      <w:r w:rsidR="003F6C32" w:rsidRPr="00C704B3">
        <w:t>.</w:t>
      </w:r>
      <w:r w:rsidR="003F6C32">
        <w:t xml:space="preserve"> Contractor </w:t>
      </w:r>
      <w:r w:rsidR="003F6C32" w:rsidRPr="00C704B3">
        <w:t xml:space="preserve">shall retain revenues resulting from the sale and marketing </w:t>
      </w:r>
      <w:r w:rsidR="00B72DBA">
        <w:t xml:space="preserve">of said </w:t>
      </w:r>
      <w:r w:rsidR="003F6C32" w:rsidRPr="00C704B3">
        <w:t>materials</w:t>
      </w:r>
      <w:r w:rsidR="003F6C32">
        <w:t xml:space="preserve"> with the exception of the </w:t>
      </w:r>
      <w:r w:rsidR="00C23A68">
        <w:t>c</w:t>
      </w:r>
      <w:r w:rsidR="003F6C32">
        <w:t xml:space="preserve">urbside </w:t>
      </w:r>
      <w:r w:rsidR="00C23A68">
        <w:t>s</w:t>
      </w:r>
      <w:r w:rsidR="003F6C32">
        <w:t>upplemental payments and City/County payments under the California Beverage Container Recycling and Litter Reduction Act</w:t>
      </w:r>
      <w:r w:rsidR="00B72DBA">
        <w:t>,</w:t>
      </w:r>
      <w:r w:rsidR="003F6C32">
        <w:t xml:space="preserve"> which shall be retained by the Jurisdiction</w:t>
      </w:r>
      <w:r w:rsidR="003F6C32" w:rsidRPr="00C704B3">
        <w:t>.</w:t>
      </w:r>
      <w:r w:rsidR="003F6C32">
        <w:t xml:space="preserve"> </w:t>
      </w:r>
      <w:r w:rsidR="003F6C32" w:rsidRPr="0017062D">
        <w:rPr>
          <w:shd w:val="clear" w:color="auto" w:fill="D6E3BC"/>
        </w:rPr>
        <w:t xml:space="preserve">Guidance: Given the current market conditions for the sale of </w:t>
      </w:r>
      <w:r w:rsidR="00C23A68">
        <w:rPr>
          <w:shd w:val="clear" w:color="auto" w:fill="D6E3BC"/>
        </w:rPr>
        <w:t>R</w:t>
      </w:r>
      <w:r w:rsidR="00D55DE1" w:rsidRPr="0017062D">
        <w:rPr>
          <w:shd w:val="clear" w:color="auto" w:fill="D6E3BC"/>
        </w:rPr>
        <w:t>ecyclable materials</w:t>
      </w:r>
      <w:r w:rsidR="003F6C32" w:rsidRPr="0017062D">
        <w:rPr>
          <w:shd w:val="clear" w:color="auto" w:fill="D6E3BC"/>
        </w:rPr>
        <w:t xml:space="preserve">, Jurisdictions and their Contractors are negotiating different types of arrangements with regard to the handling of revenues from the sale of </w:t>
      </w:r>
      <w:r w:rsidR="00D55DE1">
        <w:rPr>
          <w:shd w:val="clear" w:color="auto" w:fill="D6E3BC"/>
        </w:rPr>
        <w:t xml:space="preserve">materials recovered from Source Separated </w:t>
      </w:r>
      <w:r w:rsidR="003F6C32" w:rsidRPr="0017062D">
        <w:rPr>
          <w:shd w:val="clear" w:color="auto" w:fill="D6E3BC"/>
        </w:rPr>
        <w:t>Recyclable Materials. The last sentence of this paragraph may need to be removed or amended. This topic can also be addressed in Article 10</w:t>
      </w:r>
      <w:r w:rsidR="00B60EB8">
        <w:rPr>
          <w:shd w:val="clear" w:color="auto" w:fill="D6E3BC"/>
        </w:rPr>
        <w:t xml:space="preserve"> of this Agreement</w:t>
      </w:r>
      <w:r w:rsidR="003F6C32" w:rsidRPr="0017062D">
        <w:rPr>
          <w:shd w:val="clear" w:color="auto" w:fill="D6E3BC"/>
        </w:rPr>
        <w:t>.</w:t>
      </w:r>
      <w:r w:rsidR="003F6C32">
        <w:t xml:space="preserve">  </w:t>
      </w:r>
    </w:p>
    <w:p w14:paraId="6AC695BD" w14:textId="2A59A316" w:rsidR="003F6C32" w:rsidRDefault="003F6C32" w:rsidP="00155B14">
      <w:pPr>
        <w:pStyle w:val="BodyTextIndent"/>
      </w:pPr>
      <w:r w:rsidRPr="00C704B3">
        <w:t xml:space="preserve">Upon request, </w:t>
      </w:r>
      <w:r>
        <w:t>Contractor</w:t>
      </w:r>
      <w:r w:rsidRPr="00C704B3">
        <w:t xml:space="preserve"> shall provide proof to the</w:t>
      </w:r>
      <w:r>
        <w:t xml:space="preserve"> Jurisdiction</w:t>
      </w:r>
      <w:r w:rsidRPr="009C706D">
        <w:t xml:space="preserve"> </w:t>
      </w:r>
      <w:r w:rsidRPr="00C704B3">
        <w:t xml:space="preserve">that all </w:t>
      </w:r>
      <w:r w:rsidR="00D55DE1">
        <w:rPr>
          <w:shd w:val="clear" w:color="auto" w:fill="B6CCE4"/>
        </w:rPr>
        <w:t>Source Separated Recyclable Materials</w:t>
      </w:r>
      <w:r w:rsidRPr="00164F18">
        <w:rPr>
          <w:shd w:val="clear" w:color="auto" w:fill="B6CCE4"/>
        </w:rPr>
        <w:t xml:space="preserve">, </w:t>
      </w:r>
      <w:r w:rsidR="000C6DE9">
        <w:rPr>
          <w:shd w:val="clear" w:color="auto" w:fill="B6CCE4"/>
        </w:rPr>
        <w:t>SSGCOW</w:t>
      </w:r>
      <w:r w:rsidRPr="00164F18">
        <w:rPr>
          <w:shd w:val="clear" w:color="auto" w:fill="B6CCE4"/>
        </w:rPr>
        <w:t xml:space="preserve">, </w:t>
      </w:r>
      <w:r w:rsidR="00016343">
        <w:rPr>
          <w:shd w:val="clear" w:color="auto" w:fill="B6CCE4"/>
        </w:rPr>
        <w:t>Mixed Waste</w:t>
      </w:r>
      <w:r w:rsidR="00C23A68">
        <w:rPr>
          <w:shd w:val="clear" w:color="auto" w:fill="B6CCE4"/>
        </w:rPr>
        <w:t>,</w:t>
      </w:r>
      <w:r w:rsidRPr="00164F18">
        <w:rPr>
          <w:shd w:val="clear" w:color="auto" w:fill="B6CCE4"/>
        </w:rPr>
        <w:t xml:space="preserve"> and C&amp;D </w:t>
      </w:r>
      <w:r w:rsidRPr="00C704B3">
        <w:t xml:space="preserve">Collected by </w:t>
      </w:r>
      <w:r>
        <w:t>Contractor</w:t>
      </w:r>
      <w:r w:rsidRPr="00C704B3">
        <w:t xml:space="preserve"> </w:t>
      </w:r>
      <w:r>
        <w:t xml:space="preserve">were Processed and recovered materials were </w:t>
      </w:r>
      <w:r w:rsidRPr="00C704B3">
        <w:t xml:space="preserve">marketed for </w:t>
      </w:r>
      <w:r w:rsidR="00A92E16">
        <w:t>recovery,</w:t>
      </w:r>
      <w:r w:rsidRPr="00C704B3">
        <w:t xml:space="preserve"> salvage, or </w:t>
      </w:r>
      <w:r w:rsidR="00322BC4">
        <w:t>R</w:t>
      </w:r>
      <w:r w:rsidRPr="00C704B3">
        <w:t xml:space="preserve">euse </w:t>
      </w:r>
      <w:r>
        <w:t xml:space="preserve">or as </w:t>
      </w:r>
      <w:r w:rsidR="0003588E">
        <w:t>o</w:t>
      </w:r>
      <w:r>
        <w:t>rganic</w:t>
      </w:r>
      <w:r w:rsidR="0003588E">
        <w:t>s</w:t>
      </w:r>
      <w:r>
        <w:t xml:space="preserve"> products </w:t>
      </w:r>
      <w:r w:rsidRPr="00C704B3">
        <w:t xml:space="preserve">in such a manner that materials </w:t>
      </w:r>
      <w:r>
        <w:t xml:space="preserve">are not deemed </w:t>
      </w:r>
      <w:r w:rsidR="00C23A68">
        <w:t xml:space="preserve">Landfill </w:t>
      </w:r>
      <w:r>
        <w:t>Disposal pursuant to</w:t>
      </w:r>
      <w:r w:rsidR="00A92E16">
        <w:t xml:space="preserve"> </w:t>
      </w:r>
      <w:r w:rsidR="005D79F5">
        <w:t xml:space="preserve">pursuant to 14 CCR Section 18983.1(a) </w:t>
      </w:r>
      <w:r>
        <w:t xml:space="preserve">and in a manner that </w:t>
      </w:r>
      <w:r w:rsidR="00322BC4">
        <w:t xml:space="preserve">materials are </w:t>
      </w:r>
      <w:r>
        <w:t xml:space="preserve">deemed </w:t>
      </w:r>
      <w:r w:rsidR="00B868C2">
        <w:t>Diversion</w:t>
      </w:r>
      <w:r>
        <w:t xml:space="preserve"> pursuant to AB 939</w:t>
      </w:r>
      <w:r w:rsidRPr="00C704B3">
        <w:t>.</w:t>
      </w:r>
      <w:r>
        <w:t xml:space="preserve"> All Residue from the Recycling and P</w:t>
      </w:r>
      <w:r w:rsidRPr="00C704B3">
        <w:t>rocessing activities that is not marketed shall be reported to the</w:t>
      </w:r>
      <w:r>
        <w:t xml:space="preserve"> Jurisdiction</w:t>
      </w:r>
      <w:r w:rsidRPr="009C706D">
        <w:t xml:space="preserve"> </w:t>
      </w:r>
      <w:r w:rsidRPr="00C704B3">
        <w:t xml:space="preserve">as Residue and accounted for as Disposal Tonnage at </w:t>
      </w:r>
      <w:r>
        <w:t>the Approved</w:t>
      </w:r>
      <w:r w:rsidRPr="00C704B3">
        <w:t xml:space="preserve"> Disposal Facility.</w:t>
      </w:r>
      <w:r>
        <w:t xml:space="preserve"> </w:t>
      </w:r>
      <w:r w:rsidRPr="00C704B3">
        <w:t xml:space="preserve">No </w:t>
      </w:r>
      <w:r w:rsidR="00D55DE1">
        <w:rPr>
          <w:shd w:val="clear" w:color="auto" w:fill="B6CCE4"/>
        </w:rPr>
        <w:t>Source Separated Recyclable Materials</w:t>
      </w:r>
      <w:r w:rsidRPr="00164F18">
        <w:rPr>
          <w:shd w:val="clear" w:color="auto" w:fill="B6CCE4"/>
        </w:rPr>
        <w:t xml:space="preserve">, </w:t>
      </w:r>
      <w:r w:rsidR="000C6DE9">
        <w:rPr>
          <w:shd w:val="clear" w:color="auto" w:fill="B6CCE4"/>
        </w:rPr>
        <w:t>SSGCOW</w:t>
      </w:r>
      <w:r w:rsidRPr="00164F18">
        <w:rPr>
          <w:shd w:val="clear" w:color="auto" w:fill="B6CCE4"/>
        </w:rPr>
        <w:t xml:space="preserve">, </w:t>
      </w:r>
      <w:r w:rsidR="00016343">
        <w:rPr>
          <w:shd w:val="clear" w:color="auto" w:fill="B6CCE4"/>
        </w:rPr>
        <w:t>Mixed Waste</w:t>
      </w:r>
      <w:r w:rsidRPr="00164F18">
        <w:rPr>
          <w:shd w:val="clear" w:color="auto" w:fill="B6CCE4"/>
        </w:rPr>
        <w:t>, or C&amp;D</w:t>
      </w:r>
      <w:r w:rsidRPr="00C704B3">
        <w:t xml:space="preserve"> shall be </w:t>
      </w:r>
      <w:r>
        <w:t>Transport</w:t>
      </w:r>
      <w:r w:rsidRPr="00C704B3">
        <w:t xml:space="preserve">ed to a domestic or foreign location if </w:t>
      </w:r>
      <w:r w:rsidR="00C23A68">
        <w:t xml:space="preserve">Landfill </w:t>
      </w:r>
      <w:r w:rsidRPr="00C704B3">
        <w:t>Disposal</w:t>
      </w:r>
      <w:r w:rsidR="005D79F5">
        <w:t>,</w:t>
      </w:r>
      <w:r w:rsidRPr="00C704B3">
        <w:t xml:space="preserve"> </w:t>
      </w:r>
      <w:r w:rsidR="005D79F5">
        <w:t xml:space="preserve">as defined in 14 CCR Section 18983.1(a) </w:t>
      </w:r>
      <w:r w:rsidRPr="00C704B3">
        <w:t>of such material is its intended use.</w:t>
      </w:r>
      <w:r>
        <w:t xml:space="preserve"> </w:t>
      </w:r>
      <w:r w:rsidRPr="00C704B3">
        <w:t xml:space="preserve">If </w:t>
      </w:r>
      <w:r>
        <w:t>Contractor</w:t>
      </w:r>
      <w:r w:rsidRPr="00C704B3">
        <w:t xml:space="preserve"> becomes aware that a broker or buyer has illegally handled, Disposed of, or used material generated in the</w:t>
      </w:r>
      <w:r>
        <w:t xml:space="preserve"> Jurisdiction</w:t>
      </w:r>
      <w:r w:rsidRPr="007330FF">
        <w:t xml:space="preserve"> </w:t>
      </w:r>
      <w:r w:rsidRPr="00C704B3">
        <w:t xml:space="preserve">that is not consistent with </w:t>
      </w:r>
      <w:r>
        <w:t>Applicable Law</w:t>
      </w:r>
      <w:r w:rsidRPr="00C704B3">
        <w:t xml:space="preserve">, </w:t>
      </w:r>
      <w:r>
        <w:t>Contractor</w:t>
      </w:r>
      <w:r w:rsidRPr="00C704B3">
        <w:t xml:space="preserve"> shall immediately inform the</w:t>
      </w:r>
      <w:r>
        <w:t xml:space="preserve"> Jurisdiction</w:t>
      </w:r>
      <w:r w:rsidRPr="009C706D">
        <w:t xml:space="preserve"> </w:t>
      </w:r>
      <w:r w:rsidRPr="00C704B3">
        <w:t xml:space="preserve">and terminate its contract or working relationship with such party. </w:t>
      </w:r>
      <w:r w:rsidR="00322BC4">
        <w:t xml:space="preserve">In such case, </w:t>
      </w:r>
      <w:r>
        <w:t>Contractor shall find an alternative market for the</w:t>
      </w:r>
      <w:r w:rsidR="000C6DE9">
        <w:t xml:space="preserve"> material(s) recover</w:t>
      </w:r>
      <w:r w:rsidR="00C23A68">
        <w:t>ed</w:t>
      </w:r>
      <w:r w:rsidR="000C6DE9">
        <w:t xml:space="preserve"> from the </w:t>
      </w:r>
      <w:r w:rsidR="000C6DE9" w:rsidRPr="000C6DE9">
        <w:rPr>
          <w:shd w:val="clear" w:color="auto" w:fill="B6CCE4"/>
        </w:rPr>
        <w:t>Source Separated</w:t>
      </w:r>
      <w:r w:rsidRPr="000C6DE9">
        <w:rPr>
          <w:shd w:val="clear" w:color="auto" w:fill="B6CCE4"/>
        </w:rPr>
        <w:t xml:space="preserve"> </w:t>
      </w:r>
      <w:r w:rsidRPr="00322BC4">
        <w:rPr>
          <w:shd w:val="clear" w:color="auto" w:fill="B6CCE4"/>
        </w:rPr>
        <w:t>Recycl</w:t>
      </w:r>
      <w:r w:rsidR="000C6DE9">
        <w:rPr>
          <w:shd w:val="clear" w:color="auto" w:fill="B6CCE4"/>
        </w:rPr>
        <w:t>able</w:t>
      </w:r>
      <w:r w:rsidRPr="00322BC4">
        <w:rPr>
          <w:shd w:val="clear" w:color="auto" w:fill="B6CCE4"/>
        </w:rPr>
        <w:t xml:space="preserve"> Materials, </w:t>
      </w:r>
      <w:r w:rsidR="000C6DE9">
        <w:rPr>
          <w:shd w:val="clear" w:color="auto" w:fill="B6CCE4"/>
        </w:rPr>
        <w:t>SSGCOW</w:t>
      </w:r>
      <w:r w:rsidRPr="00322BC4">
        <w:rPr>
          <w:shd w:val="clear" w:color="auto" w:fill="B6CCE4"/>
        </w:rPr>
        <w:t>, and/or C&amp;D</w:t>
      </w:r>
      <w:r w:rsidRPr="00837A95">
        <w:t xml:space="preserve"> </w:t>
      </w:r>
      <w:r>
        <w:t>that is compliant with Applicable Law.</w:t>
      </w:r>
    </w:p>
    <w:p w14:paraId="5F6B5763" w14:textId="329B1651" w:rsidR="003F6C32" w:rsidRPr="00C704B3" w:rsidRDefault="003F6C32" w:rsidP="00155B14">
      <w:pPr>
        <w:pStyle w:val="BodyTextIndent"/>
      </w:pPr>
      <w:r w:rsidRPr="00D16027">
        <w:t>The performance of commodity ma</w:t>
      </w:r>
      <w:r>
        <w:t xml:space="preserve">rkets </w:t>
      </w:r>
      <w:r w:rsidR="00D55DE1">
        <w:t xml:space="preserve">for materials recovered from Source Separated Recyclable Materials </w:t>
      </w:r>
      <w:r>
        <w:t>shall not be considered a</w:t>
      </w:r>
      <w:r w:rsidRPr="00D16027">
        <w:t xml:space="preserve"> </w:t>
      </w:r>
      <w:r>
        <w:t xml:space="preserve">reason for deeming a Facility “unavailable” in </w:t>
      </w:r>
      <w:r w:rsidR="00C66B2F">
        <w:t xml:space="preserve">this Exhibit E, </w:t>
      </w:r>
      <w:r>
        <w:t>Section E.1.H</w:t>
      </w:r>
      <w:r w:rsidR="00B72DBA">
        <w:t>,</w:t>
      </w:r>
      <w:r>
        <w:t xml:space="preserve"> </w:t>
      </w:r>
      <w:r w:rsidR="00B72DBA">
        <w:t>n</w:t>
      </w:r>
      <w:r>
        <w:t xml:space="preserve">or </w:t>
      </w:r>
      <w:r w:rsidR="00B72DBA">
        <w:t xml:space="preserve">shall it be </w:t>
      </w:r>
      <w:r>
        <w:t xml:space="preserve">considered an </w:t>
      </w:r>
      <w:r w:rsidRPr="00D16027">
        <w:t xml:space="preserve">acceptable basis for the need to use an </w:t>
      </w:r>
      <w:r>
        <w:t>A</w:t>
      </w:r>
      <w:r w:rsidRPr="00D16027">
        <w:t>lternative Facility</w:t>
      </w:r>
      <w:r w:rsidR="00B72DBA">
        <w:t>,</w:t>
      </w:r>
      <w:r w:rsidRPr="00D16027">
        <w:t xml:space="preserve"> nor shall it serve as the basis for any adjustment in Contractor’s </w:t>
      </w:r>
      <w:r w:rsidR="00C23A68">
        <w:t>c</w:t>
      </w:r>
      <w:r w:rsidRPr="00D16027">
        <w:t xml:space="preserve">ompensation under this Agreement, other than as specifically contemplated in </w:t>
      </w:r>
      <w:r>
        <w:t xml:space="preserve">Article 10 of </w:t>
      </w:r>
      <w:r w:rsidRPr="00D16027">
        <w:t>this Agreement.</w:t>
      </w:r>
    </w:p>
    <w:p w14:paraId="3404682D" w14:textId="26FA4712" w:rsidR="003F6C32" w:rsidRPr="00C704B3" w:rsidRDefault="004D734D" w:rsidP="00155B14">
      <w:pPr>
        <w:pStyle w:val="1LevelA"/>
        <w:rPr>
          <w:bCs/>
        </w:rPr>
      </w:pPr>
      <w:r>
        <w:t>M</w:t>
      </w:r>
      <w:r w:rsidR="003F6C32">
        <w:t>.</w:t>
      </w:r>
      <w:r w:rsidR="003F6C32">
        <w:tab/>
      </w:r>
      <w:r w:rsidR="003F6C32" w:rsidRPr="00C704B3">
        <w:rPr>
          <w:b/>
        </w:rPr>
        <w:t xml:space="preserve">Disposal of </w:t>
      </w:r>
      <w:r w:rsidR="00D55DE1">
        <w:rPr>
          <w:b/>
          <w:shd w:val="clear" w:color="auto" w:fill="B6CCE4"/>
        </w:rPr>
        <w:t>Source Separated Recyclable Materials</w:t>
      </w:r>
      <w:r w:rsidR="003F6C32" w:rsidRPr="00164F18">
        <w:rPr>
          <w:b/>
          <w:shd w:val="clear" w:color="auto" w:fill="B6CCE4"/>
        </w:rPr>
        <w:t xml:space="preserve">, </w:t>
      </w:r>
      <w:r w:rsidR="000C6DE9">
        <w:rPr>
          <w:b/>
          <w:shd w:val="clear" w:color="auto" w:fill="B6CCE4"/>
        </w:rPr>
        <w:t>SSGCOW</w:t>
      </w:r>
      <w:r w:rsidR="003F6C32" w:rsidRPr="00164F18">
        <w:rPr>
          <w:b/>
          <w:shd w:val="clear" w:color="auto" w:fill="B6CCE4"/>
        </w:rPr>
        <w:t xml:space="preserve">, </w:t>
      </w:r>
      <w:r w:rsidR="00016343">
        <w:rPr>
          <w:b/>
          <w:shd w:val="clear" w:color="auto" w:fill="B6CCE4"/>
        </w:rPr>
        <w:t>Mixed Waste</w:t>
      </w:r>
      <w:r w:rsidR="003F6C32" w:rsidRPr="00164F18">
        <w:rPr>
          <w:b/>
          <w:shd w:val="clear" w:color="auto" w:fill="B6CCE4"/>
        </w:rPr>
        <w:t>, and C&amp;D Prohibited</w:t>
      </w:r>
      <w:r w:rsidR="003F6C32" w:rsidRPr="00C704B3">
        <w:t xml:space="preserve">. With the exception of </w:t>
      </w:r>
      <w:r w:rsidR="003F6C32">
        <w:t>Process</w:t>
      </w:r>
      <w:r w:rsidR="003F6C32" w:rsidRPr="00C704B3">
        <w:t>ing Residue</w:t>
      </w:r>
      <w:r w:rsidR="003F6C32">
        <w:t xml:space="preserve">, </w:t>
      </w:r>
      <w:r w:rsidR="00D55DE1">
        <w:rPr>
          <w:shd w:val="clear" w:color="auto" w:fill="B6CCE4"/>
        </w:rPr>
        <w:t>Source Separated Recyclable Materials</w:t>
      </w:r>
      <w:r w:rsidR="003F6C32" w:rsidRPr="00164F18">
        <w:rPr>
          <w:shd w:val="clear" w:color="auto" w:fill="B6CCE4"/>
        </w:rPr>
        <w:t xml:space="preserve">, </w:t>
      </w:r>
      <w:r w:rsidR="000C6DE9">
        <w:rPr>
          <w:shd w:val="clear" w:color="auto" w:fill="B6CCE4"/>
        </w:rPr>
        <w:t>SSGCOW</w:t>
      </w:r>
      <w:r w:rsidR="003F6C32" w:rsidRPr="00164F18">
        <w:rPr>
          <w:shd w:val="clear" w:color="auto" w:fill="B6CCE4"/>
        </w:rPr>
        <w:t xml:space="preserve">, </w:t>
      </w:r>
      <w:r w:rsidR="00016343">
        <w:rPr>
          <w:shd w:val="clear" w:color="auto" w:fill="B6CCE4"/>
        </w:rPr>
        <w:t>Mixed Waste</w:t>
      </w:r>
      <w:r w:rsidR="00C23A68">
        <w:rPr>
          <w:shd w:val="clear" w:color="auto" w:fill="B6CCE4"/>
        </w:rPr>
        <w:t>,</w:t>
      </w:r>
      <w:r w:rsidR="003F6C32" w:rsidRPr="00164F18">
        <w:rPr>
          <w:shd w:val="clear" w:color="auto" w:fill="B6CCE4"/>
        </w:rPr>
        <w:t xml:space="preserve"> and C&amp;D</w:t>
      </w:r>
      <w:r w:rsidR="003F6C32" w:rsidRPr="00C704B3">
        <w:t xml:space="preserve"> Collected under this Agreement may not be Dis</w:t>
      </w:r>
      <w:r w:rsidR="003F6C32">
        <w:t>posed of in lieu of Recycling</w:t>
      </w:r>
      <w:r w:rsidR="00D55DE1">
        <w:t>,</w:t>
      </w:r>
      <w:r w:rsidR="003F6C32">
        <w:t xml:space="preserve"> P</w:t>
      </w:r>
      <w:r w:rsidR="003F6C32" w:rsidRPr="00C704B3">
        <w:t>rocessing</w:t>
      </w:r>
      <w:r w:rsidR="00D55DE1">
        <w:t>, or marketing</w:t>
      </w:r>
      <w:r w:rsidR="003F6C32" w:rsidRPr="00C704B3">
        <w:t xml:space="preserve"> the material, without the expressed written approval of the</w:t>
      </w:r>
      <w:r w:rsidR="003F6C32">
        <w:t xml:space="preserve"> </w:t>
      </w:r>
      <w:r w:rsidR="003E4832">
        <w:rPr>
          <w:shd w:val="clear" w:color="auto" w:fill="B6CCE4"/>
        </w:rPr>
        <w:t xml:space="preserve">Jurisdiction Contract </w:t>
      </w:r>
      <w:r w:rsidR="003551CB" w:rsidRPr="003E4832">
        <w:rPr>
          <w:shd w:val="clear" w:color="auto" w:fill="B6CCE4"/>
        </w:rPr>
        <w:t>Manager/Director</w:t>
      </w:r>
      <w:r w:rsidR="003F6C32" w:rsidRPr="00C704B3">
        <w:t>.</w:t>
      </w:r>
      <w:r w:rsidR="003F6C32">
        <w:t xml:space="preserve"> </w:t>
      </w:r>
    </w:p>
    <w:p w14:paraId="281D5FD0" w14:textId="77777777" w:rsidR="003F6C32" w:rsidRPr="00C704B3" w:rsidRDefault="003F6C32" w:rsidP="00155B14">
      <w:pPr>
        <w:pStyle w:val="BodyTextIndent"/>
      </w:pPr>
      <w:r w:rsidRPr="00C704B3">
        <w:t xml:space="preserve">If for reasons beyond its reasonable control, </w:t>
      </w:r>
      <w:r>
        <w:t>Contractor</w:t>
      </w:r>
      <w:r w:rsidRPr="00C704B3">
        <w:t xml:space="preserve"> believes that it cannot </w:t>
      </w:r>
      <w:r>
        <w:t xml:space="preserve">avoid Disposal of </w:t>
      </w:r>
      <w:r w:rsidRPr="00C704B3">
        <w:t xml:space="preserve">the </w:t>
      </w:r>
      <w:r w:rsidR="00D55DE1">
        <w:rPr>
          <w:shd w:val="clear" w:color="auto" w:fill="B6CCE4"/>
        </w:rPr>
        <w:t>Source Separated Recyclable Materials</w:t>
      </w:r>
      <w:r w:rsidRPr="00164F18">
        <w:rPr>
          <w:shd w:val="clear" w:color="auto" w:fill="B6CCE4"/>
        </w:rPr>
        <w:t xml:space="preserve">, </w:t>
      </w:r>
      <w:r w:rsidR="000C6DE9">
        <w:rPr>
          <w:shd w:val="clear" w:color="auto" w:fill="B6CCE4"/>
        </w:rPr>
        <w:t>SSGCOW</w:t>
      </w:r>
      <w:r w:rsidRPr="00164F18">
        <w:rPr>
          <w:shd w:val="clear" w:color="auto" w:fill="B6CCE4"/>
        </w:rPr>
        <w:t xml:space="preserve">, </w:t>
      </w:r>
      <w:r w:rsidR="00016343">
        <w:rPr>
          <w:shd w:val="clear" w:color="auto" w:fill="B6CCE4"/>
        </w:rPr>
        <w:t>Mixed Waste</w:t>
      </w:r>
      <w:r w:rsidRPr="00164F18">
        <w:rPr>
          <w:shd w:val="clear" w:color="auto" w:fill="B6CCE4"/>
        </w:rPr>
        <w:t>, or C&amp;D</w:t>
      </w:r>
      <w:r>
        <w:t xml:space="preserve"> Collected in the Jurisdiction</w:t>
      </w:r>
      <w:r w:rsidRPr="00C704B3">
        <w:t>, then it shall prepare a written request for</w:t>
      </w:r>
      <w:r>
        <w:t xml:space="preserve"> Jurisdiction</w:t>
      </w:r>
      <w:r w:rsidRPr="003F1DA7">
        <w:t xml:space="preserve"> </w:t>
      </w:r>
      <w:r w:rsidRPr="00C704B3">
        <w:t>approval to Dispose of such material.</w:t>
      </w:r>
      <w:r>
        <w:t xml:space="preserve"> </w:t>
      </w:r>
      <w:r w:rsidRPr="00C704B3">
        <w:t xml:space="preserve">Such request shall contain the basis for </w:t>
      </w:r>
      <w:r>
        <w:t>Contractor</w:t>
      </w:r>
      <w:r w:rsidRPr="00C704B3">
        <w:t xml:space="preserve">’s belief (including, but not limited to, supporting documentation), describe the </w:t>
      </w:r>
      <w:r>
        <w:t>Contractor</w:t>
      </w:r>
      <w:r w:rsidRPr="00C704B3">
        <w:t xml:space="preserve">'s efforts to arrange for the </w:t>
      </w:r>
      <w:r>
        <w:t xml:space="preserve">Processing </w:t>
      </w:r>
      <w:r w:rsidRPr="00C704B3">
        <w:t xml:space="preserve">of such material, the period required for such Disposal, and any additional information supporting the </w:t>
      </w:r>
      <w:r>
        <w:t>Contractor</w:t>
      </w:r>
      <w:r w:rsidRPr="00C704B3">
        <w:t>'s request.</w:t>
      </w:r>
      <w:r>
        <w:t xml:space="preserve"> </w:t>
      </w:r>
    </w:p>
    <w:p w14:paraId="09F183C2" w14:textId="77777777" w:rsidR="003F6C32" w:rsidRDefault="003F6C32" w:rsidP="00155B14">
      <w:pPr>
        <w:pStyle w:val="BodyTextIndent"/>
      </w:pPr>
      <w:r w:rsidRPr="00C704B3">
        <w:t xml:space="preserve">In addition, the request shall describe the </w:t>
      </w:r>
      <w:r>
        <w:t>Contractor</w:t>
      </w:r>
      <w:r w:rsidRPr="00C704B3">
        <w:t>’s proposed interim plans for implementation while the</w:t>
      </w:r>
      <w:r>
        <w:t xml:space="preserve"> Jurisdiction</w:t>
      </w:r>
      <w:r w:rsidRPr="003F1DA7">
        <w:t xml:space="preserve"> </w:t>
      </w:r>
      <w:r w:rsidRPr="00C704B3">
        <w:t>is evaluating its request.</w:t>
      </w:r>
      <w:r>
        <w:t xml:space="preserve"> </w:t>
      </w:r>
      <w:r w:rsidRPr="00C704B3">
        <w:t>If the</w:t>
      </w:r>
      <w:r>
        <w:t xml:space="preserve"> Jurisdiction</w:t>
      </w:r>
      <w:r w:rsidRPr="003F1DA7">
        <w:t xml:space="preserve"> </w:t>
      </w:r>
      <w:r w:rsidRPr="00C704B3">
        <w:t>objects to the interim plans, the</w:t>
      </w:r>
      <w:r>
        <w:t xml:space="preserve"> Jurisdiction</w:t>
      </w:r>
      <w:r w:rsidRPr="003F1DA7">
        <w:t xml:space="preserve"> </w:t>
      </w:r>
      <w:r w:rsidRPr="00C704B3">
        <w:t xml:space="preserve">shall provide written notice to the </w:t>
      </w:r>
      <w:r>
        <w:t>Contractor</w:t>
      </w:r>
      <w:r w:rsidRPr="00C704B3">
        <w:t xml:space="preserve"> and request an alternative arrangement.</w:t>
      </w:r>
      <w:r>
        <w:t xml:space="preserve"> </w:t>
      </w:r>
      <w:r w:rsidRPr="00C704B3">
        <w:t>The</w:t>
      </w:r>
      <w:r>
        <w:t xml:space="preserve"> Jurisdiction</w:t>
      </w:r>
      <w:r w:rsidRPr="003F1DA7">
        <w:t xml:space="preserve"> </w:t>
      </w:r>
      <w:r w:rsidRPr="00C704B3">
        <w:t xml:space="preserve">shall consider the </w:t>
      </w:r>
      <w:r>
        <w:t>Contractor</w:t>
      </w:r>
      <w:r w:rsidRPr="00C704B3">
        <w:t xml:space="preserve">’s request and inform </w:t>
      </w:r>
      <w:r>
        <w:t>Contractor</w:t>
      </w:r>
      <w:r w:rsidRPr="00C704B3">
        <w:t xml:space="preserve"> in writing of its decision within </w:t>
      </w:r>
      <w:r w:rsidRPr="009C706D">
        <w:rPr>
          <w:shd w:val="clear" w:color="auto" w:fill="B6CCE4"/>
        </w:rPr>
        <w:t>______ (___)</w:t>
      </w:r>
      <w:r>
        <w:t xml:space="preserve"> </w:t>
      </w:r>
      <w:r w:rsidRPr="00C704B3">
        <w:t>days.</w:t>
      </w:r>
      <w:r>
        <w:t xml:space="preserve"> </w:t>
      </w:r>
      <w:r w:rsidRPr="00C704B3">
        <w:t xml:space="preserve">Depending on the nature of the </w:t>
      </w:r>
      <w:r>
        <w:t>Contractor</w:t>
      </w:r>
      <w:r w:rsidRPr="00C704B3">
        <w:t>’s request,</w:t>
      </w:r>
      <w:r>
        <w:t xml:space="preserve"> Jurisdiction</w:t>
      </w:r>
      <w:r w:rsidRPr="009C706D">
        <w:t xml:space="preserve"> </w:t>
      </w:r>
      <w:r w:rsidRPr="00C704B3">
        <w:t xml:space="preserve">may extend the </w:t>
      </w:r>
      <w:r w:rsidRPr="009C706D">
        <w:rPr>
          <w:shd w:val="clear" w:color="auto" w:fill="B6CCE4"/>
        </w:rPr>
        <w:t>______ (___)</w:t>
      </w:r>
      <w:r w:rsidRPr="009C706D">
        <w:t xml:space="preserve"> </w:t>
      </w:r>
      <w:r w:rsidRPr="00C704B3">
        <w:t xml:space="preserve">day period, at its own discretion, to provide more time for evaluation of the request and negotiation of an acceptable arrangement with the </w:t>
      </w:r>
      <w:r>
        <w:t>Contractor</w:t>
      </w:r>
      <w:r w:rsidRPr="00C704B3">
        <w:t>.</w:t>
      </w:r>
    </w:p>
    <w:p w14:paraId="6A8536DB" w14:textId="77777777" w:rsidR="00D2079B" w:rsidRPr="00C704B3" w:rsidRDefault="00D2079B" w:rsidP="00155B14">
      <w:pPr>
        <w:pStyle w:val="BodyTextIndent"/>
      </w:pPr>
    </w:p>
    <w:p w14:paraId="1158711C" w14:textId="77777777" w:rsidR="003F6C32" w:rsidRPr="00677E0A" w:rsidRDefault="003F6C32" w:rsidP="00155B14">
      <w:pPr>
        <w:pStyle w:val="ExhibitHeading2"/>
      </w:pPr>
      <w:r w:rsidRPr="00677E0A">
        <w:t>E.3</w:t>
      </w:r>
      <w:r w:rsidRPr="00677E0A">
        <w:tab/>
      </w:r>
      <w:r w:rsidR="00CE4844">
        <w:t>Gray Container Waste</w:t>
      </w:r>
      <w:r w:rsidRPr="00677E0A">
        <w:t xml:space="preserve"> Disposal</w:t>
      </w:r>
      <w:r w:rsidR="00C37EA6">
        <w:t xml:space="preserve"> Standards</w:t>
      </w:r>
      <w:r w:rsidR="0065734C">
        <w:t xml:space="preserve"> </w:t>
      </w:r>
      <w:r w:rsidR="0065734C" w:rsidRPr="0065734C">
        <w:t>(</w:t>
      </w:r>
      <w:r w:rsidR="0065734C" w:rsidRPr="0065734C">
        <w:rPr>
          <w:shd w:val="clear" w:color="auto" w:fill="B8CCE4" w:themeFill="accent1" w:themeFillTint="66"/>
        </w:rPr>
        <w:t xml:space="preserve">Three- and Three-plus Container Systems </w:t>
      </w:r>
      <w:r w:rsidR="0014269A">
        <w:rPr>
          <w:shd w:val="clear" w:color="auto" w:fill="B8CCE4" w:themeFill="accent1" w:themeFillTint="66"/>
        </w:rPr>
        <w:t xml:space="preserve">that do not Allow Organic Waste, such as Food Waste </w:t>
      </w:r>
      <w:r w:rsidR="009343F5">
        <w:rPr>
          <w:shd w:val="clear" w:color="auto" w:fill="B8CCE4" w:themeFill="accent1" w:themeFillTint="66"/>
        </w:rPr>
        <w:t xml:space="preserve">to be Collected </w:t>
      </w:r>
      <w:r w:rsidR="0014269A">
        <w:rPr>
          <w:shd w:val="clear" w:color="auto" w:fill="B8CCE4" w:themeFill="accent1" w:themeFillTint="66"/>
        </w:rPr>
        <w:t>in Gray Containers</w:t>
      </w:r>
      <w:r w:rsidR="00C23A68">
        <w:rPr>
          <w:shd w:val="clear" w:color="auto" w:fill="B8CCE4" w:themeFill="accent1" w:themeFillTint="66"/>
        </w:rPr>
        <w:t>;</w:t>
      </w:r>
      <w:r w:rsidR="0065734C">
        <w:rPr>
          <w:shd w:val="clear" w:color="auto" w:fill="B8CCE4" w:themeFill="accent1" w:themeFillTint="66"/>
        </w:rPr>
        <w:t xml:space="preserve"> Standard Compliance and Performance-Based Compliance</w:t>
      </w:r>
      <w:r w:rsidR="0065734C" w:rsidRPr="0065734C">
        <w:rPr>
          <w:shd w:val="clear" w:color="auto" w:fill="B8CCE4" w:themeFill="accent1" w:themeFillTint="66"/>
        </w:rPr>
        <w:t>)</w:t>
      </w:r>
    </w:p>
    <w:p w14:paraId="08F80B87" w14:textId="77777777" w:rsidR="003F6C32" w:rsidRPr="00C704B3" w:rsidRDefault="003F6C32" w:rsidP="00155B14">
      <w:pPr>
        <w:pStyle w:val="1LevelA"/>
      </w:pPr>
      <w:r>
        <w:t>A.</w:t>
      </w:r>
      <w:r>
        <w:tab/>
      </w:r>
      <w:r w:rsidRPr="0008313D">
        <w:rPr>
          <w:b/>
        </w:rPr>
        <w:t>Disposal of</w:t>
      </w:r>
      <w:r w:rsidRPr="00C704B3">
        <w:t xml:space="preserve"> </w:t>
      </w:r>
      <w:r w:rsidR="00CE4844">
        <w:rPr>
          <w:b/>
        </w:rPr>
        <w:t>Gray Container Waste</w:t>
      </w:r>
      <w:r w:rsidRPr="0008313D">
        <w:rPr>
          <w:b/>
        </w:rPr>
        <w:t xml:space="preserve"> Collected</w:t>
      </w:r>
      <w:r w:rsidRPr="00C704B3">
        <w:t>.</w:t>
      </w:r>
      <w:r>
        <w:t xml:space="preserve"> Contractor</w:t>
      </w:r>
      <w:r w:rsidRPr="00C704B3">
        <w:t xml:space="preserve"> shall </w:t>
      </w:r>
      <w:r>
        <w:t>T</w:t>
      </w:r>
      <w:r w:rsidRPr="00C704B3">
        <w:t xml:space="preserve">ransport all </w:t>
      </w:r>
      <w:r w:rsidR="00CE4844">
        <w:t>Gray Container Waste</w:t>
      </w:r>
      <w:r w:rsidRPr="00C704B3">
        <w:t xml:space="preserve"> Collected under this Agreement to </w:t>
      </w:r>
      <w:r>
        <w:t>an Approved</w:t>
      </w:r>
      <w:r w:rsidRPr="00C704B3">
        <w:t xml:space="preserve"> </w:t>
      </w:r>
      <w:r>
        <w:t xml:space="preserve">Disposal </w:t>
      </w:r>
      <w:r w:rsidRPr="00C704B3">
        <w:t>Facility.</w:t>
      </w:r>
      <w:r>
        <w:t xml:space="preserve"> </w:t>
      </w:r>
    </w:p>
    <w:p w14:paraId="2EDEF10B" w14:textId="77777777" w:rsidR="003F6C32" w:rsidRDefault="003F6C32" w:rsidP="00155B14">
      <w:pPr>
        <w:pStyle w:val="1LevelA"/>
      </w:pPr>
      <w:r>
        <w:t>B.</w:t>
      </w:r>
      <w:r>
        <w:tab/>
      </w:r>
      <w:r w:rsidRPr="00C704B3">
        <w:rPr>
          <w:b/>
        </w:rPr>
        <w:t xml:space="preserve">Disposal at </w:t>
      </w:r>
      <w:r>
        <w:rPr>
          <w:b/>
        </w:rPr>
        <w:t>Approved Facility</w:t>
      </w:r>
      <w:r w:rsidRPr="00C704B3">
        <w:t>.</w:t>
      </w:r>
      <w:r>
        <w:t xml:space="preserve"> Contractor</w:t>
      </w:r>
      <w:r w:rsidRPr="00C704B3">
        <w:t xml:space="preserve"> shall not Dispose of </w:t>
      </w:r>
      <w:r w:rsidR="00CE4844">
        <w:t>Gray Container Waste</w:t>
      </w:r>
      <w:r w:rsidRPr="00C704B3">
        <w:t xml:space="preserve"> or Residue by depositing it on any public or private land, in any river, stream, or other waterway, or in any sanitary sewer or storm drainage system or in any other manner which violates </w:t>
      </w:r>
      <w:r w:rsidR="00322BC4">
        <w:t>A</w:t>
      </w:r>
      <w:r>
        <w:t xml:space="preserve">pplicable </w:t>
      </w:r>
      <w:r w:rsidR="00322BC4">
        <w:t>L</w:t>
      </w:r>
      <w:r>
        <w:t>aw</w:t>
      </w:r>
      <w:r w:rsidRPr="00C704B3">
        <w:t>s.</w:t>
      </w:r>
      <w:r>
        <w:t xml:space="preserve"> </w:t>
      </w:r>
    </w:p>
    <w:p w14:paraId="39D1F2E9" w14:textId="77777777" w:rsidR="003F6C32" w:rsidRPr="007934A3" w:rsidRDefault="003F6C32" w:rsidP="00155B14">
      <w:pPr>
        <w:pStyle w:val="1LevelA"/>
      </w:pPr>
      <w:r>
        <w:t>C.</w:t>
      </w:r>
      <w:r>
        <w:tab/>
      </w:r>
      <w:r w:rsidRPr="00FC561E">
        <w:rPr>
          <w:b/>
        </w:rPr>
        <w:t>Disposal</w:t>
      </w:r>
      <w:r>
        <w:rPr>
          <w:b/>
        </w:rPr>
        <w:t xml:space="preserve"> Services</w:t>
      </w:r>
      <w:r>
        <w:t xml:space="preserve">. </w:t>
      </w:r>
      <w:r w:rsidRPr="007934A3">
        <w:t xml:space="preserve">Contractor </w:t>
      </w:r>
      <w:r>
        <w:t xml:space="preserve">shall </w:t>
      </w:r>
      <w:r w:rsidRPr="007934A3">
        <w:t xml:space="preserve">provide Disposal </w:t>
      </w:r>
      <w:r>
        <w:t>s</w:t>
      </w:r>
      <w:r w:rsidRPr="007934A3">
        <w:t xml:space="preserve">ervices at the </w:t>
      </w:r>
      <w:r>
        <w:t xml:space="preserve">Approved Disposal Facility that include, but are not limited to: </w:t>
      </w:r>
    </w:p>
    <w:p w14:paraId="4660AC29" w14:textId="5C996692" w:rsidR="003F6C32" w:rsidRPr="00356C78" w:rsidRDefault="003F6C32" w:rsidP="00155B14">
      <w:pPr>
        <w:pStyle w:val="2Level1"/>
      </w:pPr>
      <w:r>
        <w:rPr>
          <w:rFonts w:asciiTheme="minorHAnsi" w:hAnsiTheme="minorHAnsi" w:cstheme="minorHAnsi"/>
        </w:rPr>
        <w:t>1.</w:t>
      </w:r>
      <w:r>
        <w:rPr>
          <w:rFonts w:asciiTheme="minorHAnsi" w:hAnsiTheme="minorHAnsi" w:cstheme="minorHAnsi"/>
        </w:rPr>
        <w:tab/>
      </w:r>
      <w:r w:rsidRPr="00356C78">
        <w:t xml:space="preserve">Operating, managing, and maintaining the </w:t>
      </w:r>
      <w:r w:rsidR="00C23A68">
        <w:t>S</w:t>
      </w:r>
      <w:r w:rsidR="00CE4844" w:rsidRPr="00356C78">
        <w:t xml:space="preserve">olid </w:t>
      </w:r>
      <w:r w:rsidR="00C23A68">
        <w:t>W</w:t>
      </w:r>
      <w:r w:rsidR="00CE4844" w:rsidRPr="00356C78">
        <w:t xml:space="preserve">aste </w:t>
      </w:r>
      <w:r w:rsidRPr="00356C78">
        <w:t xml:space="preserve">fill areas, including the placement, burying, and compaction of </w:t>
      </w:r>
      <w:r w:rsidR="00C23A68">
        <w:t>S</w:t>
      </w:r>
      <w:r w:rsidR="00CE4844" w:rsidRPr="00356C78">
        <w:t xml:space="preserve">olid </w:t>
      </w:r>
      <w:r w:rsidR="00C23A68">
        <w:t>W</w:t>
      </w:r>
      <w:r w:rsidR="00CE4844" w:rsidRPr="00356C78">
        <w:t xml:space="preserve">aste </w:t>
      </w:r>
      <w:r w:rsidRPr="00356C78">
        <w:t xml:space="preserve">in the refuse fill areas; stockpiling, placement, and compaction of </w:t>
      </w:r>
      <w:r w:rsidR="00A92E16">
        <w:t xml:space="preserve">daily cover, and if applicable, </w:t>
      </w:r>
      <w:r w:rsidR="0090639C">
        <w:t>Alternative Daily Cover, Alternative I</w:t>
      </w:r>
      <w:r w:rsidRPr="00356C78">
        <w:t xml:space="preserve">ntermediate </w:t>
      </w:r>
      <w:r w:rsidR="0090639C">
        <w:t>C</w:t>
      </w:r>
      <w:r w:rsidRPr="00356C78">
        <w:t>over, and final cover; management of fill operations with regard to fill sequencing, side slopes configuration, and working face location and configuration;</w:t>
      </w:r>
    </w:p>
    <w:p w14:paraId="05B980BB" w14:textId="77777777" w:rsidR="003F6C32" w:rsidRPr="00356C78" w:rsidRDefault="003F6C32" w:rsidP="00155B14">
      <w:pPr>
        <w:pStyle w:val="2Level1"/>
      </w:pPr>
      <w:r>
        <w:t>2.</w:t>
      </w:r>
      <w:r w:rsidRPr="00356C78">
        <w:tab/>
        <w:t>Providing, operating, and maintaining all equipment, rolling stock, and supplies necessary for operations, closure, post-closure, and environmental monitoring;</w:t>
      </w:r>
      <w:r w:rsidR="00C23A68">
        <w:t xml:space="preserve"> and,</w:t>
      </w:r>
    </w:p>
    <w:p w14:paraId="388C45A0" w14:textId="77777777" w:rsidR="003F6C32" w:rsidRPr="00356C78" w:rsidRDefault="003F6C32" w:rsidP="00155B14">
      <w:pPr>
        <w:pStyle w:val="2Level1"/>
      </w:pPr>
      <w:r>
        <w:t>3.</w:t>
      </w:r>
      <w:r w:rsidRPr="00356C78">
        <w:t xml:space="preserve"> </w:t>
      </w:r>
      <w:r w:rsidRPr="00356C78">
        <w:tab/>
        <w:t xml:space="preserve">Operating, maintaining, and managing leachate and </w:t>
      </w:r>
      <w:r w:rsidR="00C23A68">
        <w:t>L</w:t>
      </w:r>
      <w:r w:rsidRPr="00356C78">
        <w:t>andfill gas management systems, groundwater monitoring and management systems, storm water drainage and control systems, treatment facilities, buildings, on-site roadways, utilities, and any other required facility elements</w:t>
      </w:r>
      <w:r w:rsidR="001B4F94">
        <w:t>.</w:t>
      </w:r>
    </w:p>
    <w:p w14:paraId="7857CDBC" w14:textId="5F884DC9" w:rsidR="00807C9B" w:rsidRDefault="003F6C32" w:rsidP="00155B14">
      <w:pPr>
        <w:pStyle w:val="1LevelA"/>
      </w:pPr>
      <w:r>
        <w:t>D.</w:t>
      </w:r>
      <w:r>
        <w:tab/>
      </w:r>
      <w:r w:rsidRPr="00356C78">
        <w:rPr>
          <w:b/>
        </w:rPr>
        <w:t>Closure and Post-Closure of Approved Disposal Facility</w:t>
      </w:r>
      <w:r>
        <w:t xml:space="preserve">. Contractor will safely operate, maintain, and manage the Approved Disposal Facility in compliance with Applicable Law not only during the Term, but also thereafter until and during the </w:t>
      </w:r>
      <w:r w:rsidR="001B4F94">
        <w:t>Approved Disposal Facility</w:t>
      </w:r>
      <w:r>
        <w:t xml:space="preserve"> </w:t>
      </w:r>
      <w:r w:rsidR="001B4F94">
        <w:t>c</w:t>
      </w:r>
      <w:r>
        <w:t xml:space="preserve">losure and </w:t>
      </w:r>
      <w:r w:rsidR="001B4F94">
        <w:t>p</w:t>
      </w:r>
      <w:r>
        <w:t>ost-</w:t>
      </w:r>
      <w:r w:rsidR="001B4F94">
        <w:t>c</w:t>
      </w:r>
      <w:r>
        <w:t xml:space="preserve">losure period(s) (including fulfillment of State funding requirements). Contractor’s compliance obligations include compliance with the </w:t>
      </w:r>
      <w:r w:rsidR="001B4F94">
        <w:t>c</w:t>
      </w:r>
      <w:r>
        <w:t>losure/</w:t>
      </w:r>
      <w:r w:rsidR="001B4F94">
        <w:t>p</w:t>
      </w:r>
      <w:r>
        <w:t>ost-</w:t>
      </w:r>
      <w:r w:rsidR="001B4F94">
        <w:t>c</w:t>
      </w:r>
      <w:r>
        <w:t xml:space="preserve">losure requirements of CalRecycle throughout the Term of this Agreement and through the required federal, State, or local </w:t>
      </w:r>
      <w:r w:rsidR="001B4F94">
        <w:t>p</w:t>
      </w:r>
      <w:r>
        <w:t>ost-</w:t>
      </w:r>
      <w:r w:rsidR="001B4F94">
        <w:t>c</w:t>
      </w:r>
      <w:r>
        <w:t xml:space="preserve">losure period. Contractor is solely responsible, operationally and financially, for: (i) the appropriate </w:t>
      </w:r>
      <w:r w:rsidR="001B4F94">
        <w:t>c</w:t>
      </w:r>
      <w:r>
        <w:t xml:space="preserve">losure and </w:t>
      </w:r>
      <w:r w:rsidR="001B4F94">
        <w:t>p</w:t>
      </w:r>
      <w:r>
        <w:t xml:space="preserve">ost-Closure activities of the Approved Disposal Facility; and, (ii) the establishment and funding of any reserve funds required by Applicable Law for the purposes of providing funds for the payment of costs </w:t>
      </w:r>
      <w:r w:rsidR="001B4F94">
        <w:t>for</w:t>
      </w:r>
      <w:r>
        <w:t xml:space="preserve"> </w:t>
      </w:r>
      <w:r w:rsidR="001B4F94">
        <w:t>c</w:t>
      </w:r>
      <w:r>
        <w:t xml:space="preserve">losure of the Approved Disposal Facility (or any cell within the Approved Disposal Facility) or </w:t>
      </w:r>
      <w:r w:rsidR="001B4F94">
        <w:t>p</w:t>
      </w:r>
      <w:r>
        <w:t>ost-</w:t>
      </w:r>
      <w:r w:rsidR="001B4F94">
        <w:t>c</w:t>
      </w:r>
      <w:r>
        <w:t xml:space="preserve">losure activities relating to the Approved Disposal Facility. Contractor will not hold the Jurisdiction responsible for paying any deficiencies in required reserves.  In addition, Contractor will not hold the Jurisdiction responsible for making any payments if actual </w:t>
      </w:r>
      <w:r w:rsidR="001B4F94">
        <w:t>c</w:t>
      </w:r>
      <w:r>
        <w:t xml:space="preserve">losure and </w:t>
      </w:r>
      <w:r w:rsidR="001B4F94">
        <w:t>p</w:t>
      </w:r>
      <w:r>
        <w:t>ost-</w:t>
      </w:r>
      <w:r w:rsidR="001B4F94">
        <w:t>c</w:t>
      </w:r>
      <w:r>
        <w:t>losure costs relating to the Approved Disposal Facility exceed the amounts reserved by th</w:t>
      </w:r>
      <w:r w:rsidR="00964CC5">
        <w:t xml:space="preserve">e Contractor for that purposes. </w:t>
      </w:r>
      <w:r>
        <w:t>This obligation survives expiration or termination of the Agreement.</w:t>
      </w:r>
    </w:p>
    <w:p w14:paraId="5B7C917E" w14:textId="77777777" w:rsidR="003F6C32" w:rsidRPr="00C704B3" w:rsidRDefault="003F6C32" w:rsidP="00155B14">
      <w:pPr>
        <w:pStyle w:val="GuidanceNotes"/>
        <w:ind w:left="360"/>
      </w:pPr>
      <w:r>
        <w:t>Guidance: If Disposal services are included in the franchise agreement, Jurisdiction is advised to include adequate indemnification in Article 11 of this Agreement</w:t>
      </w:r>
      <w:r w:rsidR="0014269A">
        <w:t>,</w:t>
      </w:r>
      <w:r>
        <w:t xml:space="preserve"> including CERCLA indemnification.</w:t>
      </w:r>
    </w:p>
    <w:p w14:paraId="54E673B3" w14:textId="77777777" w:rsidR="003F6C32" w:rsidRDefault="003F6C32" w:rsidP="00155B14">
      <w:pPr>
        <w:pStyle w:val="ExhibitHeading2"/>
      </w:pPr>
      <w:r w:rsidRPr="00677E0A">
        <w:t>E.4</w:t>
      </w:r>
      <w:r w:rsidRPr="00677E0A">
        <w:tab/>
        <w:t>Weighing of Discarded Materials</w:t>
      </w:r>
    </w:p>
    <w:p w14:paraId="012FED2F" w14:textId="18AADF4D" w:rsidR="00BB7FF4" w:rsidRPr="00677E0A" w:rsidRDefault="00BB7FF4" w:rsidP="00BB7FF4">
      <w:pPr>
        <w:pStyle w:val="GuidanceNotes"/>
      </w:pPr>
      <w:r>
        <w:t xml:space="preserve">Guidance: It is standard to include information regarding the Discarded Materials weighing process in a franchise agreement. Note that for applicable requirements, the SB Regulations take into account situations when scales are not accessible at the Facility or operation and provide information on alternative measurement options, as described in 14 CCR Section 17409.5.9 or 14 CCR Section 18988.3 for Self-Haulers. </w:t>
      </w:r>
    </w:p>
    <w:p w14:paraId="27F18D92" w14:textId="3DE5B982" w:rsidR="003F6C32" w:rsidRPr="00C704B3" w:rsidRDefault="003F6C32" w:rsidP="00155B14">
      <w:pPr>
        <w:pStyle w:val="1LevelA"/>
      </w:pPr>
      <w:r>
        <w:t>A.</w:t>
      </w:r>
      <w:r>
        <w:tab/>
      </w:r>
      <w:r w:rsidRPr="0008313D">
        <w:rPr>
          <w:b/>
        </w:rPr>
        <w:t>Maintenance and Operation.</w:t>
      </w:r>
      <w:r w:rsidRPr="00C704B3">
        <w:t xml:space="preserve"> This Section </w:t>
      </w:r>
      <w:r>
        <w:t xml:space="preserve">E.4 </w:t>
      </w:r>
      <w:r w:rsidR="00C66B2F">
        <w:t xml:space="preserve">of Exhibit E </w:t>
      </w:r>
      <w:r w:rsidRPr="00C704B3">
        <w:t xml:space="preserve">applies to motor vehicle scales </w:t>
      </w:r>
      <w:r>
        <w:t xml:space="preserve">used </w:t>
      </w:r>
      <w:r w:rsidRPr="00C704B3">
        <w:t xml:space="preserve">at the </w:t>
      </w:r>
      <w:r>
        <w:t>Approved</w:t>
      </w:r>
      <w:r w:rsidRPr="00C704B3">
        <w:t xml:space="preserve"> Facilities. </w:t>
      </w:r>
      <w:r>
        <w:t>Approved</w:t>
      </w:r>
      <w:r w:rsidRPr="00C704B3">
        <w:t xml:space="preserve"> Facilities shall be equipped with one or more State-certified motor vehicle scales in accordance with </w:t>
      </w:r>
      <w:r w:rsidR="006C4F0B">
        <w:t>A</w:t>
      </w:r>
      <w:r>
        <w:t xml:space="preserve">pplicable </w:t>
      </w:r>
      <w:r w:rsidR="006C4F0B">
        <w:t>L</w:t>
      </w:r>
      <w:r>
        <w:t>aw</w:t>
      </w:r>
      <w:r w:rsidRPr="00C704B3">
        <w:t>.</w:t>
      </w:r>
      <w:r>
        <w:t xml:space="preserve"> </w:t>
      </w:r>
      <w:r w:rsidRPr="00C704B3">
        <w:t xml:space="preserve">Upon request, </w:t>
      </w:r>
      <w:r>
        <w:t>Contractor</w:t>
      </w:r>
      <w:r w:rsidRPr="00C704B3">
        <w:t xml:space="preserve"> shall arrange for Facility operator to provide documentary evidence of such scale certification within </w:t>
      </w:r>
      <w:r w:rsidRPr="00A04B9A">
        <w:rPr>
          <w:shd w:val="clear" w:color="auto" w:fill="B6CCE4"/>
        </w:rPr>
        <w:t>ten (10)</w:t>
      </w:r>
      <w:r w:rsidRPr="00C704B3">
        <w:t xml:space="preserve"> days of</w:t>
      </w:r>
      <w:r>
        <w:t xml:space="preserve"> Jurisdiction</w:t>
      </w:r>
      <w:r w:rsidRPr="00A04B9A">
        <w:t>’</w:t>
      </w:r>
      <w:r w:rsidRPr="00C704B3">
        <w:t>s request during the Term.</w:t>
      </w:r>
      <w:r>
        <w:t xml:space="preserve"> </w:t>
      </w:r>
      <w:r w:rsidRPr="00C704B3">
        <w:t xml:space="preserve">Licensed weigh master(s) shall operate those scales to weigh all inbound and outbound Collection vehicles </w:t>
      </w:r>
      <w:r>
        <w:t>Transport</w:t>
      </w:r>
      <w:r w:rsidRPr="00C704B3">
        <w:t xml:space="preserve">ing Discarded Materials and all </w:t>
      </w:r>
      <w:r w:rsidR="006C4F0B">
        <w:t>T</w:t>
      </w:r>
      <w:r w:rsidRPr="00C704B3">
        <w:t xml:space="preserve">ransfer vehicles </w:t>
      </w:r>
      <w:r>
        <w:t>Transport</w:t>
      </w:r>
      <w:r w:rsidRPr="00C704B3">
        <w:t xml:space="preserve">ing materials to another site. </w:t>
      </w:r>
      <w:r>
        <w:t>Contractor</w:t>
      </w:r>
      <w:r w:rsidRPr="00C704B3">
        <w:t xml:space="preserve"> shall arrange for Facility operator to provide</w:t>
      </w:r>
      <w:r>
        <w:t xml:space="preserve"> Jurisdiction</w:t>
      </w:r>
      <w:r w:rsidRPr="003338D9">
        <w:t xml:space="preserve"> </w:t>
      </w:r>
      <w:r w:rsidRPr="00C704B3">
        <w:t xml:space="preserve">with access to weighing information at all times and copies thereof within </w:t>
      </w:r>
      <w:r w:rsidRPr="00A04B9A">
        <w:rPr>
          <w:shd w:val="clear" w:color="auto" w:fill="B6CCE4"/>
        </w:rPr>
        <w:t>three (3)</w:t>
      </w:r>
      <w:r w:rsidRPr="00C704B3">
        <w:t xml:space="preserve"> Business Days following the</w:t>
      </w:r>
      <w:r>
        <w:t xml:space="preserve"> Jurisdiction</w:t>
      </w:r>
      <w:r w:rsidRPr="003338D9">
        <w:t>’</w:t>
      </w:r>
      <w:r w:rsidRPr="00C704B3">
        <w:t>s request.</w:t>
      </w:r>
      <w:r>
        <w:t xml:space="preserve"> </w:t>
      </w:r>
      <w:r w:rsidRPr="00C704B3">
        <w:t xml:space="preserve">Exceptions to weighing requirements are specified in </w:t>
      </w:r>
      <w:r w:rsidR="00C66B2F">
        <w:t xml:space="preserve">this Exhibit E, </w:t>
      </w:r>
      <w:r w:rsidRPr="00C704B3">
        <w:t xml:space="preserve">Section </w:t>
      </w:r>
      <w:r>
        <w:t>E.</w:t>
      </w:r>
      <w:r w:rsidRPr="00C704B3">
        <w:t>4.G.</w:t>
      </w:r>
    </w:p>
    <w:p w14:paraId="78D0D0F5" w14:textId="77777777" w:rsidR="003F6C32" w:rsidRPr="00C704B3" w:rsidRDefault="003F6C32" w:rsidP="00155B14">
      <w:pPr>
        <w:pStyle w:val="1LevelA"/>
      </w:pPr>
      <w:r w:rsidRPr="000447E3">
        <w:t>B.</w:t>
      </w:r>
      <w:r w:rsidRPr="000447E3">
        <w:tab/>
      </w:r>
      <w:r w:rsidRPr="00643C40">
        <w:rPr>
          <w:b/>
        </w:rPr>
        <w:t>Vehicle Tare Weights for Approved Facility(ies)</w:t>
      </w:r>
      <w:r w:rsidRPr="00643C40">
        <w:t xml:space="preserve">. Within </w:t>
      </w:r>
      <w:r w:rsidRPr="00A10691">
        <w:rPr>
          <w:shd w:val="clear" w:color="auto" w:fill="B6CCE4"/>
        </w:rPr>
        <w:t>thirty (30)</w:t>
      </w:r>
      <w:r w:rsidRPr="00A10691">
        <w:t xml:space="preserve"> </w:t>
      </w:r>
      <w:r w:rsidR="0014269A" w:rsidRPr="00A10691">
        <w:t>days</w:t>
      </w:r>
      <w:r w:rsidR="0014269A" w:rsidRPr="00643C40">
        <w:t xml:space="preserve"> </w:t>
      </w:r>
      <w:r w:rsidRPr="00643C40">
        <w:t xml:space="preserve">prior to the Commencement Date, Contractor shall coordinate with the </w:t>
      </w:r>
      <w:r>
        <w:t xml:space="preserve">Facility operator(s) </w:t>
      </w:r>
      <w:r w:rsidRPr="00643C40">
        <w:t xml:space="preserve">to ensure that all Collection vehicles used by Contractor to </w:t>
      </w:r>
      <w:r>
        <w:t>Transport</w:t>
      </w:r>
      <w:r w:rsidRPr="00643C40">
        <w:t xml:space="preserve"> </w:t>
      </w:r>
      <w:r>
        <w:t xml:space="preserve">Discarded Materials </w:t>
      </w:r>
      <w:r w:rsidRPr="00643C40">
        <w:t xml:space="preserve">to </w:t>
      </w:r>
      <w:r>
        <w:t xml:space="preserve">Approved </w:t>
      </w:r>
      <w:r w:rsidRPr="00643C40">
        <w:t xml:space="preserve">Facilities are weighed to determine unloaded (“tare”) weights. Contractor </w:t>
      </w:r>
      <w:r>
        <w:t xml:space="preserve">shall work with Facility operator(s) to </w:t>
      </w:r>
      <w:r w:rsidRPr="00643C40">
        <w:t xml:space="preserve">electronically record the tare weight, identify vehicle as </w:t>
      </w:r>
      <w:r>
        <w:t>Contractor’s</w:t>
      </w:r>
      <w:r w:rsidRPr="00643C40">
        <w:t xml:space="preserve">, and provide a distinct vehicle identification number for each vehicle. Contractor shall provide </w:t>
      </w:r>
      <w:r>
        <w:t xml:space="preserve">Jurisdiction </w:t>
      </w:r>
      <w:r w:rsidRPr="00643C40">
        <w:t xml:space="preserve">with a report listing the vehicle tare weight information upon request. Contractor shall promptly coordinate with </w:t>
      </w:r>
      <w:r>
        <w:t xml:space="preserve">Facility operator </w:t>
      </w:r>
      <w:r w:rsidRPr="00643C40">
        <w:t xml:space="preserve">to weigh additional or replacement Collection vehicles prior to </w:t>
      </w:r>
      <w:r>
        <w:t xml:space="preserve">Contractor </w:t>
      </w:r>
      <w:r w:rsidRPr="00643C40">
        <w:t xml:space="preserve">placing them into service. Contractor shall check tare weights at least annually, or within </w:t>
      </w:r>
      <w:r w:rsidRPr="0044182E">
        <w:rPr>
          <w:shd w:val="clear" w:color="auto" w:fill="B6CCE4"/>
        </w:rPr>
        <w:t xml:space="preserve">fourteen (14) </w:t>
      </w:r>
      <w:r w:rsidR="00A10691" w:rsidRPr="00643C40">
        <w:t>days</w:t>
      </w:r>
      <w:r w:rsidRPr="00643C40">
        <w:t xml:space="preserve"> of a </w:t>
      </w:r>
      <w:r>
        <w:t xml:space="preserve">Jurisdiction </w:t>
      </w:r>
      <w:r w:rsidRPr="00643C40">
        <w:t>request, and shall retare vehicles immediately after any major maintenance service</w:t>
      </w:r>
      <w:r>
        <w:t xml:space="preserve"> that could impact the weight of the vehicle by more than </w:t>
      </w:r>
      <w:r w:rsidRPr="00E96319">
        <w:rPr>
          <w:shd w:val="clear" w:color="auto" w:fill="B6CCE4"/>
        </w:rPr>
        <w:t>fifty (50)</w:t>
      </w:r>
      <w:r>
        <w:t xml:space="preserve"> pound</w:t>
      </w:r>
      <w:r w:rsidR="006C4F0B">
        <w:t>s</w:t>
      </w:r>
      <w:r w:rsidRPr="00643C40">
        <w:t>.</w:t>
      </w:r>
    </w:p>
    <w:p w14:paraId="7DED4CAC" w14:textId="77777777" w:rsidR="003F6C32" w:rsidRPr="00C704B3" w:rsidRDefault="003F6C32" w:rsidP="00155B14">
      <w:pPr>
        <w:pStyle w:val="1LevelA"/>
      </w:pPr>
      <w:r>
        <w:t>C.</w:t>
      </w:r>
      <w:r>
        <w:tab/>
      </w:r>
      <w:r w:rsidRPr="00C704B3">
        <w:rPr>
          <w:b/>
        </w:rPr>
        <w:t>Substitute Scales</w:t>
      </w:r>
      <w:r w:rsidRPr="00C704B3">
        <w:t>.</w:t>
      </w:r>
      <w:r>
        <w:t xml:space="preserve"> </w:t>
      </w:r>
      <w:r w:rsidRPr="00C704B3">
        <w:t xml:space="preserve">If any scale at </w:t>
      </w:r>
      <w:r>
        <w:t>an Approved</w:t>
      </w:r>
      <w:r w:rsidRPr="00C704B3">
        <w:t xml:space="preserve"> Facility is inoperable, being tested, or otherwise unavailable, Facility operator shall use reasonable business efforts to weigh vehicles on the remaining operating scale(s).</w:t>
      </w:r>
      <w:r>
        <w:t xml:space="preserve"> </w:t>
      </w:r>
      <w:r w:rsidRPr="00C704B3">
        <w:t>To the extent that all the scales are inoperable, being tested, or otherwise unavailable, Facility operator shall substitute portable scales until the permanent scales are replaced or repaired.</w:t>
      </w:r>
      <w:r>
        <w:t xml:space="preserve"> </w:t>
      </w:r>
      <w:r w:rsidRPr="00C704B3">
        <w:t>Facility operator shall arrange for any inoperable scale to be repaired as soon as possible.</w:t>
      </w:r>
    </w:p>
    <w:p w14:paraId="13A3647D" w14:textId="77777777" w:rsidR="003F6C32" w:rsidRPr="00C704B3" w:rsidRDefault="003F6C32" w:rsidP="00155B14">
      <w:pPr>
        <w:pStyle w:val="1LevelA"/>
      </w:pPr>
      <w:r>
        <w:t>D.</w:t>
      </w:r>
      <w:r>
        <w:tab/>
      </w:r>
      <w:r w:rsidRPr="00C704B3">
        <w:rPr>
          <w:b/>
        </w:rPr>
        <w:t>Estimates.</w:t>
      </w:r>
      <w:r>
        <w:t xml:space="preserve"> </w:t>
      </w:r>
      <w:r w:rsidRPr="00C704B3">
        <w:t xml:space="preserve">Pending substitution of portable scales or during power outages, Facility operator shall estimate the Tonnage of the Discarded Materials </w:t>
      </w:r>
      <w:r>
        <w:t>Transport</w:t>
      </w:r>
      <w:r w:rsidRPr="00C704B3">
        <w:t xml:space="preserve">ed to and accepted at the </w:t>
      </w:r>
      <w:r>
        <w:t>Approved</w:t>
      </w:r>
      <w:r w:rsidRPr="00C704B3">
        <w:t xml:space="preserve"> Facilities by utilizing the arithmetic average of each vehicle's recorded Tons of Discarded Materials delivered on its preceding </w:t>
      </w:r>
      <w:r w:rsidRPr="00EA2761">
        <w:rPr>
          <w:shd w:val="clear" w:color="auto" w:fill="B6CCE4"/>
        </w:rPr>
        <w:t>three (3)</w:t>
      </w:r>
      <w:r w:rsidRPr="00C704B3">
        <w:t xml:space="preserve"> deliveries. </w:t>
      </w:r>
    </w:p>
    <w:p w14:paraId="7E52C894" w14:textId="1193ADF7" w:rsidR="003F6C32" w:rsidRPr="00C704B3" w:rsidRDefault="003F6C32" w:rsidP="00155B14">
      <w:pPr>
        <w:pStyle w:val="BodyText"/>
        <w:ind w:left="360"/>
      </w:pPr>
      <w:r w:rsidRPr="00C704B3">
        <w:t xml:space="preserve">During any period </w:t>
      </w:r>
      <w:r>
        <w:t xml:space="preserve">of time </w:t>
      </w:r>
      <w:r w:rsidRPr="00C704B3">
        <w:t xml:space="preserve">the scales are out of service, Facility operator shall continue to record all information required by this </w:t>
      </w:r>
      <w:r w:rsidR="00C66B2F">
        <w:t xml:space="preserve">Exhibit E, </w:t>
      </w:r>
      <w:r w:rsidRPr="00C704B3">
        <w:t xml:space="preserve">Section </w:t>
      </w:r>
      <w:r>
        <w:t>E.</w:t>
      </w:r>
      <w:r w:rsidR="00EA2761">
        <w:t>4</w:t>
      </w:r>
      <w:r w:rsidR="00C66B2F">
        <w:t>,</w:t>
      </w:r>
      <w:r>
        <w:t xml:space="preserve"> </w:t>
      </w:r>
      <w:r w:rsidRPr="00C704B3">
        <w:t xml:space="preserve">for each delivery of Discarded Materials to the </w:t>
      </w:r>
      <w:r>
        <w:t>Approved</w:t>
      </w:r>
      <w:r w:rsidRPr="00C704B3">
        <w:t xml:space="preserve"> Facilities and each load of material </w:t>
      </w:r>
      <w:r>
        <w:t>T</w:t>
      </w:r>
      <w:r w:rsidRPr="00C704B3">
        <w:t xml:space="preserve">ransferred to another </w:t>
      </w:r>
      <w:r w:rsidR="00BB005C">
        <w:t>Approved Facility(ies)</w:t>
      </w:r>
      <w:r w:rsidRPr="00C704B3">
        <w:t xml:space="preserve">. </w:t>
      </w:r>
    </w:p>
    <w:p w14:paraId="48E5C64F" w14:textId="77777777" w:rsidR="003F6C32" w:rsidRPr="00C704B3" w:rsidRDefault="003F6C32" w:rsidP="00155B14">
      <w:pPr>
        <w:pStyle w:val="1LevelA"/>
      </w:pPr>
      <w:r>
        <w:t>E.</w:t>
      </w:r>
      <w:r>
        <w:tab/>
      </w:r>
      <w:r w:rsidRPr="00C704B3">
        <w:rPr>
          <w:b/>
        </w:rPr>
        <w:t>Weighing Standards and Procedures.</w:t>
      </w:r>
      <w:r>
        <w:t xml:space="preserve"> </w:t>
      </w:r>
      <w:r w:rsidRPr="00C704B3">
        <w:t xml:space="preserve">At the </w:t>
      </w:r>
      <w:r>
        <w:t>Approved</w:t>
      </w:r>
      <w:r w:rsidRPr="00C704B3">
        <w:t xml:space="preserve"> Facilities, Facility operator shall weigh and record inbound weights of all vehicles delivering Discarded Materials when the vehicles arrive at the Facility. In addition, Facility operator shall weigh and record outbound weights of vehicles for which Facility operator does not maintain tare weight information. Furthermore, Facility operator shall weigh and record outbound weights of all </w:t>
      </w:r>
      <w:r w:rsidR="006C4F0B">
        <w:t>T</w:t>
      </w:r>
      <w:r w:rsidRPr="00C704B3">
        <w:t xml:space="preserve">ransfer vehicles </w:t>
      </w:r>
      <w:r>
        <w:t>T</w:t>
      </w:r>
      <w:r w:rsidRPr="00C704B3">
        <w:t xml:space="preserve">ransporting Discarded Materials from a </w:t>
      </w:r>
      <w:r>
        <w:t>T</w:t>
      </w:r>
      <w:r w:rsidRPr="00C704B3">
        <w:t xml:space="preserve">ransfer </w:t>
      </w:r>
      <w:r>
        <w:t xml:space="preserve">Facility </w:t>
      </w:r>
      <w:r w:rsidRPr="00C704B3">
        <w:t xml:space="preserve">to another </w:t>
      </w:r>
      <w:r w:rsidR="00BB005C">
        <w:t>Approved Facility(ies)</w:t>
      </w:r>
      <w:r w:rsidRPr="00C704B3">
        <w:t xml:space="preserve"> for </w:t>
      </w:r>
      <w:r>
        <w:t>Processing</w:t>
      </w:r>
      <w:r w:rsidRPr="00C704B3">
        <w:t xml:space="preserve"> or Disposal. </w:t>
      </w:r>
    </w:p>
    <w:p w14:paraId="31F597F2" w14:textId="77777777" w:rsidR="003F6C32" w:rsidRPr="00C704B3" w:rsidRDefault="003F6C32" w:rsidP="00155B14">
      <w:pPr>
        <w:pStyle w:val="1LevelA"/>
      </w:pPr>
      <w:r>
        <w:t>F.</w:t>
      </w:r>
      <w:r>
        <w:tab/>
      </w:r>
      <w:r w:rsidRPr="00C704B3">
        <w:rPr>
          <w:b/>
        </w:rPr>
        <w:t>Records.</w:t>
      </w:r>
      <w:r>
        <w:t xml:space="preserve"> </w:t>
      </w:r>
      <w:r w:rsidRPr="00C704B3">
        <w:t xml:space="preserve">Facility operator shall maintain scale records and reports that provide information including date of receipt, inbound time, inbound and outbound weights (or tare weights) of vehicles, vehicle identification number, jurisdiction of origin of materials delivered, type of material, company/hauler identification, and classification, type, weight, and final destination of Discarded Material if the Discarded Materials are </w:t>
      </w:r>
      <w:r w:rsidR="00EA2761">
        <w:t>T</w:t>
      </w:r>
      <w:r w:rsidRPr="00C704B3">
        <w:t xml:space="preserve">ransferred to another </w:t>
      </w:r>
      <w:r w:rsidR="00BB005C">
        <w:t>Approved Facility(ies)</w:t>
      </w:r>
      <w:r w:rsidRPr="00C704B3">
        <w:t>.</w:t>
      </w:r>
    </w:p>
    <w:p w14:paraId="35D2F130" w14:textId="77777777" w:rsidR="003F6C32" w:rsidRDefault="003F6C32" w:rsidP="00155B14">
      <w:pPr>
        <w:pStyle w:val="1LevelA"/>
      </w:pPr>
      <w:r>
        <w:t>G.</w:t>
      </w:r>
      <w:r>
        <w:tab/>
      </w:r>
      <w:r w:rsidRPr="00897D43">
        <w:rPr>
          <w:b/>
        </w:rPr>
        <w:t>Exceptions to Weighing Requirements</w:t>
      </w:r>
      <w:r w:rsidRPr="00C704B3">
        <w:t>.</w:t>
      </w:r>
      <w:r>
        <w:t xml:space="preserve"> </w:t>
      </w:r>
      <w:r w:rsidRPr="00C704B3">
        <w:t xml:space="preserve">If </w:t>
      </w:r>
      <w:r>
        <w:t>an Approved</w:t>
      </w:r>
      <w:r w:rsidRPr="00C704B3">
        <w:t xml:space="preserve"> Facility does not have motor vehicle scales to weigh </w:t>
      </w:r>
      <w:r>
        <w:t>Contractor</w:t>
      </w:r>
      <w:r w:rsidRPr="00C704B3">
        <w:t xml:space="preserve">’s vehicles and Discarded Materials delivered to the Facility, </w:t>
      </w:r>
      <w:r>
        <w:t>Contractor</w:t>
      </w:r>
      <w:r w:rsidRPr="00C704B3">
        <w:t xml:space="preserve"> shall obtain a receipt for delivery of the Discarded Materials that identifies the date and time of delivery, the type of material delivered, and the vehicle number. </w:t>
      </w:r>
      <w:r>
        <w:t>Contractor</w:t>
      </w:r>
      <w:r w:rsidRPr="00C704B3">
        <w:t xml:space="preserve"> </w:t>
      </w:r>
      <w:r>
        <w:t xml:space="preserve">or Facility operator </w:t>
      </w:r>
      <w:r w:rsidRPr="00C704B3">
        <w:t xml:space="preserve">shall estimate the Tonnage of material delivered for each load based on the volumetric capacity of the vehicle and material density factors (e.g., pounds per cubic yard) approved by or </w:t>
      </w:r>
      <w:r>
        <w:t xml:space="preserve">designated </w:t>
      </w:r>
      <w:r w:rsidRPr="00C704B3">
        <w:t xml:space="preserve">by the </w:t>
      </w:r>
      <w:r w:rsidR="003E4832" w:rsidRPr="003E4832">
        <w:rPr>
          <w:shd w:val="clear" w:color="auto" w:fill="B6CCE4"/>
        </w:rPr>
        <w:t>Jurisdiction Contract</w:t>
      </w:r>
      <w:r w:rsidR="003E4832">
        <w:rPr>
          <w:shd w:val="clear" w:color="auto" w:fill="B6CCE4"/>
        </w:rPr>
        <w:t xml:space="preserve"> </w:t>
      </w:r>
      <w:r w:rsidR="003551CB" w:rsidRPr="003E4832">
        <w:rPr>
          <w:shd w:val="clear" w:color="auto" w:fill="B6CCE4"/>
        </w:rPr>
        <w:t>Manager/Director</w:t>
      </w:r>
      <w:r w:rsidRPr="00C704B3">
        <w:t>.</w:t>
      </w:r>
    </w:p>
    <w:p w14:paraId="787B82D8" w14:textId="77777777" w:rsidR="003F6C32" w:rsidRDefault="003F6C32" w:rsidP="00155B14">
      <w:pPr>
        <w:pStyle w:val="1LevelA"/>
        <w:rPr>
          <w:rFonts w:eastAsia="Times"/>
        </w:rPr>
      </w:pPr>
      <w:r w:rsidRPr="000447E3">
        <w:t>H.</w:t>
      </w:r>
      <w:r w:rsidRPr="000447E3">
        <w:tab/>
      </w:r>
      <w:r w:rsidRPr="001707BF">
        <w:rPr>
          <w:b/>
        </w:rPr>
        <w:t>Upon-Request Reporting.</w:t>
      </w:r>
      <w:r>
        <w:t xml:space="preserve"> </w:t>
      </w:r>
      <w:r w:rsidRPr="001707BF">
        <w:t xml:space="preserve">If vehicle receiving and unloading operations are recorded on video cameras at the </w:t>
      </w:r>
      <w:r>
        <w:t xml:space="preserve">Approved </w:t>
      </w:r>
      <w:r w:rsidRPr="001707BF">
        <w:t xml:space="preserve">Facilities, Contractor shall make those videos </w:t>
      </w:r>
      <w:r w:rsidRPr="00EA45A5">
        <w:rPr>
          <w:rFonts w:eastAsia="Times"/>
        </w:rPr>
        <w:t xml:space="preserve">available for </w:t>
      </w:r>
      <w:r>
        <w:rPr>
          <w:rFonts w:eastAsia="Times"/>
        </w:rPr>
        <w:t xml:space="preserve">Jurisdiction </w:t>
      </w:r>
      <w:r w:rsidRPr="00EA45A5">
        <w:rPr>
          <w:rFonts w:eastAsia="Times"/>
        </w:rPr>
        <w:t xml:space="preserve">review during the </w:t>
      </w:r>
      <w:r>
        <w:t xml:space="preserve">Approved </w:t>
      </w:r>
      <w:r>
        <w:rPr>
          <w:rFonts w:eastAsia="Times"/>
        </w:rPr>
        <w:t>Facilities’</w:t>
      </w:r>
      <w:r w:rsidRPr="00EA45A5">
        <w:rPr>
          <w:rFonts w:eastAsia="Times"/>
        </w:rPr>
        <w:t xml:space="preserve"> operating hours, upon request of the </w:t>
      </w:r>
      <w:r>
        <w:rPr>
          <w:rFonts w:eastAsia="Times"/>
        </w:rPr>
        <w:t>Jurisdiction,</w:t>
      </w:r>
      <w:r w:rsidRPr="00EA45A5">
        <w:rPr>
          <w:rFonts w:eastAsia="Times"/>
        </w:rPr>
        <w:t xml:space="preserve"> and shall provide the name of the driver of any particular load if available.</w:t>
      </w:r>
    </w:p>
    <w:p w14:paraId="35579274" w14:textId="77777777" w:rsidR="003F6C32" w:rsidRDefault="003F6C32" w:rsidP="00155B14">
      <w:pPr>
        <w:pStyle w:val="ExhibitHeading2"/>
      </w:pPr>
      <w:r>
        <w:t>E.5</w:t>
      </w:r>
      <w:r>
        <w:tab/>
        <w:t>Rejection of Excluded Waste</w:t>
      </w:r>
    </w:p>
    <w:p w14:paraId="7B9A3AE3" w14:textId="77777777" w:rsidR="003F6C32" w:rsidRPr="007934A3" w:rsidRDefault="003F6C32" w:rsidP="00155B14">
      <w:pPr>
        <w:pStyle w:val="1LevelA"/>
      </w:pPr>
      <w:r w:rsidRPr="000447E3">
        <w:t>A.</w:t>
      </w:r>
      <w:r w:rsidRPr="000447E3">
        <w:tab/>
      </w:r>
      <w:r w:rsidRPr="007934A3">
        <w:rPr>
          <w:b/>
        </w:rPr>
        <w:t xml:space="preserve">Inspection. </w:t>
      </w:r>
      <w:r w:rsidRPr="007934A3">
        <w:t xml:space="preserve">Contractor will use standard industry practices to detect and reject </w:t>
      </w:r>
      <w:r>
        <w:t xml:space="preserve">Excluded </w:t>
      </w:r>
      <w:r w:rsidRPr="007934A3">
        <w:t xml:space="preserve">Waste in a uniform and non-discriminatory manner and will not knowingly accept </w:t>
      </w:r>
      <w:r>
        <w:t xml:space="preserve">Excluded Waste </w:t>
      </w:r>
      <w:r w:rsidRPr="007934A3">
        <w:t xml:space="preserve">at the </w:t>
      </w:r>
      <w:r>
        <w:t>Approved Facility(ies)</w:t>
      </w:r>
      <w:r w:rsidRPr="007934A3">
        <w:t xml:space="preserve">. Contractor will comply with the inspection procedure contained </w:t>
      </w:r>
      <w:r>
        <w:t xml:space="preserve">in its permit requirements. </w:t>
      </w:r>
      <w:r w:rsidRPr="007934A3">
        <w:t xml:space="preserve">Contractor will promptly modify that procedure to reflect any changes in </w:t>
      </w:r>
      <w:r>
        <w:t>p</w:t>
      </w:r>
      <w:r w:rsidRPr="007934A3">
        <w:t>ermits or Applicable Law.</w:t>
      </w:r>
    </w:p>
    <w:p w14:paraId="66D212FE" w14:textId="77777777" w:rsidR="003F6C32" w:rsidRDefault="003F6C32" w:rsidP="00155B14">
      <w:pPr>
        <w:pStyle w:val="1LevelA"/>
      </w:pPr>
      <w:r w:rsidRPr="000447E3">
        <w:t>B.</w:t>
      </w:r>
      <w:r w:rsidRPr="000447E3">
        <w:tab/>
      </w:r>
      <w:r w:rsidR="006624C9">
        <w:rPr>
          <w:b/>
        </w:rPr>
        <w:t>Excluded</w:t>
      </w:r>
      <w:r w:rsidRPr="007934A3">
        <w:rPr>
          <w:b/>
        </w:rPr>
        <w:t xml:space="preserve"> Waste Handling and Costs.  </w:t>
      </w:r>
      <w:r w:rsidRPr="007934A3">
        <w:t xml:space="preserve">Contractor will arrange for or provide handling, </w:t>
      </w:r>
      <w:r w:rsidR="00EA655C">
        <w:t>T</w:t>
      </w:r>
      <w:r w:rsidRPr="007934A3">
        <w:t xml:space="preserve">ransportation, and delivery to a </w:t>
      </w:r>
      <w:r w:rsidR="00EA655C">
        <w:t>R</w:t>
      </w:r>
      <w:r w:rsidRPr="007934A3">
        <w:t xml:space="preserve">ecycling, incineration, or a </w:t>
      </w:r>
      <w:r w:rsidR="00EA655C">
        <w:t>D</w:t>
      </w:r>
      <w:r w:rsidRPr="007934A3">
        <w:t xml:space="preserve">isposal facility permitted in accordance with Applicable Law of all </w:t>
      </w:r>
      <w:r w:rsidR="006624C9">
        <w:t>Excluded</w:t>
      </w:r>
      <w:r w:rsidRPr="007934A3">
        <w:t xml:space="preserve"> Waste detected at the </w:t>
      </w:r>
      <w:r>
        <w:t>Approved Facility(ies)</w:t>
      </w:r>
      <w:r w:rsidRPr="007934A3">
        <w:t>. Contractor is solely responsible for making those arrangements or pr</w:t>
      </w:r>
      <w:r>
        <w:t xml:space="preserve">ovisions and all costs thereof. </w:t>
      </w:r>
      <w:r w:rsidRPr="007934A3">
        <w:t xml:space="preserve">Nothing in this Agreement will excuse the Contractor from the responsibility of handling </w:t>
      </w:r>
      <w:r>
        <w:t>Excluded Waste</w:t>
      </w:r>
      <w:r w:rsidRPr="007934A3">
        <w:t xml:space="preserve">s that Contractor inadvertently accepts in a lawful manner and of arranging for the disposition of that </w:t>
      </w:r>
      <w:r>
        <w:t>Excluded Waste</w:t>
      </w:r>
      <w:r w:rsidRPr="007934A3">
        <w:t xml:space="preserve"> in accordance with Applicable Law.</w:t>
      </w:r>
    </w:p>
    <w:p w14:paraId="50A5133C" w14:textId="77777777" w:rsidR="003F6C32" w:rsidRDefault="003F6C32" w:rsidP="00155B14">
      <w:pPr>
        <w:pStyle w:val="ExhibitHeading2"/>
      </w:pPr>
      <w:r>
        <w:t>E.6</w:t>
      </w:r>
      <w:r>
        <w:tab/>
        <w:t xml:space="preserve">Discarded Materials </w:t>
      </w:r>
      <w:r w:rsidR="00A10691">
        <w:t xml:space="preserve">Evaluations </w:t>
      </w:r>
      <w:r>
        <w:t>at Approved Facilities</w:t>
      </w:r>
    </w:p>
    <w:p w14:paraId="67DFBEC9" w14:textId="2F191883" w:rsidR="003F6C32" w:rsidRDefault="003F6C32" w:rsidP="00155B14">
      <w:pPr>
        <w:pStyle w:val="BodyText"/>
        <w:rPr>
          <w:rStyle w:val="SB1383SpecificChar"/>
          <w:rFonts w:eastAsia="Times"/>
          <w:color w:val="000000" w:themeColor="text1"/>
          <w:shd w:val="clear" w:color="auto" w:fill="D6E3BC"/>
        </w:rPr>
      </w:pPr>
      <w:r w:rsidRPr="00710040">
        <w:rPr>
          <w:shd w:val="clear" w:color="auto" w:fill="D6E3BC"/>
        </w:rPr>
        <w:t xml:space="preserve">Guidance: </w:t>
      </w:r>
      <w:r w:rsidR="00A10691" w:rsidRPr="00531641">
        <w:rPr>
          <w:rStyle w:val="SB1383SpecificChar"/>
          <w:rFonts w:eastAsia="Times"/>
          <w:color w:val="000000" w:themeColor="text1"/>
          <w:shd w:val="clear" w:color="auto" w:fill="D6E3BC"/>
        </w:rPr>
        <w:t xml:space="preserve">Pursuant to </w:t>
      </w:r>
      <w:r w:rsidR="00A10691" w:rsidRPr="007458E7">
        <w:rPr>
          <w:rStyle w:val="SB1383SpecificChar"/>
          <w:rFonts w:eastAsia="Times"/>
          <w:color w:val="0000FF"/>
          <w:shd w:val="clear" w:color="auto" w:fill="D6E3BC"/>
        </w:rPr>
        <w:t xml:space="preserve">14 CCR Section 18998.1(a)(3), </w:t>
      </w:r>
      <w:r w:rsidRPr="003C5783">
        <w:rPr>
          <w:rStyle w:val="SB1383SpecificChar"/>
          <w:rFonts w:eastAsia="Times"/>
          <w:color w:val="auto"/>
          <w:shd w:val="clear" w:color="auto" w:fill="D6E3BC"/>
        </w:rPr>
        <w:t>Jurisdiction</w:t>
      </w:r>
      <w:r w:rsidR="00F90707">
        <w:rPr>
          <w:rStyle w:val="SB1383SpecificChar"/>
          <w:rFonts w:eastAsia="Times"/>
          <w:color w:val="auto"/>
          <w:shd w:val="clear" w:color="auto" w:fill="D6E3BC"/>
        </w:rPr>
        <w:t>s</w:t>
      </w:r>
      <w:r w:rsidRPr="003C5783">
        <w:rPr>
          <w:rStyle w:val="SB1383SpecificChar"/>
          <w:rFonts w:eastAsia="Times"/>
          <w:color w:val="auto"/>
          <w:shd w:val="clear" w:color="auto" w:fill="D6E3BC"/>
        </w:rPr>
        <w:t xml:space="preserve"> using the Performance-Based Compliance Approach </w:t>
      </w:r>
      <w:r w:rsidR="00531641">
        <w:rPr>
          <w:rStyle w:val="SB1383SpecificChar"/>
          <w:rFonts w:eastAsia="Times"/>
          <w:color w:val="auto"/>
          <w:shd w:val="clear" w:color="auto" w:fill="D6E3BC"/>
        </w:rPr>
        <w:t xml:space="preserve"> under the SB 1383 Regulations (14 CCR, Division 7, Chapter 12, </w:t>
      </w:r>
      <w:r w:rsidRPr="003C5783">
        <w:rPr>
          <w:rStyle w:val="SB1383SpecificChar"/>
          <w:rFonts w:eastAsia="Times"/>
          <w:color w:val="auto"/>
          <w:shd w:val="clear" w:color="auto" w:fill="D6E3BC"/>
        </w:rPr>
        <w:t xml:space="preserve">Article </w:t>
      </w:r>
      <w:r w:rsidR="00C9353C" w:rsidRPr="003C5783">
        <w:rPr>
          <w:rStyle w:val="SB1383SpecificChar"/>
          <w:rFonts w:eastAsia="Times"/>
          <w:color w:val="auto"/>
          <w:shd w:val="clear" w:color="auto" w:fill="D6E3BC"/>
        </w:rPr>
        <w:t>17</w:t>
      </w:r>
      <w:r w:rsidR="00531641">
        <w:rPr>
          <w:rStyle w:val="SB1383SpecificChar"/>
          <w:rFonts w:eastAsia="Times"/>
          <w:color w:val="auto"/>
          <w:shd w:val="clear" w:color="auto" w:fill="D6E3BC"/>
        </w:rPr>
        <w:t>)</w:t>
      </w:r>
      <w:r w:rsidR="00F90707">
        <w:rPr>
          <w:rStyle w:val="SB1383SpecificChar"/>
          <w:rFonts w:eastAsia="Times"/>
          <w:color w:val="000000" w:themeColor="text1"/>
          <w:shd w:val="clear" w:color="auto" w:fill="D6E3BC"/>
        </w:rPr>
        <w:t xml:space="preserve"> must ensure </w:t>
      </w:r>
      <w:r>
        <w:rPr>
          <w:rStyle w:val="SB1383SpecificChar"/>
          <w:rFonts w:eastAsia="Times"/>
          <w:color w:val="000000" w:themeColor="text1"/>
          <w:shd w:val="clear" w:color="auto" w:fill="D6E3BC"/>
        </w:rPr>
        <w:t xml:space="preserve">that </w:t>
      </w:r>
      <w:r w:rsidR="00A10691" w:rsidRPr="007458E7">
        <w:rPr>
          <w:rStyle w:val="SB1383SpecificChar"/>
          <w:rFonts w:eastAsia="Times"/>
          <w:color w:val="0000FF"/>
          <w:shd w:val="clear" w:color="auto" w:fill="D6E3BC"/>
        </w:rPr>
        <w:t xml:space="preserve">the presence of </w:t>
      </w:r>
      <w:r w:rsidR="00742602" w:rsidRPr="007458E7">
        <w:rPr>
          <w:rStyle w:val="SB1383SpecificChar"/>
          <w:rFonts w:eastAsia="Times"/>
          <w:color w:val="0000FF"/>
          <w:shd w:val="clear" w:color="auto" w:fill="D6E3BC"/>
        </w:rPr>
        <w:t xml:space="preserve">Organic Waste in </w:t>
      </w:r>
      <w:r w:rsidRPr="007458E7">
        <w:rPr>
          <w:rStyle w:val="SB1383SpecificChar"/>
          <w:rFonts w:eastAsia="Times"/>
          <w:color w:val="0000FF"/>
          <w:shd w:val="clear" w:color="auto" w:fill="D6E3BC"/>
        </w:rPr>
        <w:t xml:space="preserve">the </w:t>
      </w:r>
      <w:r w:rsidR="00CE4844" w:rsidRPr="007458E7">
        <w:rPr>
          <w:rStyle w:val="SB1383SpecificChar"/>
          <w:rFonts w:eastAsia="Times"/>
          <w:color w:val="0000FF"/>
          <w:shd w:val="clear" w:color="auto" w:fill="D6E3BC"/>
        </w:rPr>
        <w:t xml:space="preserve">Gray Container Waste </w:t>
      </w:r>
      <w:r w:rsidRPr="007458E7">
        <w:rPr>
          <w:rStyle w:val="SB1383SpecificChar"/>
          <w:rFonts w:eastAsia="Times"/>
          <w:color w:val="0000FF"/>
          <w:shd w:val="clear" w:color="auto" w:fill="D6E3BC"/>
        </w:rPr>
        <w:t xml:space="preserve">stream does not exceed an </w:t>
      </w:r>
      <w:r w:rsidR="00A10691" w:rsidRPr="007458E7">
        <w:rPr>
          <w:rStyle w:val="SB1383SpecificChar"/>
          <w:rFonts w:eastAsia="Times"/>
          <w:color w:val="0000FF"/>
          <w:shd w:val="clear" w:color="auto" w:fill="D6E3BC"/>
        </w:rPr>
        <w:t xml:space="preserve">annual average </w:t>
      </w:r>
      <w:r w:rsidRPr="007458E7">
        <w:rPr>
          <w:rStyle w:val="SB1383SpecificChar"/>
          <w:rFonts w:eastAsia="Times"/>
          <w:color w:val="0000FF"/>
          <w:shd w:val="clear" w:color="auto" w:fill="D6E3BC"/>
        </w:rPr>
        <w:t xml:space="preserve">of </w:t>
      </w:r>
      <w:r w:rsidR="00EA2761" w:rsidRPr="007458E7">
        <w:rPr>
          <w:rStyle w:val="SB1383SpecificChar"/>
          <w:rFonts w:eastAsia="Times"/>
          <w:color w:val="0000FF"/>
          <w:shd w:val="clear" w:color="auto" w:fill="D6E3BC"/>
        </w:rPr>
        <w:t xml:space="preserve">twenty-five </w:t>
      </w:r>
      <w:r w:rsidRPr="007458E7">
        <w:rPr>
          <w:rStyle w:val="SB1383SpecificChar"/>
          <w:rFonts w:eastAsia="Times"/>
          <w:color w:val="0000FF"/>
          <w:shd w:val="clear" w:color="auto" w:fill="D6E3BC"/>
        </w:rPr>
        <w:t xml:space="preserve">percent </w:t>
      </w:r>
      <w:r w:rsidR="00EA2761" w:rsidRPr="007458E7">
        <w:rPr>
          <w:rStyle w:val="SB1383SpecificChar"/>
          <w:rFonts w:eastAsia="Times"/>
          <w:color w:val="0000FF"/>
          <w:shd w:val="clear" w:color="auto" w:fill="D6E3BC"/>
        </w:rPr>
        <w:t xml:space="preserve">(25%) </w:t>
      </w:r>
      <w:r w:rsidRPr="007458E7">
        <w:rPr>
          <w:rStyle w:val="SB1383SpecificChar"/>
          <w:rFonts w:eastAsia="Times"/>
          <w:color w:val="0000FF"/>
          <w:shd w:val="clear" w:color="auto" w:fill="D6E3BC"/>
        </w:rPr>
        <w:t>by weight.</w:t>
      </w:r>
      <w:r>
        <w:rPr>
          <w:rStyle w:val="SB1383SpecificChar"/>
          <w:rFonts w:eastAsia="Times"/>
          <w:color w:val="000000" w:themeColor="text1"/>
          <w:shd w:val="clear" w:color="auto" w:fill="D6E3BC"/>
        </w:rPr>
        <w:t xml:space="preserve"> Compliance with this standard shall be determined </w:t>
      </w:r>
      <w:r w:rsidR="00A10691">
        <w:rPr>
          <w:rStyle w:val="SB1383SpecificChar"/>
          <w:rFonts w:eastAsia="Times"/>
          <w:color w:val="000000" w:themeColor="text1"/>
          <w:shd w:val="clear" w:color="auto" w:fill="D6E3BC"/>
        </w:rPr>
        <w:t>in accordance with procedures in 14 CCR Section 18984.5</w:t>
      </w:r>
      <w:r w:rsidR="00531641">
        <w:rPr>
          <w:rStyle w:val="SB1383SpecificChar"/>
          <w:rFonts w:eastAsia="Times"/>
          <w:color w:val="000000" w:themeColor="text1"/>
          <w:shd w:val="clear" w:color="auto" w:fill="D6E3BC"/>
        </w:rPr>
        <w:t xml:space="preserve"> (Container Contamination Minimization)</w:t>
      </w:r>
      <w:r w:rsidR="00A10691">
        <w:rPr>
          <w:rStyle w:val="SB1383SpecificChar"/>
          <w:rFonts w:eastAsia="Times"/>
          <w:color w:val="000000" w:themeColor="text1"/>
          <w:shd w:val="clear" w:color="auto" w:fill="D6E3BC"/>
        </w:rPr>
        <w:t xml:space="preserve"> </w:t>
      </w:r>
      <w:r>
        <w:rPr>
          <w:rStyle w:val="SB1383SpecificChar"/>
          <w:rFonts w:eastAsia="Times"/>
          <w:color w:val="000000" w:themeColor="text1"/>
          <w:shd w:val="clear" w:color="auto" w:fill="D6E3BC"/>
        </w:rPr>
        <w:t xml:space="preserve">through sampling of the </w:t>
      </w:r>
      <w:r w:rsidR="00CE4844">
        <w:rPr>
          <w:rStyle w:val="SB1383SpecificChar"/>
          <w:rFonts w:eastAsia="Times"/>
          <w:color w:val="000000" w:themeColor="text1"/>
          <w:shd w:val="clear" w:color="auto" w:fill="D6E3BC"/>
        </w:rPr>
        <w:t>Gray Container Waste</w:t>
      </w:r>
      <w:r>
        <w:rPr>
          <w:rStyle w:val="SB1383SpecificChar"/>
          <w:rFonts w:eastAsia="Times"/>
          <w:color w:val="000000" w:themeColor="text1"/>
          <w:shd w:val="clear" w:color="auto" w:fill="D6E3BC"/>
        </w:rPr>
        <w:t xml:space="preserve"> and sorting to determine the percent of </w:t>
      </w:r>
      <w:r w:rsidR="001E46E9">
        <w:rPr>
          <w:rStyle w:val="SB1383SpecificChar"/>
          <w:rFonts w:eastAsia="Times"/>
          <w:color w:val="000000" w:themeColor="text1"/>
          <w:shd w:val="clear" w:color="auto" w:fill="D6E3BC"/>
        </w:rPr>
        <w:t>O</w:t>
      </w:r>
      <w:r>
        <w:rPr>
          <w:rStyle w:val="SB1383SpecificChar"/>
          <w:rFonts w:eastAsia="Times"/>
          <w:color w:val="000000" w:themeColor="text1"/>
          <w:shd w:val="clear" w:color="auto" w:fill="D6E3BC"/>
        </w:rPr>
        <w:t xml:space="preserve">rganic </w:t>
      </w:r>
      <w:r w:rsidR="001E46E9">
        <w:rPr>
          <w:rStyle w:val="SB1383SpecificChar"/>
          <w:rFonts w:eastAsia="Times"/>
          <w:color w:val="000000" w:themeColor="text1"/>
          <w:shd w:val="clear" w:color="auto" w:fill="D6E3BC"/>
        </w:rPr>
        <w:t>W</w:t>
      </w:r>
      <w:r>
        <w:rPr>
          <w:rStyle w:val="SB1383SpecificChar"/>
          <w:rFonts w:eastAsia="Times"/>
          <w:color w:val="000000" w:themeColor="text1"/>
          <w:shd w:val="clear" w:color="auto" w:fill="D6E3BC"/>
        </w:rPr>
        <w:t xml:space="preserve">aste in the </w:t>
      </w:r>
      <w:r w:rsidR="00CE4844">
        <w:rPr>
          <w:rStyle w:val="SB1383SpecificChar"/>
          <w:rFonts w:eastAsia="Times"/>
          <w:color w:val="000000" w:themeColor="text1"/>
          <w:shd w:val="clear" w:color="auto" w:fill="D6E3BC"/>
        </w:rPr>
        <w:t>Gray Container Waste</w:t>
      </w:r>
      <w:r w:rsidR="001E46E9">
        <w:rPr>
          <w:rStyle w:val="SB1383SpecificChar"/>
          <w:rFonts w:eastAsia="Times"/>
          <w:color w:val="000000" w:themeColor="text1"/>
          <w:shd w:val="clear" w:color="auto" w:fill="D6E3BC"/>
        </w:rPr>
        <w:t xml:space="preserve"> stream</w:t>
      </w:r>
      <w:r>
        <w:rPr>
          <w:rStyle w:val="SB1383SpecificChar"/>
          <w:rFonts w:eastAsia="Times"/>
          <w:color w:val="000000" w:themeColor="text1"/>
          <w:shd w:val="clear" w:color="auto" w:fill="D6E3BC"/>
        </w:rPr>
        <w:t xml:space="preserve">. </w:t>
      </w:r>
      <w:r w:rsidR="00F90707">
        <w:rPr>
          <w:rStyle w:val="SB1383SpecificChar"/>
          <w:rFonts w:eastAsia="Times"/>
          <w:color w:val="000000" w:themeColor="text1"/>
          <w:shd w:val="clear" w:color="auto" w:fill="D6E3BC"/>
        </w:rPr>
        <w:t xml:space="preserve"> Additionally, </w:t>
      </w:r>
      <w:r w:rsidR="008A26E5">
        <w:rPr>
          <w:rStyle w:val="SB1383SpecificChar"/>
          <w:rFonts w:eastAsia="Times"/>
          <w:color w:val="000000" w:themeColor="text1"/>
          <w:shd w:val="clear" w:color="auto" w:fill="D6E3BC"/>
        </w:rPr>
        <w:t xml:space="preserve">Transfer/Processing Facilities are also required to conduct </w:t>
      </w:r>
      <w:r w:rsidR="005B41BE">
        <w:rPr>
          <w:rStyle w:val="SB1383SpecificChar"/>
          <w:rFonts w:eastAsia="Times"/>
          <w:color w:val="000000" w:themeColor="text1"/>
          <w:shd w:val="clear" w:color="auto" w:fill="D6E3BC"/>
        </w:rPr>
        <w:t>Gray Container W</w:t>
      </w:r>
      <w:r w:rsidR="00F90707">
        <w:rPr>
          <w:rStyle w:val="SB1383SpecificChar"/>
          <w:rFonts w:eastAsia="Times"/>
          <w:color w:val="000000" w:themeColor="text1"/>
          <w:shd w:val="clear" w:color="auto" w:fill="D6E3BC"/>
        </w:rPr>
        <w:t>aste evaluations and Organic Waste recovery efficiency evaluations</w:t>
      </w:r>
      <w:r w:rsidR="008A26E5">
        <w:rPr>
          <w:rStyle w:val="SB1383SpecificChar"/>
          <w:rFonts w:eastAsia="Times"/>
          <w:color w:val="000000" w:themeColor="text1"/>
          <w:shd w:val="clear" w:color="auto" w:fill="D6E3BC"/>
        </w:rPr>
        <w:t xml:space="preserve"> (Sections E.6.A.1 and E.6.A.2);</w:t>
      </w:r>
      <w:r w:rsidR="005B41BE">
        <w:rPr>
          <w:rStyle w:val="SB1383SpecificChar"/>
          <w:rFonts w:eastAsia="Times"/>
          <w:color w:val="000000" w:themeColor="text1"/>
          <w:shd w:val="clear" w:color="auto" w:fill="D6E3BC"/>
        </w:rPr>
        <w:t xml:space="preserve"> and c</w:t>
      </w:r>
      <w:r w:rsidR="008A26E5">
        <w:rPr>
          <w:rStyle w:val="SB1383SpecificChar"/>
          <w:rFonts w:eastAsia="Times"/>
          <w:color w:val="000000" w:themeColor="text1"/>
          <w:shd w:val="clear" w:color="auto" w:fill="D6E3BC"/>
        </w:rPr>
        <w:t>omposting Facilities and in-vessel digestion facilities are required to evaluate Organic Waste in Residual material</w:t>
      </w:r>
      <w:r w:rsidR="00F90707">
        <w:rPr>
          <w:rStyle w:val="SB1383SpecificChar"/>
          <w:rFonts w:eastAsia="Times"/>
          <w:color w:val="000000" w:themeColor="text1"/>
          <w:shd w:val="clear" w:color="auto" w:fill="D6E3BC"/>
        </w:rPr>
        <w:t xml:space="preserve"> (</w:t>
      </w:r>
      <w:r w:rsidR="008A26E5">
        <w:rPr>
          <w:rStyle w:val="SB1383SpecificChar"/>
          <w:rFonts w:eastAsia="Times"/>
          <w:color w:val="000000" w:themeColor="text1"/>
          <w:shd w:val="clear" w:color="auto" w:fill="D6E3BC"/>
        </w:rPr>
        <w:t xml:space="preserve">Section </w:t>
      </w:r>
      <w:r w:rsidR="00F90707">
        <w:rPr>
          <w:rStyle w:val="SB1383SpecificChar"/>
          <w:rFonts w:eastAsia="Times"/>
          <w:color w:val="000000" w:themeColor="text1"/>
          <w:shd w:val="clear" w:color="auto" w:fill="D6E3BC"/>
        </w:rPr>
        <w:t>E.6.A.</w:t>
      </w:r>
      <w:r w:rsidR="008A26E5">
        <w:rPr>
          <w:rStyle w:val="SB1383SpecificChar"/>
          <w:rFonts w:eastAsia="Times"/>
          <w:color w:val="000000" w:themeColor="text1"/>
          <w:shd w:val="clear" w:color="auto" w:fill="D6E3BC"/>
        </w:rPr>
        <w:t>3)</w:t>
      </w:r>
      <w:r w:rsidR="00A10691">
        <w:rPr>
          <w:rStyle w:val="SB1383SpecificChar"/>
          <w:rFonts w:eastAsia="Times"/>
          <w:color w:val="000000" w:themeColor="text1"/>
          <w:shd w:val="clear" w:color="auto" w:fill="D6E3BC"/>
        </w:rPr>
        <w:t>.</w:t>
      </w:r>
      <w:r w:rsidR="008A26E5">
        <w:rPr>
          <w:rStyle w:val="SB1383SpecificChar"/>
          <w:rFonts w:eastAsia="Times"/>
          <w:color w:val="000000" w:themeColor="text1"/>
          <w:shd w:val="clear" w:color="auto" w:fill="D6E3BC"/>
        </w:rPr>
        <w:t xml:space="preserve"> </w:t>
      </w:r>
    </w:p>
    <w:p w14:paraId="0DA704A2" w14:textId="6C7FEE87" w:rsidR="003F6C32" w:rsidRDefault="003F6C32" w:rsidP="00155B14">
      <w:pPr>
        <w:pStyle w:val="1LevelA"/>
      </w:pPr>
      <w:r>
        <w:t>A.</w:t>
      </w:r>
      <w:r>
        <w:tab/>
      </w:r>
      <w:r w:rsidRPr="00F96A51">
        <w:rPr>
          <w:b/>
        </w:rPr>
        <w:t>General</w:t>
      </w:r>
      <w:bookmarkStart w:id="10" w:name="_Hlk17303020"/>
      <w:r w:rsidRPr="00F96A51">
        <w:t xml:space="preserve">.  </w:t>
      </w:r>
      <w:r>
        <w:t>Contractor shall conduct the following “evaluations” at Approved Facilities</w:t>
      </w:r>
      <w:r w:rsidR="0071718E">
        <w:t xml:space="preserve"> </w:t>
      </w:r>
      <w:r w:rsidR="0071718E">
        <w:rPr>
          <w:rFonts w:cstheme="minorHAnsi"/>
        </w:rPr>
        <w:t>if required by Applicable Law referenced below</w:t>
      </w:r>
      <w:r>
        <w:t>:</w:t>
      </w:r>
    </w:p>
    <w:p w14:paraId="59A27635" w14:textId="77777777" w:rsidR="00A062D5" w:rsidRDefault="003F6C32" w:rsidP="00155B14">
      <w:pPr>
        <w:pStyle w:val="2Level1"/>
      </w:pPr>
      <w:r w:rsidRPr="00F96A51">
        <w:t>1.</w:t>
      </w:r>
      <w:r w:rsidRPr="00F96A51">
        <w:tab/>
      </w:r>
      <w:r w:rsidR="00F2057C">
        <w:rPr>
          <w:u w:val="single"/>
        </w:rPr>
        <w:t>Gray</w:t>
      </w:r>
      <w:r w:rsidR="00A6023F">
        <w:rPr>
          <w:u w:val="single"/>
        </w:rPr>
        <w:t xml:space="preserve"> Container Waste Evaluations</w:t>
      </w:r>
      <w:r>
        <w:t xml:space="preserve">. </w:t>
      </w:r>
    </w:p>
    <w:p w14:paraId="5B6965A2" w14:textId="2F9FDE19" w:rsidR="003F6C32" w:rsidRDefault="00A062D5" w:rsidP="00A062D5">
      <w:pPr>
        <w:pStyle w:val="3Levela"/>
      </w:pPr>
      <w:r>
        <w:t>a.</w:t>
      </w:r>
      <w:r>
        <w:tab/>
      </w:r>
      <w:r w:rsidR="0071718E" w:rsidRPr="0071718E">
        <w:t>If applicable pursuant to 14 CCR Section 17409.5.7, C</w:t>
      </w:r>
      <w:r w:rsidR="0071718E">
        <w:t>ontractor</w:t>
      </w:r>
      <w:r w:rsidR="0071718E" w:rsidRPr="0071718E">
        <w:t xml:space="preserve"> shall conduct </w:t>
      </w:r>
      <w:r w:rsidR="0071718E">
        <w:t>w</w:t>
      </w:r>
      <w:r w:rsidR="003F6C32">
        <w:t xml:space="preserve">aste evaluations of </w:t>
      </w:r>
      <w:r w:rsidR="00CE4844">
        <w:t>Gray Container Waste</w:t>
      </w:r>
      <w:r w:rsidR="003F6C32">
        <w:t xml:space="preserve"> at the </w:t>
      </w:r>
      <w:r w:rsidR="003F6C32" w:rsidRPr="00A062D5">
        <w:rPr>
          <w:shd w:val="clear" w:color="auto" w:fill="B6CCE4"/>
        </w:rPr>
        <w:t>Approved Transfer Facility (if applicable)</w:t>
      </w:r>
      <w:r w:rsidR="00531641">
        <w:t xml:space="preserve"> </w:t>
      </w:r>
      <w:r w:rsidR="00250677">
        <w:t xml:space="preserve">or </w:t>
      </w:r>
      <w:r w:rsidR="00531641">
        <w:t>Approved Processing Facilities</w:t>
      </w:r>
      <w:r w:rsidR="003F6C32">
        <w:t xml:space="preserve"> </w:t>
      </w:r>
      <w:r w:rsidR="00250677">
        <w:t xml:space="preserve">that receives Gray Container Waste </w:t>
      </w:r>
      <w:r w:rsidR="003F6C32">
        <w:t xml:space="preserve">in accordance with </w:t>
      </w:r>
      <w:r w:rsidR="001E46E9">
        <w:t xml:space="preserve">14 CCR </w:t>
      </w:r>
      <w:r>
        <w:t>17409.5.7.</w:t>
      </w:r>
      <w:r w:rsidR="003F6C32">
        <w:t xml:space="preserve"> </w:t>
      </w:r>
    </w:p>
    <w:p w14:paraId="664FEF1F" w14:textId="6662213A" w:rsidR="00A062D5" w:rsidRDefault="00A062D5" w:rsidP="00A062D5">
      <w:pPr>
        <w:pStyle w:val="3Levela"/>
      </w:pPr>
      <w:r>
        <w:t>b.</w:t>
      </w:r>
      <w:r>
        <w:tab/>
      </w:r>
      <w:r w:rsidRPr="0071718E">
        <w:t xml:space="preserve">If </w:t>
      </w:r>
      <w:r w:rsidR="00250677">
        <w:t xml:space="preserve">required by Section 6.2.4 of this Agreement, </w:t>
      </w:r>
      <w:r w:rsidRPr="0071718E">
        <w:t>C</w:t>
      </w:r>
      <w:r>
        <w:t>ontractor</w:t>
      </w:r>
      <w:r w:rsidRPr="0071718E">
        <w:t xml:space="preserve"> shall conduct </w:t>
      </w:r>
      <w:r>
        <w:t xml:space="preserve">waste evaluations of Gray Container Waste at the </w:t>
      </w:r>
      <w:r w:rsidR="00250677">
        <w:t xml:space="preserve">Approved Facility that receives the Gray Container Waste </w:t>
      </w:r>
      <w:r>
        <w:t xml:space="preserve">in accordance with 14 CCR Sections 18998.1(a)(3)(A) </w:t>
      </w:r>
      <w:r w:rsidR="00250677">
        <w:t xml:space="preserve">and 18984.5. </w:t>
      </w:r>
      <w:r w:rsidR="00250677">
        <w:rPr>
          <w:rStyle w:val="GuidanceNotesChar"/>
          <w:shd w:val="clear" w:color="auto" w:fill="D6E3BC"/>
        </w:rPr>
        <w:t xml:space="preserve">Guidance: This provision is only required for Jurisdictions using a </w:t>
      </w:r>
      <w:r w:rsidR="00250677" w:rsidRPr="001216D2">
        <w:rPr>
          <w:rStyle w:val="GuidanceNotesChar"/>
          <w:shd w:val="clear" w:color="auto" w:fill="D6E3BC"/>
        </w:rPr>
        <w:t>Performance-Based Compliance Approach</w:t>
      </w:r>
      <w:r w:rsidR="00250677">
        <w:rPr>
          <w:rStyle w:val="GuidanceNotesChar"/>
          <w:shd w:val="clear" w:color="auto" w:fill="D6E3BC"/>
        </w:rPr>
        <w:t xml:space="preserve"> and that require the Contractor to conduct waste evaluations pursuant to Section 6.2.4 of the Agreement</w:t>
      </w:r>
      <w:r>
        <w:t>.</w:t>
      </w:r>
    </w:p>
    <w:p w14:paraId="756CED30" w14:textId="5421F60A" w:rsidR="003F6C32" w:rsidRPr="008609E3" w:rsidRDefault="003F6C32" w:rsidP="00155B14">
      <w:pPr>
        <w:pStyle w:val="2Level1"/>
      </w:pPr>
      <w:r w:rsidRPr="00F96A51">
        <w:t>2.</w:t>
      </w:r>
      <w:r w:rsidRPr="00F96A51">
        <w:tab/>
      </w:r>
      <w:r w:rsidRPr="008609E3">
        <w:rPr>
          <w:u w:val="single"/>
        </w:rPr>
        <w:t>Organic Waste Recovery Eff</w:t>
      </w:r>
      <w:r>
        <w:rPr>
          <w:u w:val="single"/>
        </w:rPr>
        <w:t>i</w:t>
      </w:r>
      <w:r w:rsidRPr="008609E3">
        <w:rPr>
          <w:u w:val="single"/>
        </w:rPr>
        <w:t>ciency Evaluations</w:t>
      </w:r>
      <w:r>
        <w:t xml:space="preserve">. </w:t>
      </w:r>
      <w:r w:rsidR="0071718E" w:rsidRPr="0071718E">
        <w:t>If applicable pursuant to 14 CCR Section</w:t>
      </w:r>
      <w:r w:rsidR="00A062D5">
        <w:t>s</w:t>
      </w:r>
      <w:r w:rsidR="0071718E" w:rsidRPr="0071718E">
        <w:t xml:space="preserve"> 1</w:t>
      </w:r>
      <w:r w:rsidR="0071718E">
        <w:t>7409.5.1 to 17409.5.5</w:t>
      </w:r>
      <w:r w:rsidR="002C3AF9">
        <w:t xml:space="preserve"> and 17409.5.8</w:t>
      </w:r>
      <w:r w:rsidR="0071718E">
        <w:t>, Contractor</w:t>
      </w:r>
      <w:r w:rsidR="0071718E" w:rsidRPr="0071718E">
        <w:t xml:space="preserve"> shall conduct </w:t>
      </w:r>
      <w:r w:rsidR="0071718E">
        <w:t>w</w:t>
      </w:r>
      <w:r>
        <w:t xml:space="preserve">aste evaluations at </w:t>
      </w:r>
      <w:r w:rsidRPr="00A062D5">
        <w:rPr>
          <w:shd w:val="clear" w:color="auto" w:fill="B6CCE4"/>
        </w:rPr>
        <w:t>Approved Transfer Facility (if applicable)</w:t>
      </w:r>
      <w:r>
        <w:t xml:space="preserve"> or Approved Processing Facility(ies) in accordance with </w:t>
      </w:r>
      <w:r w:rsidR="001E46E9">
        <w:t xml:space="preserve">14 CCR </w:t>
      </w:r>
      <w:r>
        <w:t>Section</w:t>
      </w:r>
      <w:r w:rsidR="00A10691">
        <w:t>s</w:t>
      </w:r>
      <w:r>
        <w:t xml:space="preserve"> 17409.</w:t>
      </w:r>
      <w:r w:rsidR="00A6023F">
        <w:t>5.</w:t>
      </w:r>
      <w:r>
        <w:t>1 to</w:t>
      </w:r>
      <w:r w:rsidR="00A6023F">
        <w:t xml:space="preserve"> 17409.5.5</w:t>
      </w:r>
      <w:r w:rsidR="002C3AF9">
        <w:t xml:space="preserve"> and 17409.5.8</w:t>
      </w:r>
      <w:r>
        <w:t>.</w:t>
      </w:r>
    </w:p>
    <w:p w14:paraId="6ED43582" w14:textId="7BC76908" w:rsidR="003F6C32" w:rsidRDefault="003F6C32" w:rsidP="00155B14">
      <w:pPr>
        <w:pStyle w:val="2Level1"/>
      </w:pPr>
      <w:r w:rsidRPr="00F96A51">
        <w:t>3.</w:t>
      </w:r>
      <w:r w:rsidRPr="00F96A51">
        <w:tab/>
      </w:r>
      <w:r>
        <w:rPr>
          <w:u w:val="single"/>
        </w:rPr>
        <w:t>Evaluation of Organic Waste in Residuals</w:t>
      </w:r>
      <w:r w:rsidRPr="00FF12AF">
        <w:t>.</w:t>
      </w:r>
      <w:r>
        <w:t xml:space="preserve"> </w:t>
      </w:r>
      <w:r w:rsidR="0071718E" w:rsidRPr="0071718E">
        <w:t>If applicable pursuant to 14 CCR Section</w:t>
      </w:r>
      <w:r w:rsidR="0071718E">
        <w:t>s</w:t>
      </w:r>
      <w:r w:rsidR="0071718E" w:rsidRPr="0071718E">
        <w:t xml:space="preserve"> 17409.5.3, 17409.5.5, 17867, and/or 17896.44.1, Co</w:t>
      </w:r>
      <w:r w:rsidR="0071718E">
        <w:t>ntracto</w:t>
      </w:r>
      <w:r w:rsidR="0071718E" w:rsidRPr="0071718E">
        <w:t xml:space="preserve">r shall conduct </w:t>
      </w:r>
      <w:r w:rsidR="0071718E">
        <w:t>c</w:t>
      </w:r>
      <w:r>
        <w:t xml:space="preserve">ompliance evaluations of Organic </w:t>
      </w:r>
      <w:r w:rsidR="000C6DE9">
        <w:t xml:space="preserve">Waste </w:t>
      </w:r>
      <w:r>
        <w:t xml:space="preserve">to determine the level of </w:t>
      </w:r>
      <w:r w:rsidR="00EA2761">
        <w:t>O</w:t>
      </w:r>
      <w:r>
        <w:t xml:space="preserve">rganic </w:t>
      </w:r>
      <w:r w:rsidR="00EA2761">
        <w:t>W</w:t>
      </w:r>
      <w:r>
        <w:t>aste in materials sent for Disposal in a</w:t>
      </w:r>
      <w:r w:rsidRPr="008609E3">
        <w:t xml:space="preserve">ccordance with </w:t>
      </w:r>
      <w:r w:rsidR="001E46E9">
        <w:t>14 CCR</w:t>
      </w:r>
      <w:r w:rsidRPr="008609E3">
        <w:t xml:space="preserve"> Sections 17409.5.</w:t>
      </w:r>
      <w:r w:rsidR="00A6023F">
        <w:t>3</w:t>
      </w:r>
      <w:r w:rsidR="0071718E">
        <w:t xml:space="preserve"> </w:t>
      </w:r>
      <w:r w:rsidR="0071718E" w:rsidRPr="0071718E">
        <w:t>(</w:t>
      </w:r>
      <w:r w:rsidR="00A062D5" w:rsidRPr="0071718E">
        <w:t xml:space="preserve">transfer/processor </w:t>
      </w:r>
      <w:r w:rsidR="0071718E" w:rsidRPr="0071718E">
        <w:t>for Mixed Waste</w:t>
      </w:r>
      <w:r w:rsidR="0071718E">
        <w:t>)</w:t>
      </w:r>
      <w:r w:rsidR="00A6023F">
        <w:t>, 17409.5.5</w:t>
      </w:r>
      <w:r w:rsidR="0071718E">
        <w:t xml:space="preserve"> (</w:t>
      </w:r>
      <w:r w:rsidR="00A062D5">
        <w:t>transfer/processor</w:t>
      </w:r>
      <w:r w:rsidR="0071718E">
        <w:t xml:space="preserve"> for SSGCOW/</w:t>
      </w:r>
      <w:r w:rsidR="0071718E" w:rsidRPr="0071718E">
        <w:t>SSBCOW)</w:t>
      </w:r>
      <w:r w:rsidRPr="008609E3">
        <w:t>, 17867 (</w:t>
      </w:r>
      <w:r w:rsidR="00EA2761">
        <w:t>C</w:t>
      </w:r>
      <w:r w:rsidRPr="008609E3">
        <w:t>ompost</w:t>
      </w:r>
      <w:r>
        <w:t xml:space="preserve"> </w:t>
      </w:r>
      <w:r w:rsidR="00A6023F">
        <w:t>operations and f</w:t>
      </w:r>
      <w:r>
        <w:t>acilit</w:t>
      </w:r>
      <w:r w:rsidR="00A6023F">
        <w:t>ies</w:t>
      </w:r>
      <w:r>
        <w:t>), and 17896.44.1 (</w:t>
      </w:r>
      <w:r w:rsidR="001E46E9">
        <w:t>I</w:t>
      </w:r>
      <w:r w:rsidR="00A6023F">
        <w:t xml:space="preserve">n-vessel </w:t>
      </w:r>
      <w:r>
        <w:t xml:space="preserve">digestion </w:t>
      </w:r>
      <w:r w:rsidR="00A6023F">
        <w:t>operations and facilities</w:t>
      </w:r>
      <w:r>
        <w:t>).</w:t>
      </w:r>
    </w:p>
    <w:p w14:paraId="5E15ABCB" w14:textId="4977A0C7" w:rsidR="003F6C32" w:rsidRDefault="003F6C32" w:rsidP="00155B14">
      <w:pPr>
        <w:pStyle w:val="1LevelA"/>
      </w:pPr>
      <w:r>
        <w:t>B.</w:t>
      </w:r>
      <w:r>
        <w:tab/>
      </w:r>
      <w:r w:rsidRPr="00F96A51">
        <w:rPr>
          <w:b/>
        </w:rPr>
        <w:t>Record Keeping and Reporting</w:t>
      </w:r>
      <w:r>
        <w:t xml:space="preserve">. For the evaluations described above, Contractor shall maintain all records and submit reports to CalRecycle as described in </w:t>
      </w:r>
      <w:r w:rsidR="0075694D">
        <w:t>14 CCR</w:t>
      </w:r>
      <w:r w:rsidR="00596A9B">
        <w:t xml:space="preserve"> Division 7, Chapter 3,</w:t>
      </w:r>
      <w:r w:rsidR="0075694D">
        <w:t xml:space="preserve"> Article 6.3</w:t>
      </w:r>
      <w:r w:rsidR="00250677">
        <w:t>;</w:t>
      </w:r>
      <w:r w:rsidR="00F90707">
        <w:t xml:space="preserve"> </w:t>
      </w:r>
      <w:r w:rsidR="002C7423">
        <w:t>14 CCR Division 7,Chapter 3.1, Article 8</w:t>
      </w:r>
      <w:r w:rsidR="002C4A06">
        <w:t>;</w:t>
      </w:r>
      <w:r w:rsidR="002C7423">
        <w:t xml:space="preserve"> and 14 CCR Division 7, Chapter 3.2</w:t>
      </w:r>
      <w:r w:rsidR="00140B71">
        <w:t>, Article 4; and, 14 CCR Sections 1</w:t>
      </w:r>
      <w:r w:rsidR="001216D2">
        <w:t>8815.5 and</w:t>
      </w:r>
      <w:r w:rsidR="00140B71">
        <w:t xml:space="preserve"> 18815.7,</w:t>
      </w:r>
      <w:r w:rsidR="002C7423">
        <w:t xml:space="preserve"> </w:t>
      </w:r>
      <w:r w:rsidR="00F90707">
        <w:t>as applicable</w:t>
      </w:r>
      <w:r>
        <w:t xml:space="preserve">. Contractor shall report this information to the Jurisdiction on a monthly basis in accordance with </w:t>
      </w:r>
      <w:r w:rsidR="00EA2761">
        <w:t>Exhibit G</w:t>
      </w:r>
      <w:r>
        <w:t>.</w:t>
      </w:r>
    </w:p>
    <w:p w14:paraId="006C766C" w14:textId="77777777" w:rsidR="003F6C32" w:rsidRDefault="003F6C32" w:rsidP="00155B14">
      <w:pPr>
        <w:pStyle w:val="1LevelA"/>
      </w:pPr>
      <w:r>
        <w:t>C.</w:t>
      </w:r>
      <w:r>
        <w:tab/>
      </w:r>
      <w:r w:rsidRPr="00947746">
        <w:rPr>
          <w:b/>
        </w:rPr>
        <w:t>Scheduling of Evaluations</w:t>
      </w:r>
      <w:r>
        <w:t xml:space="preserve">.  Contractor shall schedule evaluations during normal </w:t>
      </w:r>
      <w:r w:rsidR="00434CAE">
        <w:t>working hours</w:t>
      </w:r>
      <w:r>
        <w:t xml:space="preserve">. </w:t>
      </w:r>
      <w:r w:rsidRPr="0075694D">
        <w:rPr>
          <w:rStyle w:val="SB1383SpecificChar"/>
          <w:color w:val="auto"/>
        </w:rPr>
        <w:t xml:space="preserve">Contractor shall provide Jurisdiction notice of its intent to conduct evaluations at the Approved Facility(ies) at least </w:t>
      </w:r>
      <w:r w:rsidRPr="0075694D">
        <w:rPr>
          <w:rStyle w:val="SB1383SpecificChar"/>
          <w:color w:val="auto"/>
          <w:shd w:val="clear" w:color="auto" w:fill="B6CCE4"/>
        </w:rPr>
        <w:t>____ (___)</w:t>
      </w:r>
      <w:r w:rsidRPr="0075694D">
        <w:rPr>
          <w:rStyle w:val="SB1383SpecificChar"/>
          <w:color w:val="auto"/>
        </w:rPr>
        <w:t xml:space="preserve"> days in advance of the evaluations.</w:t>
      </w:r>
    </w:p>
    <w:bookmarkEnd w:id="10"/>
    <w:p w14:paraId="5C07C162" w14:textId="02BEB5F6" w:rsidR="003F6C32" w:rsidRDefault="003F6C32" w:rsidP="00155B14">
      <w:pPr>
        <w:pStyle w:val="1LevelA"/>
      </w:pPr>
      <w:r>
        <w:t>D.</w:t>
      </w:r>
      <w:r>
        <w:tab/>
      </w:r>
      <w:r w:rsidRPr="00F96A51">
        <w:rPr>
          <w:b/>
        </w:rPr>
        <w:t>Observance of Study</w:t>
      </w:r>
      <w:r>
        <w:rPr>
          <w:b/>
        </w:rPr>
        <w:t xml:space="preserve"> by Jurisdiction and/or CalRecycle</w:t>
      </w:r>
      <w:r>
        <w:t>. Contractor acknowledges that</w:t>
      </w:r>
      <w:r w:rsidRPr="0075694D">
        <w:rPr>
          <w:color w:val="auto"/>
        </w:rPr>
        <w:t xml:space="preserve">, </w:t>
      </w:r>
      <w:r w:rsidRPr="0075694D">
        <w:rPr>
          <w:rStyle w:val="SB1383SpecificChar"/>
          <w:color w:val="auto"/>
        </w:rPr>
        <w:t>upon request, a representative of the Jurisdiction</w:t>
      </w:r>
      <w:r w:rsidR="00531641">
        <w:rPr>
          <w:rStyle w:val="SB1383SpecificChar"/>
          <w:color w:val="auto"/>
        </w:rPr>
        <w:t>, the LEA,</w:t>
      </w:r>
      <w:r w:rsidRPr="0075694D">
        <w:rPr>
          <w:rStyle w:val="SB1383SpecificChar"/>
          <w:color w:val="auto"/>
        </w:rPr>
        <w:t xml:space="preserve"> and/or CalRecycle may oversee its next scheduled quarterly sampling and evaluation of any of the evaluations described in </w:t>
      </w:r>
      <w:r w:rsidR="00C66B2F">
        <w:t xml:space="preserve">this Exhibit E, </w:t>
      </w:r>
      <w:r w:rsidRPr="0075694D">
        <w:rPr>
          <w:rStyle w:val="SB1383SpecificChar"/>
          <w:color w:val="auto"/>
        </w:rPr>
        <w:t>Section E.6.A</w:t>
      </w:r>
      <w:r w:rsidR="00C66B2F">
        <w:rPr>
          <w:rStyle w:val="SB1383SpecificChar"/>
          <w:color w:val="auto"/>
        </w:rPr>
        <w:t>,</w:t>
      </w:r>
      <w:r w:rsidRPr="0075694D">
        <w:rPr>
          <w:rStyle w:val="SB1383SpecificChar"/>
          <w:color w:val="auto"/>
        </w:rPr>
        <w:t xml:space="preserve"> conducted at the Approved Facility(ies). </w:t>
      </w:r>
    </w:p>
    <w:p w14:paraId="3092B6A1" w14:textId="77777777" w:rsidR="003F6C32" w:rsidRDefault="003F6C32"/>
    <w:p w14:paraId="0774FE42" w14:textId="77777777" w:rsidR="003F6C32" w:rsidRDefault="003F6C32" w:rsidP="008D3AB0">
      <w:pPr>
        <w:rPr>
          <w:rFonts w:ascii="Calibri" w:hAnsi="Calibri"/>
          <w:b/>
        </w:rPr>
        <w:sectPr w:rsidR="003F6C32" w:rsidSect="00552A5A">
          <w:footerReference w:type="default" r:id="rId44"/>
          <w:pgSz w:w="12240" w:h="15840"/>
          <w:pgMar w:top="1440" w:right="1440" w:bottom="1440" w:left="1440" w:header="720" w:footer="720" w:gutter="0"/>
          <w:cols w:space="720"/>
          <w:docGrid w:linePitch="360"/>
        </w:sectPr>
      </w:pPr>
    </w:p>
    <w:p w14:paraId="2E4ACD32" w14:textId="77777777" w:rsidR="003F6C32" w:rsidRDefault="003F6C32" w:rsidP="00155B14">
      <w:pPr>
        <w:pStyle w:val="ExhibitHeading1"/>
      </w:pPr>
      <w:bookmarkStart w:id="11" w:name="_Toc17356048"/>
      <w:bookmarkStart w:id="12" w:name="_Toc18054309"/>
      <w:r>
        <w:t>EXHIBIT</w:t>
      </w:r>
      <w:r w:rsidRPr="00AC600A">
        <w:t xml:space="preserve"> </w:t>
      </w:r>
      <w:r w:rsidR="00552A5A">
        <w:t>F</w:t>
      </w:r>
      <w:r w:rsidRPr="00AC600A">
        <w:t xml:space="preserve"> ─ </w:t>
      </w:r>
      <w:r>
        <w:t>Liquidated Damages</w:t>
      </w:r>
      <w:bookmarkEnd w:id="11"/>
      <w:bookmarkEnd w:id="12"/>
    </w:p>
    <w:p w14:paraId="06AEB8E1" w14:textId="2E863B1F" w:rsidR="003F6C32" w:rsidRDefault="003F6C32" w:rsidP="00155B14">
      <w:pPr>
        <w:pStyle w:val="GuidanceNotes"/>
      </w:pPr>
      <w:r>
        <w:t xml:space="preserve">Guidance:  </w:t>
      </w:r>
      <w:r w:rsidRPr="00353F75">
        <w:t xml:space="preserve">Performance standards and </w:t>
      </w:r>
      <w:r>
        <w:t>L</w:t>
      </w:r>
      <w:r w:rsidRPr="00353F75">
        <w:t xml:space="preserve">iquidated </w:t>
      </w:r>
      <w:r>
        <w:t>D</w:t>
      </w:r>
      <w:r w:rsidRPr="00353F75">
        <w:t xml:space="preserve">amages </w:t>
      </w:r>
      <w:r>
        <w:t xml:space="preserve">can cover a range of key performance standards. This </w:t>
      </w:r>
      <w:r w:rsidR="00EA2761">
        <w:t>E</w:t>
      </w:r>
      <w:r>
        <w:t xml:space="preserve">xhibit presents example standards and Liquidated Damages that are designed to </w:t>
      </w:r>
      <w:r w:rsidRPr="00353F75">
        <w:t xml:space="preserve">incorporate </w:t>
      </w:r>
      <w:r w:rsidR="00531641">
        <w:t>the</w:t>
      </w:r>
      <w:r>
        <w:t xml:space="preserve"> </w:t>
      </w:r>
      <w:r w:rsidRPr="00353F75">
        <w:t xml:space="preserve">performance standards </w:t>
      </w:r>
      <w:r w:rsidR="00531641">
        <w:t xml:space="preserve">required by SB 1383 Regulations </w:t>
      </w:r>
      <w:r w:rsidRPr="00353F75">
        <w:t xml:space="preserve">and </w:t>
      </w:r>
      <w:r>
        <w:t>L</w:t>
      </w:r>
      <w:r w:rsidRPr="00353F75">
        <w:t xml:space="preserve">iquidated </w:t>
      </w:r>
      <w:r>
        <w:t>D</w:t>
      </w:r>
      <w:r w:rsidRPr="00353F75">
        <w:t>amages</w:t>
      </w:r>
      <w:r>
        <w:t xml:space="preserve"> associated with activities the </w:t>
      </w:r>
      <w:r w:rsidR="00DE3E4E">
        <w:t xml:space="preserve">Contractor is required to </w:t>
      </w:r>
      <w:r w:rsidR="002C4A06">
        <w:t xml:space="preserve">comply with </w:t>
      </w:r>
      <w:r w:rsidR="00DE3E4E">
        <w:t xml:space="preserve">under SB 1383 Regulations, and activities that the </w:t>
      </w:r>
      <w:r>
        <w:t>Jurisdiction delegates to the Contractor</w:t>
      </w:r>
      <w:r w:rsidRPr="00353F75">
        <w:t xml:space="preserve">, </w:t>
      </w:r>
      <w:r>
        <w:t xml:space="preserve">such as some </w:t>
      </w:r>
      <w:r w:rsidRPr="00353F75">
        <w:t>items</w:t>
      </w:r>
      <w:r w:rsidR="00341F0E">
        <w:t xml:space="preserve"> that may result in the assessment of penalties by CalRecycle pursuant to </w:t>
      </w:r>
      <w:r w:rsidR="00923D6F">
        <w:t>14 CCR</w:t>
      </w:r>
      <w:r w:rsidRPr="00353F75">
        <w:t xml:space="preserve"> </w:t>
      </w:r>
      <w:r>
        <w:t>Section 18997.3</w:t>
      </w:r>
      <w:r w:rsidRPr="00353F75">
        <w:t>.</w:t>
      </w:r>
      <w:r>
        <w:t xml:space="preserve"> </w:t>
      </w:r>
      <w:bookmarkStart w:id="13" w:name="_DV_M373"/>
      <w:bookmarkStart w:id="14" w:name="_DV_M393"/>
      <w:bookmarkEnd w:id="13"/>
      <w:bookmarkEnd w:id="14"/>
      <w:r>
        <w:t>If some items in the list below have not been delegated to the Contractor, the Jurisdiction should remove the item</w:t>
      </w:r>
      <w:r w:rsidR="00EA2761">
        <w:t>(s)</w:t>
      </w:r>
      <w:r>
        <w:t xml:space="preserve">. To develop this Exhibit, a Jurisdiction may choose to amend its existing Liquidated Damages list to integrate these items, or it may choose to add items to the list to address more </w:t>
      </w:r>
      <w:r w:rsidR="00531641">
        <w:t>items related to the SB 138 Regulations</w:t>
      </w:r>
      <w:r>
        <w:t xml:space="preserve"> and other items beyond those related to SB 1383</w:t>
      </w:r>
      <w:r w:rsidR="00531641">
        <w:t xml:space="preserve"> Regulatory</w:t>
      </w:r>
      <w:r>
        <w:t xml:space="preserve"> compliance.</w:t>
      </w:r>
    </w:p>
    <w:p w14:paraId="48780A75" w14:textId="6A4287FA" w:rsidR="00392F3F" w:rsidRPr="007458E7" w:rsidRDefault="00392F3F" w:rsidP="00DE3E4E">
      <w:pPr>
        <w:pStyle w:val="GuidanceNotes"/>
        <w:shd w:val="clear" w:color="auto" w:fill="D6E3BC"/>
        <w:rPr>
          <w:color w:val="0000FF"/>
        </w:rPr>
      </w:pPr>
      <w:r w:rsidRPr="00DE3E4E">
        <w:rPr>
          <w:u w:val="single"/>
        </w:rPr>
        <w:t>Jurisdiction Penalty Amounts:</w:t>
      </w:r>
      <w:r w:rsidR="00681869">
        <w:t xml:space="preserve"> </w:t>
      </w:r>
      <w:r w:rsidR="003F6C32">
        <w:t xml:space="preserve">SB 1383 </w:t>
      </w:r>
      <w:r w:rsidR="009D3F9B">
        <w:t xml:space="preserve">Regulations </w:t>
      </w:r>
      <w:r w:rsidR="00E95D77">
        <w:t xml:space="preserve">(14 CCR Section 18997.2) require </w:t>
      </w:r>
      <w:r w:rsidR="002065AA" w:rsidRPr="007458E7">
        <w:rPr>
          <w:color w:val="0000FF"/>
        </w:rPr>
        <w:t>Jurisdictions to impose penalties on Generators for violations of SB 1383 Regulations (14 CCR, Division 7, Chapter 12)</w:t>
      </w:r>
      <w:r w:rsidR="00E95D77" w:rsidRPr="007458E7">
        <w:rPr>
          <w:color w:val="0000FF"/>
        </w:rPr>
        <w:t xml:space="preserve">, </w:t>
      </w:r>
      <w:r w:rsidR="002065AA" w:rsidRPr="007458E7">
        <w:rPr>
          <w:color w:val="0000FF"/>
        </w:rPr>
        <w:t>consistent with the</w:t>
      </w:r>
      <w:r w:rsidR="00E95D77" w:rsidRPr="007458E7">
        <w:rPr>
          <w:color w:val="0000FF"/>
        </w:rPr>
        <w:t xml:space="preserve"> applicable requirements prescribed in Government Code Sections 53069.4, 25132, and 36900</w:t>
      </w:r>
      <w:r w:rsidR="00327A77" w:rsidRPr="007458E7">
        <w:rPr>
          <w:color w:val="0000FF"/>
        </w:rPr>
        <w:t xml:space="preserve">, </w:t>
      </w:r>
      <w:r w:rsidR="002065AA" w:rsidRPr="007458E7">
        <w:rPr>
          <w:color w:val="0000FF"/>
        </w:rPr>
        <w:t>including penalty levels as follows:</w:t>
      </w:r>
      <w:r w:rsidR="00E95D77" w:rsidRPr="007458E7">
        <w:rPr>
          <w:color w:val="0000FF"/>
        </w:rPr>
        <w:t xml:space="preserve"> </w:t>
      </w:r>
    </w:p>
    <w:p w14:paraId="40360B50" w14:textId="68989684" w:rsidR="00392F3F" w:rsidRPr="007458E7" w:rsidRDefault="00E95D77" w:rsidP="00DE3E4E">
      <w:pPr>
        <w:pStyle w:val="2Level1"/>
        <w:shd w:val="clear" w:color="auto" w:fill="D6E3BC"/>
        <w:rPr>
          <w:color w:val="0000FF"/>
        </w:rPr>
      </w:pPr>
      <w:r w:rsidRPr="007458E7">
        <w:rPr>
          <w:color w:val="0000FF"/>
        </w:rPr>
        <w:t>1.</w:t>
      </w:r>
      <w:r w:rsidR="00392F3F" w:rsidRPr="007458E7">
        <w:rPr>
          <w:color w:val="0000FF"/>
        </w:rPr>
        <w:tab/>
        <w:t xml:space="preserve">For a first violation, the amount of the base penalty shall be $50 to $100 per violation. </w:t>
      </w:r>
    </w:p>
    <w:p w14:paraId="745CC99C" w14:textId="62CB8DE1" w:rsidR="00392F3F" w:rsidRPr="007458E7" w:rsidRDefault="00392F3F" w:rsidP="00DE3E4E">
      <w:pPr>
        <w:pStyle w:val="2Level1"/>
        <w:shd w:val="clear" w:color="auto" w:fill="D6E3BC"/>
        <w:rPr>
          <w:color w:val="0000FF"/>
        </w:rPr>
      </w:pPr>
      <w:r w:rsidRPr="007458E7">
        <w:rPr>
          <w:color w:val="0000FF"/>
        </w:rPr>
        <w:t>2</w:t>
      </w:r>
      <w:r w:rsidR="00E95D77" w:rsidRPr="007458E7">
        <w:rPr>
          <w:color w:val="0000FF"/>
        </w:rPr>
        <w:t>.</w:t>
      </w:r>
      <w:r w:rsidRPr="007458E7">
        <w:rPr>
          <w:color w:val="0000FF"/>
        </w:rPr>
        <w:tab/>
        <w:t>For a second violation, the amount of the base penalty shall be $100 to $200 per violation.</w:t>
      </w:r>
    </w:p>
    <w:p w14:paraId="59461227" w14:textId="6A0B2976" w:rsidR="00392F3F" w:rsidRPr="002065AA" w:rsidRDefault="00392F3F" w:rsidP="00DE3E4E">
      <w:pPr>
        <w:pStyle w:val="2Level1"/>
        <w:shd w:val="clear" w:color="auto" w:fill="D6E3BC"/>
        <w:rPr>
          <w:color w:val="006600"/>
        </w:rPr>
      </w:pPr>
      <w:r w:rsidRPr="007458E7">
        <w:rPr>
          <w:color w:val="0000FF"/>
        </w:rPr>
        <w:t>3</w:t>
      </w:r>
      <w:r w:rsidR="00E95D77" w:rsidRPr="007458E7">
        <w:rPr>
          <w:color w:val="0000FF"/>
        </w:rPr>
        <w:t>.</w:t>
      </w:r>
      <w:r w:rsidRPr="007458E7">
        <w:rPr>
          <w:color w:val="0000FF"/>
        </w:rPr>
        <w:tab/>
        <w:t>For a third or subsequent violation, the amount of the base penalty shall be $250 to $500 per violation</w:t>
      </w:r>
      <w:r w:rsidRPr="002065AA">
        <w:rPr>
          <w:color w:val="006600"/>
        </w:rPr>
        <w:t>.</w:t>
      </w:r>
    </w:p>
    <w:p w14:paraId="701EB43B" w14:textId="59D85582" w:rsidR="002065AA" w:rsidRDefault="00327A77" w:rsidP="002065AA">
      <w:pPr>
        <w:pStyle w:val="2Level1"/>
        <w:shd w:val="clear" w:color="auto" w:fill="D6E3BC"/>
        <w:ind w:left="0" w:firstLine="0"/>
      </w:pPr>
      <w:r>
        <w:t xml:space="preserve">SB 1383 </w:t>
      </w:r>
      <w:r w:rsidR="002C4A06">
        <w:t xml:space="preserve">Regulations do </w:t>
      </w:r>
      <w:r>
        <w:t xml:space="preserve">not specifically require certain </w:t>
      </w:r>
      <w:r w:rsidR="002C4A06">
        <w:t xml:space="preserve">Liquidated Damages </w:t>
      </w:r>
      <w:r>
        <w:t xml:space="preserve">to be included in franchise agreements, but the Jurisdiction is responsible for complying with </w:t>
      </w:r>
      <w:r w:rsidR="002065AA">
        <w:t xml:space="preserve">the penalty assessment requirements of </w:t>
      </w:r>
      <w:r>
        <w:t>14 CCR Section 18997.2 th</w:t>
      </w:r>
      <w:r w:rsidR="002065AA">
        <w:t xml:space="preserve">rough an enforceable mechanism. The Jurisdiction may choose to use a similar penalty range format for their </w:t>
      </w:r>
      <w:r w:rsidR="002C4A06">
        <w:t>Liquidated Damages</w:t>
      </w:r>
      <w:r w:rsidR="002065AA">
        <w:t>, but this is not required.</w:t>
      </w:r>
    </w:p>
    <w:p w14:paraId="0374E2A5" w14:textId="5BFA9DA4" w:rsidR="00176BB5" w:rsidRDefault="00392F3F" w:rsidP="00DE3E4E">
      <w:pPr>
        <w:pStyle w:val="GuidanceNotes"/>
        <w:shd w:val="clear" w:color="auto" w:fill="D6E3BC"/>
      </w:pPr>
      <w:r w:rsidRPr="00DE3E4E">
        <w:rPr>
          <w:u w:val="single"/>
        </w:rPr>
        <w:t>CalRecycle Penalty Amounts:</w:t>
      </w:r>
      <w:r>
        <w:t xml:space="preserve"> </w:t>
      </w:r>
      <w:r w:rsidR="003F6C32">
        <w:t xml:space="preserve">The </w:t>
      </w:r>
      <w:r w:rsidR="00B56937">
        <w:t xml:space="preserve">penalty </w:t>
      </w:r>
      <w:r w:rsidR="003F6C32">
        <w:t xml:space="preserve">amounts that CalRecycle may assess on Jurisdictions for </w:t>
      </w:r>
      <w:r w:rsidR="00B56937">
        <w:t xml:space="preserve">failure to comply with the provisions </w:t>
      </w:r>
      <w:r w:rsidR="00531641">
        <w:t>of the SB 1383 Regulations</w:t>
      </w:r>
      <w:r w:rsidR="003F6C32">
        <w:t xml:space="preserve"> </w:t>
      </w:r>
      <w:r w:rsidR="00341F0E">
        <w:t>depend on whether or not the violation is considered a minor</w:t>
      </w:r>
      <w:r w:rsidR="00327A77">
        <w:t xml:space="preserve"> ($500 </w:t>
      </w:r>
      <w:r w:rsidR="002C4A06">
        <w:t>to</w:t>
      </w:r>
      <w:r w:rsidR="00327A77">
        <w:t xml:space="preserve"> $4,000 per violation per day)</w:t>
      </w:r>
      <w:r w:rsidR="00341F0E">
        <w:t>, moderate</w:t>
      </w:r>
      <w:r w:rsidR="00327A77">
        <w:t xml:space="preserve"> ($4,000 </w:t>
      </w:r>
      <w:r w:rsidR="002C4A06">
        <w:t xml:space="preserve">to </w:t>
      </w:r>
      <w:r w:rsidR="00327A77">
        <w:t>$7,500 per violation per day)</w:t>
      </w:r>
      <w:r w:rsidR="00341F0E">
        <w:t>, or major violation</w:t>
      </w:r>
      <w:r w:rsidR="00896ECA">
        <w:t xml:space="preserve"> </w:t>
      </w:r>
      <w:r w:rsidR="002065AA">
        <w:t xml:space="preserve">($7,500 </w:t>
      </w:r>
      <w:r w:rsidR="002C4A06">
        <w:t xml:space="preserve">to </w:t>
      </w:r>
      <w:r w:rsidR="002065AA">
        <w:t>$10,000 per violation per day)</w:t>
      </w:r>
      <w:r w:rsidR="00341F0E">
        <w:t xml:space="preserve">, as specified in </w:t>
      </w:r>
      <w:r w:rsidR="00923D6F">
        <w:t>14 CCR</w:t>
      </w:r>
      <w:r w:rsidR="00F97C0B">
        <w:t xml:space="preserve"> </w:t>
      </w:r>
      <w:r w:rsidR="00341F0E">
        <w:t>Section 18997.3(</w:t>
      </w:r>
      <w:r w:rsidR="00B56937">
        <w:t>a</w:t>
      </w:r>
      <w:r w:rsidR="00341F0E">
        <w:t xml:space="preserve">). CalRecycle shall determine whether a violation is minor, moderate, or major </w:t>
      </w:r>
      <w:r w:rsidR="00C275BB">
        <w:t>violation</w:t>
      </w:r>
      <w:r w:rsidR="00341F0E">
        <w:t>, with the exception of some activities that are always considered a major violation</w:t>
      </w:r>
      <w:r w:rsidR="00176BB5">
        <w:t>, including:</w:t>
      </w:r>
    </w:p>
    <w:p w14:paraId="63DB39E6" w14:textId="421A81BA" w:rsidR="00176BB5" w:rsidRPr="00781A81" w:rsidRDefault="00E95D77" w:rsidP="00176BB5">
      <w:pPr>
        <w:pStyle w:val="2Level1"/>
        <w:shd w:val="clear" w:color="auto" w:fill="D6E3BC"/>
        <w:rPr>
          <w:color w:val="0000FF"/>
        </w:rPr>
      </w:pPr>
      <w:r w:rsidRPr="00781A81">
        <w:rPr>
          <w:color w:val="0000FF"/>
        </w:rPr>
        <w:t>1.</w:t>
      </w:r>
      <w:r w:rsidR="00176BB5" w:rsidRPr="00781A81">
        <w:rPr>
          <w:color w:val="0000FF"/>
        </w:rPr>
        <w:tab/>
        <w:t>A Jurisdiction fails to have any ordinance or similarly enforceable mechanism for Organic Waste Disposal reduction and Edible Food Recovery.</w:t>
      </w:r>
    </w:p>
    <w:p w14:paraId="6C492A35" w14:textId="3B5BAC77" w:rsidR="00176BB5" w:rsidRPr="00781A81" w:rsidRDefault="00E95D77" w:rsidP="00176BB5">
      <w:pPr>
        <w:pStyle w:val="2Level1"/>
        <w:shd w:val="clear" w:color="auto" w:fill="D6E3BC"/>
        <w:rPr>
          <w:color w:val="0000FF"/>
        </w:rPr>
      </w:pPr>
      <w:r w:rsidRPr="00781A81">
        <w:rPr>
          <w:color w:val="0000FF"/>
        </w:rPr>
        <w:t>2.</w:t>
      </w:r>
      <w:r w:rsidR="00176BB5" w:rsidRPr="00781A81">
        <w:rPr>
          <w:color w:val="0000FF"/>
        </w:rPr>
        <w:tab/>
        <w:t>A Jurisdiction fails to have a provision in a contract, agreement, or other authorization that requires a hauler to comply with the requirements of 14 CCR, Division 7, Chapter 12.</w:t>
      </w:r>
    </w:p>
    <w:p w14:paraId="4DE5248C" w14:textId="1D6AA2A4" w:rsidR="00176BB5" w:rsidRPr="00781A81" w:rsidRDefault="00E95D77" w:rsidP="00176BB5">
      <w:pPr>
        <w:pStyle w:val="2Level1"/>
        <w:shd w:val="clear" w:color="auto" w:fill="D6E3BC"/>
        <w:rPr>
          <w:color w:val="0000FF"/>
        </w:rPr>
      </w:pPr>
      <w:r w:rsidRPr="00781A81">
        <w:rPr>
          <w:color w:val="0000FF"/>
        </w:rPr>
        <w:t>3.</w:t>
      </w:r>
      <w:r w:rsidR="00176BB5" w:rsidRPr="00781A81">
        <w:rPr>
          <w:color w:val="0000FF"/>
        </w:rPr>
        <w:tab/>
        <w:t>A Jurisdiction fails to have an Edible Food Recovery program.</w:t>
      </w:r>
    </w:p>
    <w:p w14:paraId="6AB7DAE9" w14:textId="30FE01AE" w:rsidR="00176BB5" w:rsidRPr="00781A81" w:rsidRDefault="00E95D77" w:rsidP="00176BB5">
      <w:pPr>
        <w:pStyle w:val="2Level1"/>
        <w:shd w:val="clear" w:color="auto" w:fill="D6E3BC"/>
        <w:rPr>
          <w:color w:val="0000FF"/>
        </w:rPr>
      </w:pPr>
      <w:r w:rsidRPr="00781A81">
        <w:rPr>
          <w:color w:val="0000FF"/>
        </w:rPr>
        <w:t>4.</w:t>
      </w:r>
      <w:r w:rsidR="00176BB5" w:rsidRPr="00781A81">
        <w:rPr>
          <w:color w:val="0000FF"/>
        </w:rPr>
        <w:tab/>
        <w:t>A Jurisdiction fails to have any implementation record.</w:t>
      </w:r>
    </w:p>
    <w:p w14:paraId="2A56047F" w14:textId="7C338A66" w:rsidR="00176BB5" w:rsidRPr="00781A81" w:rsidRDefault="00E95D77" w:rsidP="00176BB5">
      <w:pPr>
        <w:pStyle w:val="2Level1"/>
        <w:shd w:val="clear" w:color="auto" w:fill="D6E3BC"/>
        <w:rPr>
          <w:color w:val="0000FF"/>
        </w:rPr>
      </w:pPr>
      <w:r w:rsidRPr="00781A81">
        <w:rPr>
          <w:color w:val="0000FF"/>
        </w:rPr>
        <w:t>5.</w:t>
      </w:r>
      <w:r w:rsidR="00176BB5" w:rsidRPr="00781A81">
        <w:rPr>
          <w:color w:val="0000FF"/>
        </w:rPr>
        <w:tab/>
        <w:t>A Jurisdiction implements or enforces an ordinance, policy, procedure, condition, or initiative that is prohibited under 14 CCR Sections 18990.1 or 18990.2.</w:t>
      </w:r>
    </w:p>
    <w:p w14:paraId="77F74EAD" w14:textId="15678001" w:rsidR="003F6C32" w:rsidRPr="00781A81" w:rsidRDefault="00E95D77" w:rsidP="00176BB5">
      <w:pPr>
        <w:pStyle w:val="2Level1"/>
        <w:shd w:val="clear" w:color="auto" w:fill="D6E3BC"/>
        <w:rPr>
          <w:color w:val="0000FF"/>
        </w:rPr>
      </w:pPr>
      <w:r w:rsidRPr="00781A81">
        <w:rPr>
          <w:color w:val="0000FF"/>
        </w:rPr>
        <w:t>6.</w:t>
      </w:r>
      <w:r w:rsidR="00176BB5" w:rsidRPr="00781A81">
        <w:rPr>
          <w:color w:val="0000FF"/>
        </w:rPr>
        <w:tab/>
        <w:t>A Jurisdiction fails to submit the reports required in 14 CCR Sections 18994.1 and 18994.2.</w:t>
      </w:r>
    </w:p>
    <w:p w14:paraId="2429DCDC" w14:textId="6B05E6D5" w:rsidR="00257B85" w:rsidRDefault="00257B85" w:rsidP="00176BB5">
      <w:pPr>
        <w:pStyle w:val="GuidanceNotes"/>
        <w:shd w:val="clear" w:color="auto" w:fill="D6E3BC"/>
      </w:pPr>
      <w:r>
        <w:t>To the extent a Jurisdiction has delegated one or more of the above items to its Contractor through this Agreement, the Jurisdiction may want to include failure to comply with the item(s) in the Liquidated Damages table below.</w:t>
      </w:r>
    </w:p>
    <w:p w14:paraId="659232DD" w14:textId="77777777" w:rsidR="001C5320" w:rsidRPr="000837B3" w:rsidRDefault="00F8756F" w:rsidP="00176BB5">
      <w:pPr>
        <w:pStyle w:val="GuidanceNotes"/>
        <w:shd w:val="clear" w:color="auto" w:fill="D6E3BC"/>
      </w:pPr>
      <w:r>
        <w:t>Liquidated</w:t>
      </w:r>
      <w:r w:rsidR="001A0D5F">
        <w:t xml:space="preserve"> </w:t>
      </w:r>
      <w:r w:rsidR="00E3660C">
        <w:t>D</w:t>
      </w:r>
      <w:r w:rsidR="001C5320">
        <w:t>amages are often specific to each Jurisdiction in consideration of the Jurisdiction’s program structure, policies, and past practices.</w:t>
      </w:r>
      <w:r w:rsidR="001C5320" w:rsidRPr="001C5320">
        <w:t xml:space="preserve"> </w:t>
      </w:r>
      <w:r w:rsidR="001C5320">
        <w:t>Inclusion of any of these example provisions is entirely optional</w:t>
      </w:r>
      <w:r w:rsidR="00E3660C">
        <w:t>.</w:t>
      </w:r>
      <w:r w:rsidR="001C5320">
        <w:t xml:space="preserve"> </w:t>
      </w:r>
      <w:r w:rsidR="00E3660C">
        <w:t xml:space="preserve">If Liquidated Damages are included, this Exhibit </w:t>
      </w:r>
      <w:r w:rsidR="001C5320">
        <w:t xml:space="preserve">should be customized as appropriate. </w:t>
      </w:r>
    </w:p>
    <w:p w14:paraId="34B63768" w14:textId="77777777" w:rsidR="003F6C32" w:rsidRDefault="003F6C32" w:rsidP="00155B14">
      <w:pPr>
        <w:pStyle w:val="BodyText"/>
      </w:pPr>
      <w:r w:rsidRPr="00E87EFE">
        <w:t xml:space="preserve">Jurisdiction </w:t>
      </w:r>
      <w:r>
        <w:t xml:space="preserve">may assess Liquidated Damages pursuant to Section 12.7 </w:t>
      </w:r>
      <w:r w:rsidR="00306487">
        <w:t xml:space="preserve">of this Agreement </w:t>
      </w:r>
      <w:r>
        <w:t>if Contractor fails to fulfill its obligations with regards to the events listed in this Exhibit in accordance with the terms and conditions of the Agreement.</w:t>
      </w:r>
    </w:p>
    <w:tbl>
      <w:tblPr>
        <w:tblStyle w:val="TableGrid"/>
        <w:tblW w:w="9355" w:type="dxa"/>
        <w:tblLayout w:type="fixed"/>
        <w:tblLook w:val="0020" w:firstRow="1" w:lastRow="0" w:firstColumn="0" w:lastColumn="0" w:noHBand="0" w:noVBand="0"/>
      </w:tblPr>
      <w:tblGrid>
        <w:gridCol w:w="648"/>
        <w:gridCol w:w="5107"/>
        <w:gridCol w:w="3600"/>
      </w:tblGrid>
      <w:tr w:rsidR="00E30AEF" w14:paraId="1C2F3CEB" w14:textId="77777777" w:rsidTr="00624959">
        <w:trPr>
          <w:trHeight w:val="476"/>
          <w:tblHeader/>
        </w:trPr>
        <w:tc>
          <w:tcPr>
            <w:tcW w:w="648" w:type="dxa"/>
            <w:shd w:val="clear" w:color="auto" w:fill="D6E3BC"/>
          </w:tcPr>
          <w:p w14:paraId="3D7F2A7B" w14:textId="77777777" w:rsidR="00E30AEF" w:rsidRDefault="00E30AEF" w:rsidP="00624959">
            <w:pPr>
              <w:jc w:val="center"/>
            </w:pPr>
          </w:p>
        </w:tc>
        <w:tc>
          <w:tcPr>
            <w:tcW w:w="5107" w:type="dxa"/>
            <w:shd w:val="clear" w:color="auto" w:fill="D6E3BC"/>
          </w:tcPr>
          <w:p w14:paraId="528D8CB2" w14:textId="77777777" w:rsidR="00E30AEF" w:rsidRDefault="00E30AEF" w:rsidP="00B20E9A">
            <w:pPr>
              <w:jc w:val="center"/>
              <w:rPr>
                <w:b/>
              </w:rPr>
            </w:pPr>
            <w:r>
              <w:rPr>
                <w:b/>
              </w:rPr>
              <w:t>Event of Non-Performance</w:t>
            </w:r>
          </w:p>
        </w:tc>
        <w:tc>
          <w:tcPr>
            <w:tcW w:w="3600" w:type="dxa"/>
            <w:shd w:val="clear" w:color="auto" w:fill="D6E3BC"/>
          </w:tcPr>
          <w:p w14:paraId="1B5B649B" w14:textId="77777777" w:rsidR="00E30AEF" w:rsidRPr="001476FD" w:rsidRDefault="00E30AEF" w:rsidP="00B20E9A">
            <w:pPr>
              <w:jc w:val="center"/>
              <w:rPr>
                <w:b/>
              </w:rPr>
            </w:pPr>
            <w:r w:rsidRPr="001476FD">
              <w:rPr>
                <w:b/>
              </w:rPr>
              <w:t>Liquidated Damage</w:t>
            </w:r>
          </w:p>
        </w:tc>
      </w:tr>
      <w:tr w:rsidR="00E30AEF" w14:paraId="6D2A33CF" w14:textId="77777777" w:rsidTr="00B20E9A">
        <w:tc>
          <w:tcPr>
            <w:tcW w:w="648" w:type="dxa"/>
          </w:tcPr>
          <w:p w14:paraId="5B40B619" w14:textId="77777777" w:rsidR="00E30AEF" w:rsidRDefault="00E30AEF" w:rsidP="00B20E9A">
            <w:r>
              <w:t>1</w:t>
            </w:r>
          </w:p>
        </w:tc>
        <w:tc>
          <w:tcPr>
            <w:tcW w:w="5107" w:type="dxa"/>
          </w:tcPr>
          <w:p w14:paraId="5C96B5CC" w14:textId="77777777" w:rsidR="00E30AEF" w:rsidRPr="00BC2F5F" w:rsidRDefault="00E30AEF" w:rsidP="00B20E9A">
            <w:pPr>
              <w:jc w:val="left"/>
              <w:rPr>
                <w:b/>
              </w:rPr>
            </w:pPr>
            <w:r>
              <w:rPr>
                <w:b/>
              </w:rPr>
              <w:t xml:space="preserve">Use of </w:t>
            </w:r>
            <w:r w:rsidRPr="009337A9">
              <w:rPr>
                <w:b/>
              </w:rPr>
              <w:t>Unauthorized Facilities</w:t>
            </w:r>
            <w:r w:rsidRPr="009337A9">
              <w:t>.</w:t>
            </w:r>
            <w:r>
              <w:t xml:space="preserve"> </w:t>
            </w:r>
            <w:r w:rsidRPr="009337A9">
              <w:t xml:space="preserve">For each individual occurrence of </w:t>
            </w:r>
            <w:r>
              <w:t>d</w:t>
            </w:r>
            <w:r w:rsidRPr="009337A9">
              <w:t xml:space="preserve">elivering </w:t>
            </w:r>
            <w:r>
              <w:t>Discarded M</w:t>
            </w:r>
            <w:r w:rsidRPr="009337A9">
              <w:t xml:space="preserve">aterials to a Facility other than </w:t>
            </w:r>
            <w:r>
              <w:t xml:space="preserve">an </w:t>
            </w:r>
            <w:r w:rsidRPr="000E3A66">
              <w:rPr>
                <w:shd w:val="clear" w:color="auto" w:fill="B6CCE4"/>
              </w:rPr>
              <w:t xml:space="preserve">Approved/Designated </w:t>
            </w:r>
            <w:r w:rsidRPr="00E87EFE">
              <w:rPr>
                <w:shd w:val="clear" w:color="auto" w:fill="B8CCE4" w:themeFill="accent1" w:themeFillTint="66"/>
              </w:rPr>
              <w:t>Facility(ies)</w:t>
            </w:r>
            <w:r>
              <w:t xml:space="preserve"> </w:t>
            </w:r>
            <w:r w:rsidRPr="009337A9">
              <w:t xml:space="preserve">for each </w:t>
            </w:r>
            <w:r>
              <w:t>Discarded M</w:t>
            </w:r>
            <w:r w:rsidRPr="009337A9">
              <w:t>at</w:t>
            </w:r>
            <w:r>
              <w:t>erial type under this Agreement.</w:t>
            </w:r>
            <w:r w:rsidRPr="009337A9">
              <w:t xml:space="preserve"> </w:t>
            </w:r>
          </w:p>
        </w:tc>
        <w:tc>
          <w:tcPr>
            <w:tcW w:w="3600" w:type="dxa"/>
          </w:tcPr>
          <w:p w14:paraId="1CC92F59" w14:textId="77777777" w:rsidR="00E30AEF" w:rsidRDefault="00E30AEF" w:rsidP="00B20E9A">
            <w:pPr>
              <w:jc w:val="left"/>
            </w:pPr>
            <w:r>
              <w:t>$</w:t>
            </w:r>
            <w:r w:rsidRPr="00D366D6">
              <w:rPr>
                <w:shd w:val="clear" w:color="auto" w:fill="B8CCE4" w:themeFill="accent1" w:themeFillTint="66"/>
              </w:rPr>
              <w:t>____</w:t>
            </w:r>
            <w:r>
              <w:t xml:space="preserve"> / Ton / occurrence</w:t>
            </w:r>
          </w:p>
        </w:tc>
      </w:tr>
      <w:tr w:rsidR="00E30AEF" w14:paraId="5421311F" w14:textId="77777777" w:rsidTr="00B20E9A">
        <w:trPr>
          <w:trHeight w:val="3644"/>
        </w:trPr>
        <w:tc>
          <w:tcPr>
            <w:tcW w:w="648" w:type="dxa"/>
          </w:tcPr>
          <w:p w14:paraId="07127B2C" w14:textId="77777777" w:rsidR="00E30AEF" w:rsidRDefault="00E30AEF" w:rsidP="00B20E9A">
            <w:r>
              <w:t>2</w:t>
            </w:r>
          </w:p>
        </w:tc>
        <w:tc>
          <w:tcPr>
            <w:tcW w:w="5107" w:type="dxa"/>
          </w:tcPr>
          <w:p w14:paraId="6B0BFAE8" w14:textId="77777777" w:rsidR="00E30AEF" w:rsidRPr="00BC2F5F" w:rsidRDefault="00E30AEF" w:rsidP="00B20E9A">
            <w:pPr>
              <w:jc w:val="left"/>
            </w:pPr>
            <w:r w:rsidRPr="00BC2F5F">
              <w:rPr>
                <w:b/>
              </w:rPr>
              <w:t xml:space="preserve">Failure to </w:t>
            </w:r>
            <w:r>
              <w:rPr>
                <w:b/>
              </w:rPr>
              <w:t xml:space="preserve">Implement </w:t>
            </w:r>
            <w:r>
              <w:rPr>
                <w:b/>
                <w:shd w:val="clear" w:color="auto" w:fill="B6CCE4"/>
              </w:rPr>
              <w:t>three- /three-plus /two- /one-Container</w:t>
            </w:r>
            <w:r w:rsidRPr="00BC2F5F">
              <w:rPr>
                <w:b/>
              </w:rPr>
              <w:t xml:space="preserve"> System</w:t>
            </w:r>
            <w:r w:rsidRPr="00BC2F5F">
              <w:t xml:space="preserve">. For each occurrence of failing to provide Customers with the </w:t>
            </w:r>
            <w:r>
              <w:rPr>
                <w:shd w:val="clear" w:color="auto" w:fill="B6CCE4"/>
              </w:rPr>
              <w:t>three- /three-plus /two- /one-</w:t>
            </w:r>
            <w:r w:rsidRPr="00514E92">
              <w:t>Container</w:t>
            </w:r>
            <w:r w:rsidRPr="00BC2F5F">
              <w:t xml:space="preserve"> system required by </w:t>
            </w:r>
            <w:r>
              <w:t xml:space="preserve">and compliant with </w:t>
            </w:r>
            <w:r w:rsidRPr="00BC2F5F">
              <w:t xml:space="preserve">Exhibits </w:t>
            </w:r>
            <w:r w:rsidRPr="000E3A66">
              <w:rPr>
                <w:shd w:val="clear" w:color="auto" w:fill="B6CCE4"/>
              </w:rPr>
              <w:t>A</w:t>
            </w:r>
            <w:r>
              <w:rPr>
                <w:shd w:val="clear" w:color="auto" w:fill="B6CCE4"/>
              </w:rPr>
              <w:t xml:space="preserve"> and </w:t>
            </w:r>
            <w:r w:rsidRPr="000E3A66">
              <w:rPr>
                <w:shd w:val="clear" w:color="auto" w:fill="B6CCE4"/>
              </w:rPr>
              <w:t>B</w:t>
            </w:r>
            <w:r w:rsidRPr="00BC2F5F">
              <w:t xml:space="preserve"> excluding </w:t>
            </w:r>
            <w:r>
              <w:t xml:space="preserve">Generators and </w:t>
            </w:r>
            <w:r w:rsidRPr="00BC2F5F">
              <w:t xml:space="preserve">Customers granted waivers </w:t>
            </w:r>
            <w:r>
              <w:t>pursuant to Section 6.7 and 6.8 of this Agreement,</w:t>
            </w:r>
            <w:r w:rsidRPr="00BC2F5F">
              <w:t xml:space="preserve"> and </w:t>
            </w:r>
            <w:r w:rsidRPr="00A71309">
              <w:rPr>
                <w:shd w:val="clear" w:color="auto" w:fill="B6CCE4"/>
              </w:rPr>
              <w:t>excluding Generators and Customers that demonstrate compliance with Recycling and Organic</w:t>
            </w:r>
            <w:r>
              <w:rPr>
                <w:shd w:val="clear" w:color="auto" w:fill="B6CCE4"/>
              </w:rPr>
              <w:t xml:space="preserve"> Waste</w:t>
            </w:r>
            <w:r w:rsidRPr="00A71309">
              <w:rPr>
                <w:shd w:val="clear" w:color="auto" w:fill="B6CCE4"/>
              </w:rPr>
              <w:t xml:space="preserve"> Self-Hauling requirements pursuant to Municipal Code Section ____</w:t>
            </w:r>
            <w:r>
              <w:t xml:space="preserve"> and 14 CCR Division 7, Article 12, Article 7.</w:t>
            </w:r>
          </w:p>
        </w:tc>
        <w:tc>
          <w:tcPr>
            <w:tcW w:w="3600" w:type="dxa"/>
          </w:tcPr>
          <w:p w14:paraId="45A591C3" w14:textId="77777777" w:rsidR="00E30AEF" w:rsidRDefault="00E30AEF" w:rsidP="00B20E9A">
            <w:pPr>
              <w:jc w:val="left"/>
            </w:pPr>
            <w:r w:rsidRPr="00D366D6">
              <w:rPr>
                <w:shd w:val="clear" w:color="auto" w:fill="B8CCE4" w:themeFill="accent1" w:themeFillTint="66"/>
              </w:rPr>
              <w:t>$____</w:t>
            </w:r>
            <w:r>
              <w:t xml:space="preserve"> / Generator or Customer / occurrence / Day until compliance achieved</w:t>
            </w:r>
          </w:p>
          <w:p w14:paraId="7BD5CCDD" w14:textId="77777777" w:rsidR="00E30AEF" w:rsidRDefault="00E30AEF" w:rsidP="00B20E9A">
            <w:pPr>
              <w:jc w:val="left"/>
            </w:pPr>
          </w:p>
        </w:tc>
      </w:tr>
      <w:tr w:rsidR="00E30AEF" w14:paraId="585BEA29" w14:textId="77777777" w:rsidTr="00B20E9A">
        <w:tc>
          <w:tcPr>
            <w:tcW w:w="648" w:type="dxa"/>
          </w:tcPr>
          <w:p w14:paraId="18664F66" w14:textId="77777777" w:rsidR="00E30AEF" w:rsidRDefault="00E30AEF" w:rsidP="00B20E9A">
            <w:r>
              <w:t>3</w:t>
            </w:r>
          </w:p>
        </w:tc>
        <w:tc>
          <w:tcPr>
            <w:tcW w:w="5107" w:type="dxa"/>
          </w:tcPr>
          <w:p w14:paraId="2800CD6E" w14:textId="77777777" w:rsidR="00E30AEF" w:rsidRDefault="00E30AEF" w:rsidP="00B20E9A">
            <w:pPr>
              <w:jc w:val="left"/>
              <w:rPr>
                <w:b/>
              </w:rPr>
            </w:pPr>
            <w:r>
              <w:rPr>
                <w:b/>
              </w:rPr>
              <w:t xml:space="preserve">Failure of the Approved High Diversion Organic Waste Processing Facility to Achieve Recovery Requirements. </w:t>
            </w:r>
            <w:r w:rsidRPr="008D4A7A">
              <w:t>For each</w:t>
            </w:r>
            <w:r w:rsidRPr="00A0625A">
              <w:t xml:space="preserve"> Ton </w:t>
            </w:r>
            <w:r>
              <w:t xml:space="preserve">of Mixed Waste received at the </w:t>
            </w:r>
            <w:r w:rsidRPr="0071718E">
              <w:t xml:space="preserve">Approved High Diversion Organic Waste Processing </w:t>
            </w:r>
            <w:r>
              <w:t xml:space="preserve">Facility in </w:t>
            </w:r>
            <w:r w:rsidRPr="00320833">
              <w:t>a</w:t>
            </w:r>
            <w:r>
              <w:rPr>
                <w:b/>
              </w:rPr>
              <w:t xml:space="preserve"> </w:t>
            </w:r>
            <w:r w:rsidRPr="008D4A7A">
              <w:t>quarter</w:t>
            </w:r>
            <w:r>
              <w:t>ly</w:t>
            </w:r>
            <w:r w:rsidRPr="008D4A7A">
              <w:t xml:space="preserve"> </w:t>
            </w:r>
            <w:r>
              <w:t xml:space="preserve">reporting period when the quarterly average Mixed Waste organic content recovery rate is lower than required </w:t>
            </w:r>
            <w:r w:rsidRPr="006E645B">
              <w:t xml:space="preserve">by 14 CCR Section 18982(a)(33). </w:t>
            </w:r>
            <w:r w:rsidRPr="006E645B">
              <w:rPr>
                <w:shd w:val="clear" w:color="auto" w:fill="D6E3BC"/>
              </w:rPr>
              <w:t xml:space="preserve">Guidance: Include this when Contractor is the Facility operator </w:t>
            </w:r>
            <w:r w:rsidRPr="00514E92">
              <w:rPr>
                <w:u w:val="single"/>
                <w:shd w:val="clear" w:color="auto" w:fill="D6E3BC"/>
              </w:rPr>
              <w:t>and</w:t>
            </w:r>
            <w:r>
              <w:rPr>
                <w:shd w:val="clear" w:color="auto" w:fill="D6E3BC"/>
              </w:rPr>
              <w:t xml:space="preserve"> </w:t>
            </w:r>
            <w:r w:rsidRPr="006E645B">
              <w:rPr>
                <w:shd w:val="clear" w:color="auto" w:fill="D6E3BC"/>
              </w:rPr>
              <w:t>for two- and one-Container Collection programs</w:t>
            </w:r>
            <w:r>
              <w:rPr>
                <w:shd w:val="clear" w:color="auto" w:fill="D6E3BC"/>
              </w:rPr>
              <w:t xml:space="preserve"> and t</w:t>
            </w:r>
            <w:r w:rsidRPr="00514E92">
              <w:rPr>
                <w:shd w:val="clear" w:color="auto" w:fill="D6E3BC"/>
              </w:rPr>
              <w:t>hree-</w:t>
            </w:r>
            <w:r>
              <w:rPr>
                <w:shd w:val="clear" w:color="auto" w:fill="D6E3BC"/>
              </w:rPr>
              <w:t xml:space="preserve"> and three-plus-</w:t>
            </w:r>
            <w:r w:rsidRPr="00514E92">
              <w:rPr>
                <w:shd w:val="clear" w:color="auto" w:fill="D6E3BC"/>
              </w:rPr>
              <w:t xml:space="preserve">Container </w:t>
            </w:r>
            <w:r>
              <w:rPr>
                <w:shd w:val="clear" w:color="auto" w:fill="D6E3BC"/>
              </w:rPr>
              <w:t xml:space="preserve">programs </w:t>
            </w:r>
            <w:r w:rsidRPr="00514E92">
              <w:rPr>
                <w:shd w:val="clear" w:color="auto" w:fill="D6E3BC"/>
              </w:rPr>
              <w:t>in which Organics Waste, such as Food Waste, is allowed for Collection in the Gray Containers</w:t>
            </w:r>
            <w:r>
              <w:rPr>
                <w:shd w:val="clear" w:color="auto" w:fill="D6E3BC"/>
              </w:rPr>
              <w:t>.</w:t>
            </w:r>
          </w:p>
        </w:tc>
        <w:tc>
          <w:tcPr>
            <w:tcW w:w="3600" w:type="dxa"/>
          </w:tcPr>
          <w:p w14:paraId="41D5B27A" w14:textId="77777777" w:rsidR="00E30AEF" w:rsidRDefault="00E30AEF" w:rsidP="00B20E9A">
            <w:pPr>
              <w:jc w:val="left"/>
            </w:pPr>
            <w:r w:rsidRPr="00D366D6">
              <w:rPr>
                <w:shd w:val="clear" w:color="auto" w:fill="B8CCE4" w:themeFill="accent1" w:themeFillTint="66"/>
              </w:rPr>
              <w:t>$____</w:t>
            </w:r>
            <w:r>
              <w:t xml:space="preserve"> / Ton in the quarterly reporting period when the failure occurred</w:t>
            </w:r>
          </w:p>
          <w:p w14:paraId="3E2CD108" w14:textId="77777777" w:rsidR="00E30AEF" w:rsidRDefault="00E30AEF" w:rsidP="00B20E9A">
            <w:pPr>
              <w:jc w:val="left"/>
              <w:rPr>
                <w:shd w:val="clear" w:color="auto" w:fill="B8CCE4" w:themeFill="accent1" w:themeFillTint="66"/>
              </w:rPr>
            </w:pPr>
          </w:p>
        </w:tc>
      </w:tr>
      <w:tr w:rsidR="00E30AEF" w14:paraId="21A6124B" w14:textId="77777777" w:rsidTr="00B20E9A">
        <w:tc>
          <w:tcPr>
            <w:tcW w:w="648" w:type="dxa"/>
          </w:tcPr>
          <w:p w14:paraId="593300F5" w14:textId="77777777" w:rsidR="00E30AEF" w:rsidRDefault="00E30AEF" w:rsidP="00B20E9A">
            <w:r>
              <w:t>4</w:t>
            </w:r>
          </w:p>
        </w:tc>
        <w:tc>
          <w:tcPr>
            <w:tcW w:w="5107" w:type="dxa"/>
          </w:tcPr>
          <w:p w14:paraId="14B89D95" w14:textId="77777777" w:rsidR="00E30AEF" w:rsidRDefault="00E30AEF" w:rsidP="00B20E9A">
            <w:pPr>
              <w:jc w:val="left"/>
              <w:rPr>
                <w:b/>
              </w:rPr>
            </w:pPr>
            <w:r>
              <w:rPr>
                <w:b/>
              </w:rPr>
              <w:t xml:space="preserve">Failure of the Approved Source Separated Recyclable Materials Processing Facility or Approved Organic Waste Processing Facility to meet SB 1383 Regulatory definition of a Designated Source Separated Organic Waste Processing Facility. </w:t>
            </w:r>
            <w:r w:rsidRPr="008D4A7A">
              <w:t>For each</w:t>
            </w:r>
            <w:r>
              <w:rPr>
                <w:b/>
              </w:rPr>
              <w:t xml:space="preserve"> </w:t>
            </w:r>
            <w:r w:rsidRPr="00A0625A">
              <w:t xml:space="preserve">Ton </w:t>
            </w:r>
            <w:r w:rsidRPr="00320833">
              <w:t xml:space="preserve">of </w:t>
            </w:r>
            <w:r>
              <w:t xml:space="preserve">Source Separated Recyclable Materials or SSGCOW received at the Facility(ies) in </w:t>
            </w:r>
            <w:r w:rsidRPr="00320833">
              <w:t>a</w:t>
            </w:r>
            <w:r>
              <w:rPr>
                <w:b/>
              </w:rPr>
              <w:t xml:space="preserve"> </w:t>
            </w:r>
            <w:r w:rsidRPr="008D4A7A">
              <w:t>quarter</w:t>
            </w:r>
            <w:r>
              <w:t>ly</w:t>
            </w:r>
            <w:r w:rsidRPr="008D4A7A">
              <w:t xml:space="preserve"> </w:t>
            </w:r>
            <w:r>
              <w:t xml:space="preserve">reporting period when the quarterly average organic content recovery rate is lower than required by </w:t>
            </w:r>
            <w:r w:rsidRPr="006E645B">
              <w:rPr>
                <w:rStyle w:val="SB1383SpecificChar"/>
                <w:color w:val="auto"/>
              </w:rPr>
              <w:t>14 CCR</w:t>
            </w:r>
            <w:r w:rsidRPr="006E645B">
              <w:t xml:space="preserve"> Section 18982(a)(14.5). </w:t>
            </w:r>
            <w:r w:rsidRPr="006E645B">
              <w:rPr>
                <w:shd w:val="clear" w:color="auto" w:fill="D6E3BC"/>
              </w:rPr>
              <w:t xml:space="preserve">Guidance: Include this if Jurisdiction is using the Performance-Based Compliance Approach per </w:t>
            </w:r>
            <w:r>
              <w:rPr>
                <w:shd w:val="clear" w:color="auto" w:fill="D6E3BC"/>
              </w:rPr>
              <w:t xml:space="preserve">14 CCR, Division 7, Chapter 12, </w:t>
            </w:r>
            <w:r w:rsidRPr="006E645B">
              <w:rPr>
                <w:shd w:val="clear" w:color="auto" w:fill="D6E3BC"/>
              </w:rPr>
              <w:t>Article 17</w:t>
            </w:r>
            <w:r>
              <w:rPr>
                <w:shd w:val="clear" w:color="auto" w:fill="D6E3BC"/>
              </w:rPr>
              <w:t>.</w:t>
            </w:r>
          </w:p>
        </w:tc>
        <w:tc>
          <w:tcPr>
            <w:tcW w:w="3600" w:type="dxa"/>
          </w:tcPr>
          <w:p w14:paraId="09822A29" w14:textId="77777777" w:rsidR="00E30AEF" w:rsidRDefault="00E30AEF" w:rsidP="00B20E9A">
            <w:pPr>
              <w:jc w:val="left"/>
            </w:pPr>
            <w:r w:rsidRPr="00D366D6">
              <w:rPr>
                <w:shd w:val="clear" w:color="auto" w:fill="B8CCE4" w:themeFill="accent1" w:themeFillTint="66"/>
              </w:rPr>
              <w:t>$____</w:t>
            </w:r>
            <w:r>
              <w:t xml:space="preserve"> / Ton in the quarterly reporting period when the failure occurred</w:t>
            </w:r>
          </w:p>
          <w:p w14:paraId="61980FE1" w14:textId="77777777" w:rsidR="00E30AEF" w:rsidRDefault="00E30AEF" w:rsidP="00B20E9A">
            <w:pPr>
              <w:jc w:val="left"/>
              <w:rPr>
                <w:shd w:val="clear" w:color="auto" w:fill="B8CCE4" w:themeFill="accent1" w:themeFillTint="66"/>
              </w:rPr>
            </w:pPr>
          </w:p>
        </w:tc>
      </w:tr>
      <w:tr w:rsidR="00E30AEF" w14:paraId="611F95C5" w14:textId="77777777" w:rsidTr="00B20E9A">
        <w:tc>
          <w:tcPr>
            <w:tcW w:w="648" w:type="dxa"/>
          </w:tcPr>
          <w:p w14:paraId="7B187BC4" w14:textId="77777777" w:rsidR="00E30AEF" w:rsidRDefault="00E30AEF" w:rsidP="00B20E9A">
            <w:r>
              <w:t>5</w:t>
            </w:r>
          </w:p>
        </w:tc>
        <w:tc>
          <w:tcPr>
            <w:tcW w:w="5107" w:type="dxa"/>
          </w:tcPr>
          <w:p w14:paraId="75511B11" w14:textId="77777777" w:rsidR="00E30AEF" w:rsidRDefault="00E30AEF" w:rsidP="00B20E9A">
            <w:pPr>
              <w:jc w:val="left"/>
              <w:rPr>
                <w:b/>
              </w:rPr>
            </w:pPr>
            <w:r>
              <w:rPr>
                <w:b/>
              </w:rPr>
              <w:t xml:space="preserve">Failure of Approved Facility(ies) to Meet Limits on Incompatible Materials (if Applicable). </w:t>
            </w:r>
            <w:r w:rsidRPr="008D4A7A">
              <w:t>For each</w:t>
            </w:r>
            <w:r>
              <w:rPr>
                <w:b/>
              </w:rPr>
              <w:t xml:space="preserve"> </w:t>
            </w:r>
            <w:r w:rsidRPr="00A0625A">
              <w:t xml:space="preserve">Ton </w:t>
            </w:r>
            <w:r w:rsidRPr="00320833">
              <w:t>of</w:t>
            </w:r>
            <w:r>
              <w:t xml:space="preserve"> Mixed Waste</w:t>
            </w:r>
            <w:r w:rsidRPr="00320833">
              <w:t xml:space="preserve"> </w:t>
            </w:r>
            <w:r>
              <w:t xml:space="preserve"> or SSGCOW received at the Facility(ies) in </w:t>
            </w:r>
            <w:r w:rsidRPr="00320833">
              <w:t>a</w:t>
            </w:r>
            <w:r>
              <w:rPr>
                <w:b/>
              </w:rPr>
              <w:t xml:space="preserve"> </w:t>
            </w:r>
            <w:r w:rsidRPr="00550754">
              <w:rPr>
                <w:shd w:val="clear" w:color="auto" w:fill="B6CCE4"/>
              </w:rPr>
              <w:t>quarterly reporting period</w:t>
            </w:r>
            <w:r>
              <w:t xml:space="preserve"> when Organic Waste recovered after Processing exceeds Incompatible Material thresholds defined in Exhibit E, Sections E.2.E.2 and E.2.F.5.</w:t>
            </w:r>
            <w:r w:rsidRPr="006E645B">
              <w:t xml:space="preserve"> </w:t>
            </w:r>
            <w:r w:rsidRPr="006E645B">
              <w:rPr>
                <w:shd w:val="clear" w:color="auto" w:fill="D6E3BC"/>
              </w:rPr>
              <w:t xml:space="preserve">Guidance: Include this if Jurisdiction is using </w:t>
            </w:r>
            <w:r>
              <w:rPr>
                <w:shd w:val="clear" w:color="auto" w:fill="D6E3BC"/>
              </w:rPr>
              <w:t>Blue Containers and/or Green Containers.</w:t>
            </w:r>
          </w:p>
        </w:tc>
        <w:tc>
          <w:tcPr>
            <w:tcW w:w="3600" w:type="dxa"/>
          </w:tcPr>
          <w:p w14:paraId="43884799" w14:textId="77777777" w:rsidR="00E30AEF" w:rsidRDefault="00E30AEF" w:rsidP="00B20E9A">
            <w:pPr>
              <w:jc w:val="left"/>
            </w:pPr>
            <w:r w:rsidRPr="00D366D6">
              <w:rPr>
                <w:shd w:val="clear" w:color="auto" w:fill="B8CCE4" w:themeFill="accent1" w:themeFillTint="66"/>
              </w:rPr>
              <w:t>$____</w:t>
            </w:r>
            <w:r>
              <w:t xml:space="preserve"> / Ton in the quarterly reporting period when the failure occurred</w:t>
            </w:r>
          </w:p>
          <w:p w14:paraId="5E2F8C20" w14:textId="77777777" w:rsidR="00E30AEF" w:rsidRPr="00D366D6" w:rsidRDefault="00E30AEF" w:rsidP="00B20E9A">
            <w:pPr>
              <w:jc w:val="left"/>
              <w:rPr>
                <w:shd w:val="clear" w:color="auto" w:fill="B8CCE4" w:themeFill="accent1" w:themeFillTint="66"/>
              </w:rPr>
            </w:pPr>
          </w:p>
        </w:tc>
      </w:tr>
      <w:tr w:rsidR="00E30AEF" w14:paraId="44BD1352" w14:textId="77777777" w:rsidTr="00B20E9A">
        <w:tc>
          <w:tcPr>
            <w:tcW w:w="648" w:type="dxa"/>
          </w:tcPr>
          <w:p w14:paraId="13C180DC" w14:textId="77777777" w:rsidR="00E30AEF" w:rsidRDefault="00E30AEF" w:rsidP="00B20E9A">
            <w:r>
              <w:t>6</w:t>
            </w:r>
          </w:p>
        </w:tc>
        <w:tc>
          <w:tcPr>
            <w:tcW w:w="5107" w:type="dxa"/>
          </w:tcPr>
          <w:p w14:paraId="017926AE" w14:textId="77777777" w:rsidR="00E30AEF" w:rsidRDefault="00E30AEF" w:rsidP="00B20E9A">
            <w:pPr>
              <w:jc w:val="left"/>
              <w:rPr>
                <w:b/>
              </w:rPr>
            </w:pPr>
            <w:r>
              <w:rPr>
                <w:b/>
              </w:rPr>
              <w:t xml:space="preserve">Failure of Approved Facility(ies) to Meet Limits on Organic Waste in Materials Sent to Disposal. </w:t>
            </w:r>
            <w:r w:rsidRPr="008D4A7A">
              <w:t>For each</w:t>
            </w:r>
            <w:r>
              <w:rPr>
                <w:b/>
              </w:rPr>
              <w:t xml:space="preserve"> </w:t>
            </w:r>
            <w:r w:rsidRPr="00A0625A">
              <w:t xml:space="preserve">Ton </w:t>
            </w:r>
            <w:r w:rsidRPr="00320833">
              <w:t>of</w:t>
            </w:r>
            <w:r>
              <w:t xml:space="preserve"> Mixed Waste or</w:t>
            </w:r>
            <w:r w:rsidRPr="00320833">
              <w:t xml:space="preserve"> </w:t>
            </w:r>
            <w:r>
              <w:t xml:space="preserve">SSGCOW received at the Facility(ies) in </w:t>
            </w:r>
            <w:r w:rsidRPr="00320833">
              <w:t>a</w:t>
            </w:r>
            <w:r>
              <w:rPr>
                <w:b/>
              </w:rPr>
              <w:t xml:space="preserve"> </w:t>
            </w:r>
            <w:r w:rsidRPr="00550754">
              <w:rPr>
                <w:shd w:val="clear" w:color="auto" w:fill="B6CCE4"/>
              </w:rPr>
              <w:t xml:space="preserve">quarterly reporting period </w:t>
            </w:r>
            <w:r>
              <w:t>when Organic Waste in the materials sent to Disposal exceeds the thresholds defined in Exhibit E Section E.2.F.2.</w:t>
            </w:r>
            <w:r w:rsidRPr="006E645B">
              <w:t xml:space="preserve"> </w:t>
            </w:r>
            <w:r w:rsidRPr="006E645B">
              <w:rPr>
                <w:shd w:val="clear" w:color="auto" w:fill="D6E3BC"/>
              </w:rPr>
              <w:t xml:space="preserve">Guidance: Include this if Jurisdiction is using </w:t>
            </w:r>
            <w:r>
              <w:rPr>
                <w:shd w:val="clear" w:color="auto" w:fill="D6E3BC"/>
              </w:rPr>
              <w:t>Green Containers or Gray Containers that are required to be sent to a High Diversion Organic Waste Processing Facility.</w:t>
            </w:r>
          </w:p>
        </w:tc>
        <w:tc>
          <w:tcPr>
            <w:tcW w:w="3600" w:type="dxa"/>
          </w:tcPr>
          <w:p w14:paraId="1FCDA1E0" w14:textId="77777777" w:rsidR="00E30AEF" w:rsidRDefault="00E30AEF" w:rsidP="00B20E9A">
            <w:pPr>
              <w:jc w:val="left"/>
            </w:pPr>
            <w:r w:rsidRPr="00D366D6">
              <w:rPr>
                <w:shd w:val="clear" w:color="auto" w:fill="B8CCE4" w:themeFill="accent1" w:themeFillTint="66"/>
              </w:rPr>
              <w:t>$____</w:t>
            </w:r>
            <w:r>
              <w:t xml:space="preserve"> / Ton in the quarterly reporting period when the failure occurred</w:t>
            </w:r>
          </w:p>
          <w:p w14:paraId="2EC7DEDA" w14:textId="77777777" w:rsidR="00E30AEF" w:rsidRPr="00D366D6" w:rsidRDefault="00E30AEF" w:rsidP="00B20E9A">
            <w:pPr>
              <w:jc w:val="left"/>
              <w:rPr>
                <w:shd w:val="clear" w:color="auto" w:fill="B8CCE4" w:themeFill="accent1" w:themeFillTint="66"/>
              </w:rPr>
            </w:pPr>
          </w:p>
        </w:tc>
      </w:tr>
      <w:tr w:rsidR="00E30AEF" w14:paraId="6E788F8D" w14:textId="77777777" w:rsidTr="00B20E9A">
        <w:tc>
          <w:tcPr>
            <w:tcW w:w="648" w:type="dxa"/>
          </w:tcPr>
          <w:p w14:paraId="249B02E0" w14:textId="77777777" w:rsidR="00E30AEF" w:rsidRDefault="00E30AEF" w:rsidP="00B20E9A">
            <w:r>
              <w:t>7</w:t>
            </w:r>
          </w:p>
        </w:tc>
        <w:tc>
          <w:tcPr>
            <w:tcW w:w="5107" w:type="dxa"/>
          </w:tcPr>
          <w:p w14:paraId="69CA1181" w14:textId="77777777" w:rsidR="00E30AEF" w:rsidRDefault="00E30AEF" w:rsidP="00B20E9A">
            <w:pPr>
              <w:jc w:val="left"/>
              <w:rPr>
                <w:b/>
              </w:rPr>
            </w:pPr>
            <w:r>
              <w:rPr>
                <w:b/>
              </w:rPr>
              <w:t xml:space="preserve">Failure to Perform Contamination Monitoring Requirements. </w:t>
            </w:r>
            <w:r w:rsidRPr="00DA60EB">
              <w:rPr>
                <w:shd w:val="clear" w:color="auto" w:fill="B8CCE4" w:themeFill="accent1" w:themeFillTint="66"/>
              </w:rPr>
              <w:t xml:space="preserve">Option 1: </w:t>
            </w:r>
            <w:r>
              <w:t xml:space="preserve">For each failure to conduct Hauler Route contamination monitoring in accordance with Section 6.2 of this Agreement. </w:t>
            </w:r>
            <w:r w:rsidRPr="00DA60EB">
              <w:rPr>
                <w:shd w:val="clear" w:color="auto" w:fill="B8CCE4" w:themeFill="accent1" w:themeFillTint="66"/>
              </w:rPr>
              <w:t>Option 2</w:t>
            </w:r>
            <w:r>
              <w:t>: For each failure to conduct waste evaluations in accordance with Section 6.2 of this Agreement.</w:t>
            </w:r>
          </w:p>
        </w:tc>
        <w:tc>
          <w:tcPr>
            <w:tcW w:w="3600" w:type="dxa"/>
          </w:tcPr>
          <w:p w14:paraId="080E82AB" w14:textId="77777777" w:rsidR="00E30AEF" w:rsidRDefault="00E30AEF" w:rsidP="00B20E9A">
            <w:pPr>
              <w:jc w:val="left"/>
            </w:pPr>
            <w:r>
              <w:rPr>
                <w:shd w:val="clear" w:color="auto" w:fill="B8CCE4" w:themeFill="accent1" w:themeFillTint="66"/>
              </w:rPr>
              <w:t xml:space="preserve">Option 1: </w:t>
            </w:r>
            <w:r w:rsidRPr="00DA60EB">
              <w:rPr>
                <w:shd w:val="clear" w:color="auto" w:fill="B8CCE4" w:themeFill="accent1" w:themeFillTint="66"/>
              </w:rPr>
              <w:t>$___</w:t>
            </w:r>
            <w:r>
              <w:t>/ Hauler Route / occurrence</w:t>
            </w:r>
          </w:p>
          <w:p w14:paraId="2FB796D0" w14:textId="77777777" w:rsidR="00E30AEF" w:rsidRDefault="00E30AEF" w:rsidP="00B20E9A">
            <w:pPr>
              <w:jc w:val="left"/>
            </w:pPr>
            <w:r>
              <w:rPr>
                <w:shd w:val="clear" w:color="auto" w:fill="B8CCE4" w:themeFill="accent1" w:themeFillTint="66"/>
              </w:rPr>
              <w:t xml:space="preserve">Option 2: </w:t>
            </w:r>
            <w:r w:rsidRPr="00DA60EB">
              <w:rPr>
                <w:shd w:val="clear" w:color="auto" w:fill="B8CCE4" w:themeFill="accent1" w:themeFillTint="66"/>
              </w:rPr>
              <w:t>$___</w:t>
            </w:r>
            <w:r>
              <w:t>/ waste evaluation / occurrence</w:t>
            </w:r>
          </w:p>
          <w:p w14:paraId="31218859" w14:textId="77777777" w:rsidR="00E30AEF" w:rsidRDefault="00E30AEF" w:rsidP="00B20E9A">
            <w:pPr>
              <w:jc w:val="left"/>
            </w:pPr>
          </w:p>
        </w:tc>
      </w:tr>
      <w:tr w:rsidR="00E30AEF" w14:paraId="4A0B2771" w14:textId="77777777" w:rsidTr="00B20E9A">
        <w:tc>
          <w:tcPr>
            <w:tcW w:w="648" w:type="dxa"/>
          </w:tcPr>
          <w:p w14:paraId="22281088" w14:textId="77777777" w:rsidR="00E30AEF" w:rsidRDefault="00E30AEF" w:rsidP="00B20E9A">
            <w:r>
              <w:t>8</w:t>
            </w:r>
          </w:p>
        </w:tc>
        <w:tc>
          <w:tcPr>
            <w:tcW w:w="5107" w:type="dxa"/>
          </w:tcPr>
          <w:p w14:paraId="760EF211" w14:textId="77777777" w:rsidR="00E30AEF" w:rsidRDefault="00E30AEF" w:rsidP="00B20E9A">
            <w:pPr>
              <w:jc w:val="left"/>
              <w:rPr>
                <w:bCs/>
              </w:rPr>
            </w:pPr>
            <w:r>
              <w:rPr>
                <w:b/>
              </w:rPr>
              <w:t xml:space="preserve">Failure to Comply with Container Labeling and Colors. </w:t>
            </w:r>
            <w:r>
              <w:rPr>
                <w:bCs/>
              </w:rPr>
              <w:t>For each occurrence of Contractor’s failure to comply with Container labeling and color requirements pursuant to Section 7.5 of this Agreement.</w:t>
            </w:r>
          </w:p>
        </w:tc>
        <w:tc>
          <w:tcPr>
            <w:tcW w:w="3600" w:type="dxa"/>
          </w:tcPr>
          <w:p w14:paraId="36696D03" w14:textId="77777777" w:rsidR="00E30AEF" w:rsidRDefault="00E30AEF" w:rsidP="00B20E9A">
            <w:pPr>
              <w:jc w:val="left"/>
            </w:pPr>
            <w:r w:rsidRPr="005E043D">
              <w:rPr>
                <w:shd w:val="clear" w:color="auto" w:fill="B8CCE4" w:themeFill="accent1" w:themeFillTint="66"/>
              </w:rPr>
              <w:t>$____</w:t>
            </w:r>
            <w:r>
              <w:t xml:space="preserve"> / Container / occurrence</w:t>
            </w:r>
          </w:p>
          <w:p w14:paraId="0587E93B" w14:textId="77777777" w:rsidR="00E30AEF" w:rsidRDefault="00E30AEF" w:rsidP="00B20E9A">
            <w:pPr>
              <w:jc w:val="left"/>
            </w:pPr>
          </w:p>
        </w:tc>
      </w:tr>
      <w:tr w:rsidR="00E30AEF" w14:paraId="6520E36F" w14:textId="77777777" w:rsidTr="00B20E9A">
        <w:tc>
          <w:tcPr>
            <w:tcW w:w="648" w:type="dxa"/>
          </w:tcPr>
          <w:p w14:paraId="28F4FDEF" w14:textId="77777777" w:rsidR="00E30AEF" w:rsidRDefault="00E30AEF" w:rsidP="00B20E9A">
            <w:r>
              <w:t>9</w:t>
            </w:r>
          </w:p>
        </w:tc>
        <w:tc>
          <w:tcPr>
            <w:tcW w:w="5107" w:type="dxa"/>
          </w:tcPr>
          <w:p w14:paraId="59BE722B" w14:textId="77777777" w:rsidR="00E30AEF" w:rsidRDefault="00E30AEF" w:rsidP="00B20E9A">
            <w:pPr>
              <w:jc w:val="left"/>
              <w:rPr>
                <w:b/>
              </w:rPr>
            </w:pPr>
            <w:r>
              <w:rPr>
                <w:b/>
              </w:rPr>
              <w:t>Failure to Perform Public Education and Outreach.</w:t>
            </w:r>
            <w:r w:rsidRPr="00C87118">
              <w:rPr>
                <w:b/>
              </w:rPr>
              <w:t xml:space="preserve"> </w:t>
            </w:r>
            <w:r w:rsidRPr="00C87118">
              <w:t xml:space="preserve">For each failure to </w:t>
            </w:r>
            <w:r>
              <w:t>perform</w:t>
            </w:r>
            <w:r w:rsidRPr="00C87118">
              <w:t xml:space="preserve"> </w:t>
            </w:r>
            <w:r>
              <w:t xml:space="preserve">any individual </w:t>
            </w:r>
            <w:r w:rsidRPr="00C87118">
              <w:t xml:space="preserve">education and outreach </w:t>
            </w:r>
            <w:r>
              <w:t xml:space="preserve">activity </w:t>
            </w:r>
            <w:r w:rsidRPr="00C87118">
              <w:t xml:space="preserve">as required </w:t>
            </w:r>
            <w:r>
              <w:t xml:space="preserve">and in the timeframe specified </w:t>
            </w:r>
            <w:r w:rsidRPr="00C87118">
              <w:t>b</w:t>
            </w:r>
            <w:r>
              <w:t>y this Agreement.</w:t>
            </w:r>
          </w:p>
        </w:tc>
        <w:tc>
          <w:tcPr>
            <w:tcW w:w="3600" w:type="dxa"/>
          </w:tcPr>
          <w:p w14:paraId="7A2ECC3C" w14:textId="77777777" w:rsidR="00E30AEF" w:rsidRDefault="00E30AEF" w:rsidP="00B20E9A">
            <w:pPr>
              <w:jc w:val="left"/>
            </w:pPr>
            <w:r w:rsidRPr="005E043D">
              <w:rPr>
                <w:shd w:val="clear" w:color="auto" w:fill="B8CCE4" w:themeFill="accent1" w:themeFillTint="66"/>
              </w:rPr>
              <w:t>$____</w:t>
            </w:r>
            <w:r>
              <w:t xml:space="preserve"> / occurrence</w:t>
            </w:r>
          </w:p>
          <w:p w14:paraId="705E1A39" w14:textId="77777777" w:rsidR="00E30AEF" w:rsidRDefault="00E30AEF" w:rsidP="00B20E9A">
            <w:pPr>
              <w:jc w:val="left"/>
            </w:pPr>
          </w:p>
        </w:tc>
      </w:tr>
      <w:tr w:rsidR="00E30AEF" w14:paraId="24CF2FE5" w14:textId="77777777" w:rsidTr="00B20E9A">
        <w:tc>
          <w:tcPr>
            <w:tcW w:w="648" w:type="dxa"/>
          </w:tcPr>
          <w:p w14:paraId="39C1F45D" w14:textId="77777777" w:rsidR="00E30AEF" w:rsidRDefault="00E30AEF" w:rsidP="00B20E9A">
            <w:r>
              <w:t>10</w:t>
            </w:r>
          </w:p>
        </w:tc>
        <w:tc>
          <w:tcPr>
            <w:tcW w:w="5107" w:type="dxa"/>
          </w:tcPr>
          <w:p w14:paraId="60C861DC" w14:textId="77777777" w:rsidR="00E30AEF" w:rsidRDefault="00E30AEF" w:rsidP="00B20E9A">
            <w:pPr>
              <w:jc w:val="left"/>
              <w:rPr>
                <w:b/>
              </w:rPr>
            </w:pPr>
            <w:r>
              <w:rPr>
                <w:b/>
              </w:rPr>
              <w:t xml:space="preserve">Failure to Submit Reports or Allow Access to Records. </w:t>
            </w:r>
            <w:r w:rsidRPr="00BA0A4E">
              <w:t>For each f</w:t>
            </w:r>
            <w:r>
              <w:t xml:space="preserve">ailure to submit any individual report or provide access to records in compliance with and in the timeframe specified in this Agreement. Incomplete and/or inaccurate reports shall be considered a failure to submit until such time as all information in the report has been provided in a complete and accurate form. In the event Jurisdiction determines an errant or incomplete report more than </w:t>
            </w:r>
            <w:r w:rsidRPr="00EA2761">
              <w:rPr>
                <w:shd w:val="clear" w:color="auto" w:fill="B6CCE4"/>
              </w:rPr>
              <w:t>ten (10)</w:t>
            </w:r>
            <w:r>
              <w:t xml:space="preserve"> Business Days after submittal by Contractor, Contractor shall be given </w:t>
            </w:r>
            <w:r w:rsidRPr="00EA2761">
              <w:rPr>
                <w:shd w:val="clear" w:color="auto" w:fill="B6CCE4"/>
              </w:rPr>
              <w:t>ten (10)</w:t>
            </w:r>
            <w:r>
              <w:t xml:space="preserve"> Business Days to complete and correct and any pending Liquidated Damages shall be tolled during that period.</w:t>
            </w:r>
          </w:p>
        </w:tc>
        <w:tc>
          <w:tcPr>
            <w:tcW w:w="3600" w:type="dxa"/>
          </w:tcPr>
          <w:p w14:paraId="025F191B" w14:textId="77777777" w:rsidR="00E30AEF" w:rsidRDefault="00E30AEF" w:rsidP="00B20E9A">
            <w:pPr>
              <w:jc w:val="left"/>
            </w:pPr>
            <w:r>
              <w:t>$</w:t>
            </w:r>
            <w:r w:rsidRPr="005E043D">
              <w:rPr>
                <w:shd w:val="clear" w:color="auto" w:fill="B8CCE4" w:themeFill="accent1" w:themeFillTint="66"/>
              </w:rPr>
              <w:t>___</w:t>
            </w:r>
            <w:r>
              <w:rPr>
                <w:shd w:val="clear" w:color="auto" w:fill="B8CCE4" w:themeFill="accent1" w:themeFillTint="66"/>
              </w:rPr>
              <w:t xml:space="preserve">_ </w:t>
            </w:r>
            <w:r>
              <w:t>/ report / occurrence</w:t>
            </w:r>
          </w:p>
          <w:p w14:paraId="1552CEAB" w14:textId="77777777" w:rsidR="00E30AEF" w:rsidRDefault="00E30AEF" w:rsidP="00B20E9A">
            <w:pPr>
              <w:jc w:val="left"/>
            </w:pPr>
          </w:p>
        </w:tc>
      </w:tr>
      <w:tr w:rsidR="00E30AEF" w14:paraId="67200E12" w14:textId="77777777" w:rsidTr="00B20E9A">
        <w:tc>
          <w:tcPr>
            <w:tcW w:w="648" w:type="dxa"/>
          </w:tcPr>
          <w:p w14:paraId="3B6D3065" w14:textId="77777777" w:rsidR="00E30AEF" w:rsidRDefault="00E30AEF" w:rsidP="00B20E9A">
            <w:r>
              <w:t>11</w:t>
            </w:r>
          </w:p>
        </w:tc>
        <w:tc>
          <w:tcPr>
            <w:tcW w:w="5107" w:type="dxa"/>
          </w:tcPr>
          <w:p w14:paraId="66E6621D" w14:textId="77777777" w:rsidR="00E30AEF" w:rsidRDefault="00E30AEF" w:rsidP="00B20E9A">
            <w:pPr>
              <w:jc w:val="left"/>
              <w:rPr>
                <w:b/>
              </w:rPr>
            </w:pPr>
            <w:r>
              <w:rPr>
                <w:b/>
              </w:rPr>
              <w:t xml:space="preserve">Failure to Conduct Compliance Tasks. </w:t>
            </w:r>
            <w:r w:rsidRPr="005E043D">
              <w:t>For each</w:t>
            </w:r>
            <w:r>
              <w:t xml:space="preserve"> failure to conduct any compliance review, Discarded Materials evaluations pursuant to Section E.6 of Exhibit E, and/or other inspection required by this Agreement.</w:t>
            </w:r>
          </w:p>
        </w:tc>
        <w:tc>
          <w:tcPr>
            <w:tcW w:w="3600" w:type="dxa"/>
          </w:tcPr>
          <w:p w14:paraId="2F4EE10E" w14:textId="77777777" w:rsidR="00E30AEF" w:rsidRDefault="00E30AEF" w:rsidP="00B20E9A">
            <w:pPr>
              <w:jc w:val="left"/>
            </w:pPr>
            <w:r>
              <w:t>$</w:t>
            </w:r>
            <w:r w:rsidRPr="005E043D">
              <w:rPr>
                <w:shd w:val="clear" w:color="auto" w:fill="B8CCE4" w:themeFill="accent1" w:themeFillTint="66"/>
              </w:rPr>
              <w:t>___</w:t>
            </w:r>
            <w:r>
              <w:rPr>
                <w:shd w:val="clear" w:color="auto" w:fill="B8CCE4" w:themeFill="accent1" w:themeFillTint="66"/>
              </w:rPr>
              <w:t xml:space="preserve">_ </w:t>
            </w:r>
            <w:r>
              <w:t>/ occurrence</w:t>
            </w:r>
          </w:p>
          <w:p w14:paraId="001CACDB" w14:textId="77777777" w:rsidR="00E30AEF" w:rsidRDefault="00E30AEF" w:rsidP="00B20E9A">
            <w:pPr>
              <w:jc w:val="left"/>
            </w:pPr>
          </w:p>
        </w:tc>
      </w:tr>
      <w:tr w:rsidR="00E30AEF" w14:paraId="029B26FE" w14:textId="77777777" w:rsidTr="00B20E9A">
        <w:tc>
          <w:tcPr>
            <w:tcW w:w="648" w:type="dxa"/>
          </w:tcPr>
          <w:p w14:paraId="53C8B170" w14:textId="77777777" w:rsidR="00E30AEF" w:rsidRDefault="00E30AEF" w:rsidP="00B20E9A">
            <w:r>
              <w:t>12</w:t>
            </w:r>
          </w:p>
        </w:tc>
        <w:tc>
          <w:tcPr>
            <w:tcW w:w="5107" w:type="dxa"/>
          </w:tcPr>
          <w:p w14:paraId="554C094D" w14:textId="77777777" w:rsidR="00E30AEF" w:rsidRDefault="00E30AEF" w:rsidP="00B20E9A">
            <w:pPr>
              <w:jc w:val="left"/>
              <w:rPr>
                <w:b/>
              </w:rPr>
            </w:pPr>
            <w:r>
              <w:rPr>
                <w:b/>
              </w:rPr>
              <w:t xml:space="preserve">Failure to Issue Contamination Notices. </w:t>
            </w:r>
            <w:r w:rsidRPr="005E043D">
              <w:t>For each</w:t>
            </w:r>
            <w:r>
              <w:t xml:space="preserve"> failure of Contractor Collection personnel to issue </w:t>
            </w:r>
            <w:r w:rsidRPr="00C772BA">
              <w:rPr>
                <w:shd w:val="clear" w:color="auto" w:fill="B6CCE4"/>
              </w:rPr>
              <w:t xml:space="preserve">contamination notices and contaminating </w:t>
            </w:r>
            <w:r>
              <w:rPr>
                <w:shd w:val="clear" w:color="auto" w:fill="B6CCE4"/>
              </w:rPr>
              <w:t>P</w:t>
            </w:r>
            <w:r w:rsidRPr="00C772BA">
              <w:rPr>
                <w:shd w:val="clear" w:color="auto" w:fill="B6CCE4"/>
              </w:rPr>
              <w:t>rocessing fee notices</w:t>
            </w:r>
            <w:r>
              <w:t xml:space="preserve"> and maintain documentation of issuance as required by Section 6.2 of this Agreement.</w:t>
            </w:r>
          </w:p>
        </w:tc>
        <w:tc>
          <w:tcPr>
            <w:tcW w:w="3600" w:type="dxa"/>
          </w:tcPr>
          <w:p w14:paraId="610DB33A" w14:textId="77777777" w:rsidR="00E30AEF" w:rsidRDefault="00E30AEF" w:rsidP="00B20E9A">
            <w:pPr>
              <w:jc w:val="left"/>
            </w:pPr>
            <w:r>
              <w:t>$</w:t>
            </w:r>
            <w:r w:rsidRPr="005E043D">
              <w:rPr>
                <w:shd w:val="clear" w:color="auto" w:fill="B8CCE4" w:themeFill="accent1" w:themeFillTint="66"/>
              </w:rPr>
              <w:t>___</w:t>
            </w:r>
            <w:r>
              <w:rPr>
                <w:shd w:val="clear" w:color="auto" w:fill="B8CCE4" w:themeFill="accent1" w:themeFillTint="66"/>
              </w:rPr>
              <w:t xml:space="preserve">_ </w:t>
            </w:r>
            <w:r>
              <w:t xml:space="preserve">/ Hauler Route / day </w:t>
            </w:r>
          </w:p>
          <w:p w14:paraId="65A19342" w14:textId="77777777" w:rsidR="00E30AEF" w:rsidRDefault="00E30AEF" w:rsidP="00B20E9A">
            <w:pPr>
              <w:jc w:val="left"/>
            </w:pPr>
          </w:p>
        </w:tc>
      </w:tr>
      <w:tr w:rsidR="00E30AEF" w14:paraId="3F1B1737" w14:textId="77777777" w:rsidTr="00B20E9A">
        <w:tc>
          <w:tcPr>
            <w:tcW w:w="648" w:type="dxa"/>
          </w:tcPr>
          <w:p w14:paraId="153393DA" w14:textId="77777777" w:rsidR="00E30AEF" w:rsidRDefault="00E30AEF" w:rsidP="00B20E9A">
            <w:r>
              <w:t>13</w:t>
            </w:r>
          </w:p>
        </w:tc>
        <w:tc>
          <w:tcPr>
            <w:tcW w:w="5107" w:type="dxa"/>
          </w:tcPr>
          <w:p w14:paraId="76BBC0CD" w14:textId="77777777" w:rsidR="00E30AEF" w:rsidRPr="005E043D" w:rsidRDefault="00E30AEF" w:rsidP="00B20E9A">
            <w:pPr>
              <w:jc w:val="left"/>
            </w:pPr>
            <w:r>
              <w:rPr>
                <w:b/>
              </w:rPr>
              <w:t xml:space="preserve">Failure to Conduct Follow-Up Inspections. </w:t>
            </w:r>
            <w:r w:rsidRPr="005E043D">
              <w:t>For each</w:t>
            </w:r>
            <w:r>
              <w:t xml:space="preserve"> failure to conduct a follow-up inspection as required by Section 6.9 of this Agreement.</w:t>
            </w:r>
          </w:p>
        </w:tc>
        <w:tc>
          <w:tcPr>
            <w:tcW w:w="3600" w:type="dxa"/>
          </w:tcPr>
          <w:p w14:paraId="1BE06891" w14:textId="77777777" w:rsidR="00E30AEF" w:rsidRDefault="00E30AEF" w:rsidP="00B20E9A">
            <w:pPr>
              <w:jc w:val="left"/>
            </w:pPr>
            <w:r>
              <w:t>$</w:t>
            </w:r>
            <w:r w:rsidRPr="005E043D">
              <w:rPr>
                <w:shd w:val="clear" w:color="auto" w:fill="B8CCE4" w:themeFill="accent1" w:themeFillTint="66"/>
              </w:rPr>
              <w:t>___</w:t>
            </w:r>
            <w:r>
              <w:rPr>
                <w:shd w:val="clear" w:color="auto" w:fill="B8CCE4" w:themeFill="accent1" w:themeFillTint="66"/>
              </w:rPr>
              <w:t xml:space="preserve">_ </w:t>
            </w:r>
            <w:r>
              <w:t>/ occurrence</w:t>
            </w:r>
          </w:p>
          <w:p w14:paraId="0B185254" w14:textId="77777777" w:rsidR="00E30AEF" w:rsidRDefault="00E30AEF" w:rsidP="00B20E9A">
            <w:pPr>
              <w:jc w:val="left"/>
            </w:pPr>
          </w:p>
        </w:tc>
      </w:tr>
    </w:tbl>
    <w:p w14:paraId="0D566363" w14:textId="77777777" w:rsidR="00E30AEF" w:rsidRDefault="00E30AEF" w:rsidP="00E30AEF"/>
    <w:p w14:paraId="0A5F6235" w14:textId="77777777" w:rsidR="003F6C32" w:rsidRDefault="003F6C32"/>
    <w:p w14:paraId="08474E2B" w14:textId="77777777" w:rsidR="00D76F10" w:rsidRDefault="00D76F10" w:rsidP="008D3AB0">
      <w:pPr>
        <w:rPr>
          <w:rFonts w:ascii="Calibri" w:hAnsi="Calibri"/>
          <w:b/>
        </w:rPr>
        <w:sectPr w:rsidR="00D76F10" w:rsidSect="00552A5A">
          <w:footerReference w:type="default" r:id="rId45"/>
          <w:pgSz w:w="12240" w:h="15840"/>
          <w:pgMar w:top="1440" w:right="1440" w:bottom="1440" w:left="1440" w:header="720" w:footer="720" w:gutter="0"/>
          <w:pgNumType w:start="1"/>
          <w:cols w:space="720"/>
          <w:docGrid w:linePitch="360"/>
        </w:sectPr>
      </w:pPr>
    </w:p>
    <w:p w14:paraId="328E82F7" w14:textId="77777777" w:rsidR="00D76F10" w:rsidRPr="00D76F10" w:rsidRDefault="00D76F10" w:rsidP="00D76F10">
      <w:pPr>
        <w:keepNext/>
        <w:pBdr>
          <w:bottom w:val="single" w:sz="4" w:space="0" w:color="auto"/>
        </w:pBdr>
        <w:spacing w:before="480" w:after="360"/>
        <w:ind w:left="720" w:right="720"/>
        <w:jc w:val="center"/>
        <w:outlineLvl w:val="0"/>
        <w:rPr>
          <w:rFonts w:ascii="Arial Bold" w:hAnsi="Arial Bold"/>
          <w:b/>
          <w:caps/>
          <w:sz w:val="32"/>
        </w:rPr>
      </w:pPr>
      <w:bookmarkStart w:id="15" w:name="_Toc518307334"/>
      <w:bookmarkStart w:id="16" w:name="_Toc518307450"/>
      <w:bookmarkStart w:id="17" w:name="_Toc17356047"/>
      <w:bookmarkStart w:id="18" w:name="_Toc18054308"/>
      <w:bookmarkEnd w:id="15"/>
      <w:bookmarkEnd w:id="16"/>
      <w:bookmarkEnd w:id="17"/>
      <w:bookmarkEnd w:id="18"/>
      <w:r w:rsidRPr="00D76F10">
        <w:rPr>
          <w:rFonts w:ascii="Arial Bold" w:hAnsi="Arial Bold"/>
          <w:b/>
          <w:caps/>
          <w:sz w:val="32"/>
        </w:rPr>
        <w:t>EXHIBIT G</w:t>
      </w:r>
      <w:r w:rsidR="003455D1">
        <w:rPr>
          <w:rFonts w:ascii="Arial Bold" w:hAnsi="Arial Bold"/>
          <w:b/>
          <w:caps/>
          <w:sz w:val="32"/>
        </w:rPr>
        <w:t xml:space="preserve"> </w:t>
      </w:r>
      <w:r w:rsidR="003455D1" w:rsidRPr="00AC600A">
        <w:t>─</w:t>
      </w:r>
      <w:r w:rsidR="003455D1">
        <w:t xml:space="preserve"> </w:t>
      </w:r>
      <w:r w:rsidRPr="00D76F10">
        <w:rPr>
          <w:rFonts w:ascii="Arial Bold" w:hAnsi="Arial Bold"/>
          <w:b/>
          <w:caps/>
          <w:sz w:val="32"/>
        </w:rPr>
        <w:br/>
        <w:t>Record Keeping and Reporting</w:t>
      </w:r>
    </w:p>
    <w:p w14:paraId="2043122D" w14:textId="076A8EBB" w:rsidR="00D76F10" w:rsidRPr="00D76F10" w:rsidRDefault="00D76F10" w:rsidP="00D76F10">
      <w:pPr>
        <w:widowControl w:val="0"/>
        <w:autoSpaceDE w:val="0"/>
        <w:autoSpaceDN w:val="0"/>
        <w:adjustRightInd w:val="0"/>
        <w:spacing w:after="240"/>
        <w:rPr>
          <w:rFonts w:eastAsia="Times" w:cs="Palatino"/>
          <w:szCs w:val="24"/>
          <w:shd w:val="clear" w:color="auto" w:fill="D6E3BC"/>
        </w:rPr>
      </w:pPr>
      <w:r w:rsidRPr="00D76F10">
        <w:rPr>
          <w:rFonts w:eastAsia="Times" w:cs="Palatino"/>
          <w:szCs w:val="24"/>
          <w:shd w:val="clear" w:color="auto" w:fill="D6E3BC"/>
        </w:rPr>
        <w:t xml:space="preserve">Guidance: Contract language in this Exhibit is provided as an example only. Jurisdictions may prefer to use provisions of their current Agreement, add provisions to those provided below, or negotiate new provisions. Jurisdictions using the Performance-Based Compliance Approach under </w:t>
      </w:r>
      <w:r w:rsidR="00367E2D">
        <w:rPr>
          <w:rFonts w:eastAsia="Times" w:cs="Palatino"/>
          <w:szCs w:val="24"/>
          <w:shd w:val="clear" w:color="auto" w:fill="D6E3BC"/>
        </w:rPr>
        <w:t>the</w:t>
      </w:r>
      <w:r w:rsidR="00B178C0">
        <w:rPr>
          <w:rFonts w:eastAsia="Times" w:cs="Palatino"/>
          <w:szCs w:val="24"/>
          <w:shd w:val="clear" w:color="auto" w:fill="D6E3BC"/>
        </w:rPr>
        <w:t xml:space="preserve"> SB 1383</w:t>
      </w:r>
      <w:r w:rsidR="00367E2D">
        <w:rPr>
          <w:rFonts w:eastAsia="Times" w:cs="Palatino"/>
          <w:szCs w:val="24"/>
          <w:shd w:val="clear" w:color="auto" w:fill="D6E3BC"/>
        </w:rPr>
        <w:t xml:space="preserve"> Regulations</w:t>
      </w:r>
      <w:r w:rsidR="00B178C0">
        <w:rPr>
          <w:rFonts w:eastAsia="Times" w:cs="Palatino"/>
          <w:szCs w:val="24"/>
          <w:shd w:val="clear" w:color="auto" w:fill="D6E3BC"/>
        </w:rPr>
        <w:t xml:space="preserve"> </w:t>
      </w:r>
      <w:r w:rsidR="00367E2D">
        <w:rPr>
          <w:rFonts w:eastAsia="Times" w:cs="Palatino"/>
          <w:szCs w:val="24"/>
          <w:shd w:val="clear" w:color="auto" w:fill="D6E3BC"/>
        </w:rPr>
        <w:t xml:space="preserve">(14 CCR, Division 7, Chapter 12, Article 17) </w:t>
      </w:r>
      <w:r w:rsidRPr="00D76F10">
        <w:rPr>
          <w:rFonts w:eastAsia="Times" w:cs="Palatino"/>
          <w:szCs w:val="24"/>
          <w:shd w:val="clear" w:color="auto" w:fill="D6E3BC"/>
        </w:rPr>
        <w:t>are exempt from certain recordkeeping and reporting requirements, which are noted in the guidance and customization notes throughout this Exhibit.</w:t>
      </w:r>
      <w:r w:rsidRPr="00D76F10" w:rsidDel="008602F9">
        <w:rPr>
          <w:rFonts w:eastAsia="Times" w:cs="Palatino"/>
          <w:szCs w:val="24"/>
          <w:shd w:val="clear" w:color="auto" w:fill="D6E3BC"/>
        </w:rPr>
        <w:t xml:space="preserve"> </w:t>
      </w:r>
    </w:p>
    <w:p w14:paraId="481D1706" w14:textId="2ED46B8F" w:rsidR="00D76F10" w:rsidRPr="00D76F10" w:rsidRDefault="00D76F10" w:rsidP="00B178C0">
      <w:pPr>
        <w:spacing w:after="240"/>
        <w:rPr>
          <w:rFonts w:eastAsia="Times"/>
          <w:szCs w:val="24"/>
        </w:rPr>
      </w:pPr>
      <w:r w:rsidRPr="00B178C0">
        <w:rPr>
          <w:rFonts w:eastAsia="Times"/>
          <w:szCs w:val="24"/>
          <w:shd w:val="clear" w:color="auto" w:fill="D6E3BC"/>
        </w:rPr>
        <w:t xml:space="preserve">Under </w:t>
      </w:r>
      <w:r w:rsidR="00B178C0">
        <w:rPr>
          <w:rFonts w:eastAsia="Times"/>
          <w:szCs w:val="24"/>
          <w:shd w:val="clear" w:color="auto" w:fill="D6E3BC"/>
        </w:rPr>
        <w:t xml:space="preserve">14 CCR </w:t>
      </w:r>
      <w:r w:rsidRPr="00B178C0">
        <w:rPr>
          <w:rFonts w:eastAsia="Times"/>
          <w:szCs w:val="24"/>
          <w:shd w:val="clear" w:color="auto" w:fill="D6E3BC"/>
        </w:rPr>
        <w:t xml:space="preserve">Section 18995.2, a Jurisdiction </w:t>
      </w:r>
      <w:r w:rsidRPr="0068649E">
        <w:rPr>
          <w:rFonts w:eastAsia="Times" w:cs="Arial"/>
          <w:color w:val="0000FF"/>
          <w:szCs w:val="24"/>
          <w:shd w:val="clear" w:color="auto" w:fill="D6E3BC"/>
        </w:rPr>
        <w:t xml:space="preserve">is required to maintain an </w:t>
      </w:r>
      <w:r w:rsidR="005C17A9" w:rsidRPr="0068649E">
        <w:rPr>
          <w:rFonts w:eastAsia="Times" w:cs="Arial"/>
          <w:color w:val="0000FF"/>
          <w:szCs w:val="24"/>
          <w:shd w:val="clear" w:color="auto" w:fill="D6E3BC"/>
        </w:rPr>
        <w:t>i</w:t>
      </w:r>
      <w:r w:rsidRPr="0068649E">
        <w:rPr>
          <w:rFonts w:eastAsia="Times" w:cs="Arial"/>
          <w:color w:val="0000FF"/>
          <w:szCs w:val="24"/>
          <w:shd w:val="clear" w:color="auto" w:fill="D6E3BC"/>
        </w:rPr>
        <w:t xml:space="preserve">mplementation </w:t>
      </w:r>
      <w:r w:rsidR="00367E2D" w:rsidRPr="0068649E">
        <w:rPr>
          <w:rFonts w:eastAsia="Times" w:cs="Arial"/>
          <w:color w:val="0000FF"/>
          <w:szCs w:val="24"/>
          <w:shd w:val="clear" w:color="auto" w:fill="D6E3BC"/>
        </w:rPr>
        <w:t>r</w:t>
      </w:r>
      <w:r w:rsidRPr="0068649E">
        <w:rPr>
          <w:rFonts w:eastAsia="Times" w:cs="Arial"/>
          <w:color w:val="0000FF"/>
          <w:szCs w:val="24"/>
          <w:shd w:val="clear" w:color="auto" w:fill="D6E3BC"/>
        </w:rPr>
        <w:t>ecord that documents records</w:t>
      </w:r>
      <w:r w:rsidR="005C17A9" w:rsidRPr="0068649E">
        <w:rPr>
          <w:rFonts w:eastAsia="Times" w:cs="Arial"/>
          <w:color w:val="0000FF"/>
          <w:szCs w:val="24"/>
          <w:shd w:val="clear" w:color="auto" w:fill="D6E3BC"/>
        </w:rPr>
        <w:t xml:space="preserve"> related to programs required by SB 1383 Regulations</w:t>
      </w:r>
      <w:r w:rsidRPr="0068649E">
        <w:rPr>
          <w:rFonts w:eastAsia="Times" w:cs="Arial"/>
          <w:color w:val="0000FF"/>
          <w:szCs w:val="24"/>
          <w:shd w:val="clear" w:color="auto" w:fill="D6E3BC"/>
        </w:rPr>
        <w:t xml:space="preserve">. Such records are to be documented in the </w:t>
      </w:r>
      <w:r w:rsidR="005C17A9" w:rsidRPr="0068649E">
        <w:rPr>
          <w:rFonts w:eastAsia="Times" w:cs="Arial"/>
          <w:color w:val="0000FF"/>
          <w:szCs w:val="24"/>
          <w:shd w:val="clear" w:color="auto" w:fill="D6E3BC"/>
        </w:rPr>
        <w:t>i</w:t>
      </w:r>
      <w:r w:rsidRPr="0068649E">
        <w:rPr>
          <w:rFonts w:eastAsia="Times" w:cs="Arial"/>
          <w:color w:val="0000FF"/>
          <w:szCs w:val="24"/>
          <w:shd w:val="clear" w:color="auto" w:fill="D6E3BC"/>
        </w:rPr>
        <w:t xml:space="preserve">mplementation </w:t>
      </w:r>
      <w:r w:rsidR="005C17A9" w:rsidRPr="0068649E">
        <w:rPr>
          <w:rFonts w:eastAsia="Times" w:cs="Arial"/>
          <w:color w:val="0000FF"/>
          <w:szCs w:val="24"/>
          <w:shd w:val="clear" w:color="auto" w:fill="D6E3BC"/>
        </w:rPr>
        <w:t>r</w:t>
      </w:r>
      <w:r w:rsidRPr="0068649E">
        <w:rPr>
          <w:rFonts w:eastAsia="Times" w:cs="Arial"/>
          <w:color w:val="0000FF"/>
          <w:szCs w:val="24"/>
          <w:shd w:val="clear" w:color="auto" w:fill="D6E3BC"/>
        </w:rPr>
        <w:t xml:space="preserve">ecord within sixty (60) days of program implementation. Upon request from CalRecycle, Jurisdiction is required to provide access to the </w:t>
      </w:r>
      <w:r w:rsidR="005C17A9" w:rsidRPr="0068649E">
        <w:rPr>
          <w:rFonts w:eastAsia="Times" w:cs="Arial"/>
          <w:color w:val="0000FF"/>
          <w:szCs w:val="24"/>
          <w:shd w:val="clear" w:color="auto" w:fill="D6E3BC"/>
        </w:rPr>
        <w:t>i</w:t>
      </w:r>
      <w:r w:rsidRPr="0068649E">
        <w:rPr>
          <w:rFonts w:eastAsia="Times" w:cs="Arial"/>
          <w:color w:val="0000FF"/>
          <w:szCs w:val="24"/>
          <w:shd w:val="clear" w:color="auto" w:fill="D6E3BC"/>
        </w:rPr>
        <w:t xml:space="preserve">mplementation </w:t>
      </w:r>
      <w:r w:rsidR="005C17A9" w:rsidRPr="0068649E">
        <w:rPr>
          <w:rFonts w:eastAsia="Times" w:cs="Arial"/>
          <w:color w:val="0000FF"/>
          <w:szCs w:val="24"/>
          <w:shd w:val="clear" w:color="auto" w:fill="D6E3BC"/>
        </w:rPr>
        <w:t>r</w:t>
      </w:r>
      <w:r w:rsidRPr="0068649E">
        <w:rPr>
          <w:rFonts w:eastAsia="Times" w:cs="Arial"/>
          <w:color w:val="0000FF"/>
          <w:szCs w:val="24"/>
          <w:shd w:val="clear" w:color="auto" w:fill="D6E3BC"/>
        </w:rPr>
        <w:t>ecord within ten (10) Business Days</w:t>
      </w:r>
      <w:r w:rsidRPr="00B178C0">
        <w:rPr>
          <w:rFonts w:eastAsia="Times" w:cs="Arial"/>
          <w:color w:val="006600"/>
          <w:szCs w:val="24"/>
          <w:shd w:val="clear" w:color="auto" w:fill="D6E3BC"/>
        </w:rPr>
        <w:t xml:space="preserve">. </w:t>
      </w:r>
      <w:r w:rsidRPr="00B178C0">
        <w:rPr>
          <w:rFonts w:eastAsia="Times" w:cs="Arial"/>
          <w:szCs w:val="24"/>
          <w:shd w:val="clear" w:color="auto" w:fill="D6E3BC"/>
        </w:rPr>
        <w:t>For this</w:t>
      </w:r>
      <w:r w:rsidR="009E5B87" w:rsidRPr="00B178C0">
        <w:rPr>
          <w:rFonts w:eastAsia="Times" w:cs="Arial"/>
          <w:szCs w:val="24"/>
          <w:shd w:val="clear" w:color="auto" w:fill="D6E3BC"/>
        </w:rPr>
        <w:t xml:space="preserve"> reason</w:t>
      </w:r>
      <w:r w:rsidRPr="00B178C0">
        <w:rPr>
          <w:rFonts w:eastAsia="Times" w:cs="Arial"/>
          <w:szCs w:val="24"/>
          <w:shd w:val="clear" w:color="auto" w:fill="D6E3BC"/>
        </w:rPr>
        <w:t>, the timeframe</w:t>
      </w:r>
      <w:r w:rsidR="009E5B87" w:rsidRPr="00B178C0">
        <w:rPr>
          <w:rFonts w:eastAsia="Times" w:cs="Arial"/>
          <w:szCs w:val="24"/>
          <w:shd w:val="clear" w:color="auto" w:fill="D6E3BC"/>
        </w:rPr>
        <w:t xml:space="preserve"> for Contractor compliance with</w:t>
      </w:r>
      <w:r w:rsidRPr="00B178C0">
        <w:rPr>
          <w:rFonts w:eastAsia="Times" w:cs="Arial"/>
          <w:szCs w:val="24"/>
          <w:shd w:val="clear" w:color="auto" w:fill="D6E3BC"/>
        </w:rPr>
        <w:t xml:space="preserve"> record inspections or provision of records</w:t>
      </w:r>
      <w:r w:rsidR="00BF5ABB" w:rsidRPr="00B178C0">
        <w:rPr>
          <w:rFonts w:eastAsia="Times" w:cs="Arial"/>
          <w:szCs w:val="24"/>
          <w:shd w:val="clear" w:color="auto" w:fill="D6E3BC"/>
        </w:rPr>
        <w:t xml:space="preserve"> in this </w:t>
      </w:r>
      <w:r w:rsidR="00B60EB8" w:rsidRPr="00B178C0">
        <w:rPr>
          <w:rFonts w:eastAsia="Times" w:cs="Arial"/>
          <w:szCs w:val="24"/>
          <w:shd w:val="clear" w:color="auto" w:fill="D6E3BC"/>
        </w:rPr>
        <w:t>Exhibit</w:t>
      </w:r>
      <w:r w:rsidRPr="00B178C0">
        <w:rPr>
          <w:rFonts w:eastAsia="Times" w:cs="Arial"/>
          <w:szCs w:val="24"/>
          <w:shd w:val="clear" w:color="auto" w:fill="D6E3BC"/>
        </w:rPr>
        <w:t xml:space="preserve"> reflect</w:t>
      </w:r>
      <w:r w:rsidR="009E5B87" w:rsidRPr="00B178C0">
        <w:rPr>
          <w:rFonts w:eastAsia="Times" w:cs="Arial"/>
          <w:szCs w:val="24"/>
          <w:shd w:val="clear" w:color="auto" w:fill="D6E3BC"/>
        </w:rPr>
        <w:t>s the</w:t>
      </w:r>
      <w:r w:rsidRPr="00B178C0">
        <w:rPr>
          <w:rFonts w:eastAsia="Times" w:cs="Arial"/>
          <w:szCs w:val="24"/>
          <w:shd w:val="clear" w:color="auto" w:fill="D6E3BC"/>
        </w:rPr>
        <w:t xml:space="preserve"> ten (10) Business Days</w:t>
      </w:r>
      <w:r w:rsidR="009E5B87" w:rsidRPr="00B178C0">
        <w:rPr>
          <w:rFonts w:eastAsia="Times" w:cs="Arial"/>
          <w:szCs w:val="24"/>
          <w:shd w:val="clear" w:color="auto" w:fill="D6E3BC"/>
        </w:rPr>
        <w:t xml:space="preserve"> timeframe. Requiring </w:t>
      </w:r>
      <w:r w:rsidRPr="00B178C0">
        <w:rPr>
          <w:rFonts w:eastAsia="Times"/>
          <w:szCs w:val="24"/>
          <w:shd w:val="clear" w:color="auto" w:fill="D6E3BC"/>
        </w:rPr>
        <w:t>the Contractor to provide information in a timely manner may support the Jurisdiction in meeting these requirements.</w:t>
      </w:r>
    </w:p>
    <w:p w14:paraId="1F091062" w14:textId="77777777" w:rsidR="00D76F10" w:rsidRPr="00D76F10" w:rsidRDefault="00D76F10" w:rsidP="00647456">
      <w:pPr>
        <w:pStyle w:val="ExhibitHeading2"/>
      </w:pPr>
      <w:r w:rsidRPr="00D76F10">
        <w:t>G.1</w:t>
      </w:r>
      <w:r w:rsidRPr="00D76F10">
        <w:tab/>
        <w:t>General</w:t>
      </w:r>
    </w:p>
    <w:p w14:paraId="39C632DA" w14:textId="77777777" w:rsidR="00D76F10" w:rsidRPr="00D76F10" w:rsidRDefault="00D76F10" w:rsidP="00D76F10">
      <w:pPr>
        <w:spacing w:after="240"/>
        <w:rPr>
          <w:rFonts w:eastAsia="Times"/>
          <w:szCs w:val="24"/>
        </w:rPr>
      </w:pPr>
      <w:r w:rsidRPr="00D76F10">
        <w:rPr>
          <w:rFonts w:eastAsia="Times"/>
          <w:szCs w:val="24"/>
        </w:rPr>
        <w:t xml:space="preserve">Contractor shall maintain such accounting, statistical, and other records related to its performance under this Agreement as shall be necessary to develop the reports required by this Agreement or Jurisdiction Code. Contractor agrees to conduct data collection, information and record keeping, and reporting activities needed to comply with applicable laws and regulations and to meet the reporting and </w:t>
      </w:r>
      <w:r w:rsidR="00CD74FD">
        <w:rPr>
          <w:rFonts w:eastAsia="Times"/>
          <w:szCs w:val="24"/>
        </w:rPr>
        <w:t>Discarded Materials Collection</w:t>
      </w:r>
      <w:r w:rsidR="00B178C0">
        <w:rPr>
          <w:rFonts w:eastAsia="Times"/>
          <w:szCs w:val="24"/>
        </w:rPr>
        <w:t>,</w:t>
      </w:r>
      <w:r w:rsidR="00CD74FD">
        <w:rPr>
          <w:rFonts w:eastAsia="Times"/>
          <w:szCs w:val="24"/>
        </w:rPr>
        <w:t xml:space="preserve"> Processing</w:t>
      </w:r>
      <w:r w:rsidR="00B178C0">
        <w:rPr>
          <w:rFonts w:eastAsia="Times"/>
          <w:szCs w:val="24"/>
        </w:rPr>
        <w:t>, and Disposal</w:t>
      </w:r>
      <w:r w:rsidR="00CD74FD">
        <w:rPr>
          <w:rFonts w:eastAsia="Times"/>
          <w:szCs w:val="24"/>
        </w:rPr>
        <w:t xml:space="preserve"> </w:t>
      </w:r>
      <w:r w:rsidRPr="00D76F10">
        <w:rPr>
          <w:rFonts w:eastAsia="Times"/>
          <w:szCs w:val="24"/>
        </w:rPr>
        <w:t xml:space="preserve">program management needs of the Jurisdiction. At the written direction or approval of Jurisdiction, the records and reports to be maintained and provided by Contractor in accordance with this Exhibit and other Articles of the Agreement may be adjusted in number, format, and frequency, if required to comply with State or federal regulatory or reporting requirements. </w:t>
      </w:r>
    </w:p>
    <w:p w14:paraId="0399B854" w14:textId="77777777" w:rsidR="00D76F10" w:rsidRPr="00D76F10" w:rsidRDefault="00D76F10" w:rsidP="00B178C0">
      <w:pPr>
        <w:spacing w:after="240"/>
        <w:rPr>
          <w:rFonts w:eastAsia="Times"/>
        </w:rPr>
      </w:pPr>
      <w:r w:rsidRPr="00D76F10">
        <w:rPr>
          <w:rFonts w:eastAsia="Times"/>
        </w:rPr>
        <w:t>Information from Contractor’s records and reports can be used to, among other things:</w:t>
      </w:r>
    </w:p>
    <w:p w14:paraId="3B412DE8" w14:textId="77777777" w:rsidR="00D76F10" w:rsidRPr="00D76F10" w:rsidRDefault="00D76F10" w:rsidP="00D76F10">
      <w:pPr>
        <w:pStyle w:val="ListBullet"/>
        <w:tabs>
          <w:tab w:val="clear" w:pos="360"/>
          <w:tab w:val="num" w:pos="720"/>
        </w:tabs>
        <w:ind w:left="720"/>
      </w:pPr>
      <w:r w:rsidRPr="00D76F10">
        <w:t>Determine and set Rates and evaluate the financial efficacy of operations;</w:t>
      </w:r>
    </w:p>
    <w:p w14:paraId="4E8AEA62" w14:textId="77777777" w:rsidR="00D76F10" w:rsidRPr="00D76F10" w:rsidRDefault="00D76F10" w:rsidP="00D76F10">
      <w:pPr>
        <w:pStyle w:val="ListBullet"/>
        <w:tabs>
          <w:tab w:val="clear" w:pos="360"/>
          <w:tab w:val="num" w:pos="720"/>
        </w:tabs>
        <w:ind w:left="720"/>
      </w:pPr>
      <w:r w:rsidRPr="00D76F10">
        <w:t xml:space="preserve">Evaluate past and expected progress toward achieving the Contractor’s </w:t>
      </w:r>
      <w:r w:rsidR="005F5824" w:rsidRPr="005F5824">
        <w:rPr>
          <w:shd w:val="clear" w:color="auto" w:fill="B6CCE4"/>
        </w:rPr>
        <w:t xml:space="preserve">Landfill Disposal reduction or </w:t>
      </w:r>
      <w:r w:rsidRPr="005F5824">
        <w:rPr>
          <w:shd w:val="clear" w:color="auto" w:fill="B6CCE4"/>
        </w:rPr>
        <w:t>Diversion</w:t>
      </w:r>
      <w:r w:rsidRPr="00D76F10">
        <w:t xml:space="preserve"> goals and objectives;</w:t>
      </w:r>
    </w:p>
    <w:p w14:paraId="424E87EB" w14:textId="77777777" w:rsidR="00D76F10" w:rsidRPr="00D76F10" w:rsidRDefault="00D76F10" w:rsidP="00D76F10">
      <w:pPr>
        <w:pStyle w:val="ListBullet"/>
        <w:tabs>
          <w:tab w:val="clear" w:pos="360"/>
          <w:tab w:val="num" w:pos="720"/>
        </w:tabs>
        <w:ind w:left="720"/>
      </w:pPr>
      <w:r w:rsidRPr="00D76F10">
        <w:t>Provide concise and comprehensive program information and metrics for use in fulfilling reporting requirements under Applicable Law;</w:t>
      </w:r>
    </w:p>
    <w:p w14:paraId="59C125CD" w14:textId="77777777" w:rsidR="00D76F10" w:rsidRPr="00D76F10" w:rsidRDefault="00D76F10" w:rsidP="00D76F10">
      <w:pPr>
        <w:pStyle w:val="ListBullet"/>
        <w:tabs>
          <w:tab w:val="clear" w:pos="360"/>
          <w:tab w:val="num" w:pos="720"/>
        </w:tabs>
        <w:ind w:left="720"/>
      </w:pPr>
      <w:r w:rsidRPr="00D76F10">
        <w:t>Determine needs for adjustment to programs;</w:t>
      </w:r>
    </w:p>
    <w:p w14:paraId="61D404BC" w14:textId="77777777" w:rsidR="00D76F10" w:rsidRPr="00D76F10" w:rsidRDefault="00D76F10" w:rsidP="00D76F10">
      <w:pPr>
        <w:pStyle w:val="ListBullet"/>
        <w:tabs>
          <w:tab w:val="clear" w:pos="360"/>
          <w:tab w:val="num" w:pos="720"/>
        </w:tabs>
        <w:ind w:left="720"/>
      </w:pPr>
      <w:r w:rsidRPr="00D76F10">
        <w:t>Evaluate Customer service and Complaints; and,</w:t>
      </w:r>
    </w:p>
    <w:p w14:paraId="1DC68348" w14:textId="262F0A9E" w:rsidR="00D76F10" w:rsidRPr="00D76F10" w:rsidRDefault="00D76F10" w:rsidP="00D76F10">
      <w:pPr>
        <w:pStyle w:val="ListBullet"/>
        <w:tabs>
          <w:tab w:val="clear" w:pos="360"/>
          <w:tab w:val="num" w:pos="720"/>
        </w:tabs>
        <w:ind w:left="720"/>
      </w:pPr>
      <w:r w:rsidRPr="00D76F10">
        <w:t xml:space="preserve">Determine Customer compliance with AB 341, AB 1826, </w:t>
      </w:r>
      <w:r w:rsidR="00367E2D">
        <w:t xml:space="preserve">and </w:t>
      </w:r>
      <w:r w:rsidRPr="00D76F10">
        <w:t>SB 1383</w:t>
      </w:r>
      <w:r w:rsidR="00665EEA" w:rsidRPr="00665EEA">
        <w:t xml:space="preserve"> </w:t>
      </w:r>
      <w:r w:rsidR="00665EEA">
        <w:t>statutes and corresponding regulations</w:t>
      </w:r>
      <w:r w:rsidR="00367E2D">
        <w:t>;</w:t>
      </w:r>
      <w:r w:rsidRPr="00D76F10">
        <w:t xml:space="preserve"> and</w:t>
      </w:r>
      <w:r w:rsidR="00367E2D">
        <w:t>,</w:t>
      </w:r>
      <w:r w:rsidRPr="00D76F10">
        <w:t xml:space="preserve"> any subsequent State-mandated </w:t>
      </w:r>
      <w:r w:rsidR="005F5824">
        <w:t xml:space="preserve">Landfill Disposal reduction, </w:t>
      </w:r>
      <w:r w:rsidRPr="00D76F10">
        <w:t>Recycling</w:t>
      </w:r>
      <w:r w:rsidR="005F5824">
        <w:t>,</w:t>
      </w:r>
      <w:r w:rsidR="00367E2D">
        <w:t xml:space="preserve"> recovery,</w:t>
      </w:r>
      <w:r w:rsidRPr="00D76F10">
        <w:t xml:space="preserve"> or Diversion </w:t>
      </w:r>
      <w:r w:rsidR="00367E2D">
        <w:t>statutes, regulations</w:t>
      </w:r>
      <w:r w:rsidR="005C17A9">
        <w:t>,</w:t>
      </w:r>
      <w:r w:rsidR="00367E2D">
        <w:t xml:space="preserve"> or other </w:t>
      </w:r>
      <w:r w:rsidRPr="00D76F10">
        <w:t>requirements.</w:t>
      </w:r>
    </w:p>
    <w:p w14:paraId="63A7129B" w14:textId="77777777" w:rsidR="00D76F10" w:rsidRPr="00D76F10" w:rsidRDefault="00D76F10" w:rsidP="00647456">
      <w:pPr>
        <w:pStyle w:val="ExhibitHeading2"/>
      </w:pPr>
      <w:r w:rsidRPr="00D76F10">
        <w:t>G.2</w:t>
      </w:r>
      <w:r w:rsidRPr="00D76F10">
        <w:tab/>
        <w:t>Record Keeping</w:t>
      </w:r>
    </w:p>
    <w:p w14:paraId="1B81C005" w14:textId="5A32644B" w:rsidR="00D76F10" w:rsidRPr="00D76F10" w:rsidRDefault="00D76F10" w:rsidP="00D76F10">
      <w:pPr>
        <w:tabs>
          <w:tab w:val="left" w:pos="360"/>
        </w:tabs>
        <w:spacing w:after="240"/>
        <w:ind w:left="360" w:hanging="360"/>
        <w:rPr>
          <w:color w:val="000000"/>
          <w:szCs w:val="24"/>
        </w:rPr>
      </w:pPr>
      <w:r w:rsidRPr="00D76F10">
        <w:rPr>
          <w:color w:val="000000"/>
          <w:szCs w:val="24"/>
        </w:rPr>
        <w:t>A.</w:t>
      </w:r>
      <w:r w:rsidRPr="00D76F10">
        <w:rPr>
          <w:color w:val="000000"/>
          <w:szCs w:val="24"/>
        </w:rPr>
        <w:tab/>
      </w:r>
      <w:r w:rsidRPr="00D76F10">
        <w:rPr>
          <w:rFonts w:eastAsia="Calibri"/>
          <w:b/>
          <w:color w:val="000000"/>
          <w:szCs w:val="24"/>
        </w:rPr>
        <w:t xml:space="preserve">General.  </w:t>
      </w:r>
      <w:r w:rsidRPr="00D76F10">
        <w:rPr>
          <w:color w:val="000000"/>
          <w:szCs w:val="24"/>
        </w:rPr>
        <w:t xml:space="preserve">Contractor shall maintain Customer contact data, Customer service, accounting, statistical, operational, and other records related to its performance as shall be necessary to provide reporting required by this Agreement and Applicable Law and to demonstrate compliance with this Agreement and Applicable Law </w:t>
      </w:r>
      <w:r w:rsidRPr="00D76F10">
        <w:rPr>
          <w:rFonts w:cs="Arial"/>
          <w:color w:val="000000"/>
          <w:szCs w:val="22"/>
        </w:rPr>
        <w:t>(such as, but not limited to, AB 939, AB 341, AB 1826, AB 876, AB 901, and SB 1383</w:t>
      </w:r>
      <w:r w:rsidR="00367E2D">
        <w:rPr>
          <w:rFonts w:cs="Arial"/>
          <w:color w:val="000000"/>
          <w:szCs w:val="22"/>
        </w:rPr>
        <w:t xml:space="preserve"> statutes and corresponding regulations</w:t>
      </w:r>
      <w:r w:rsidRPr="00D76F10">
        <w:rPr>
          <w:rFonts w:cs="Arial"/>
          <w:color w:val="000000"/>
          <w:szCs w:val="22"/>
        </w:rPr>
        <w:t>)</w:t>
      </w:r>
      <w:r w:rsidRPr="00D76F10">
        <w:rPr>
          <w:color w:val="000000"/>
          <w:szCs w:val="24"/>
        </w:rPr>
        <w:t xml:space="preserve">. </w:t>
      </w:r>
    </w:p>
    <w:p w14:paraId="5BB02F05" w14:textId="77777777" w:rsidR="00D76F10" w:rsidRPr="00D76F10" w:rsidRDefault="00D76F10" w:rsidP="00D76F10">
      <w:pPr>
        <w:spacing w:after="240"/>
        <w:ind w:left="360"/>
        <w:rPr>
          <w:rFonts w:eastAsia="Calibri"/>
          <w:b/>
          <w:szCs w:val="24"/>
        </w:rPr>
      </w:pPr>
      <w:r w:rsidRPr="00D76F10">
        <w:rPr>
          <w:rFonts w:eastAsia="Times" w:cs="Arial"/>
          <w:szCs w:val="22"/>
        </w:rPr>
        <w:t>Record keeping and reporting requirements specified in this Agreement shall not be considered a comprehensive list of reporting requirements.  In particular, this Exhibit G is intended to highlight the general nature of records and reports and their minimum content and is not meant to comprehensively define the scope and content of the records and reports</w:t>
      </w:r>
      <w:r w:rsidR="00B178C0">
        <w:rPr>
          <w:rFonts w:eastAsia="Times" w:cs="Arial"/>
          <w:szCs w:val="22"/>
        </w:rPr>
        <w:t xml:space="preserve"> </w:t>
      </w:r>
      <w:r w:rsidR="004F511D">
        <w:rPr>
          <w:rFonts w:eastAsia="Times" w:cs="Arial"/>
          <w:szCs w:val="22"/>
        </w:rPr>
        <w:t xml:space="preserve">that </w:t>
      </w:r>
      <w:r w:rsidR="00B178C0">
        <w:rPr>
          <w:rFonts w:eastAsia="Times" w:cs="Arial"/>
          <w:szCs w:val="22"/>
        </w:rPr>
        <w:t>Contractor is required to maintain and report by Applicable Law</w:t>
      </w:r>
      <w:r w:rsidR="00517D84">
        <w:rPr>
          <w:rFonts w:eastAsia="Times" w:cs="Arial"/>
          <w:szCs w:val="22"/>
        </w:rPr>
        <w:t xml:space="preserve"> or this Agreement</w:t>
      </w:r>
      <w:r w:rsidRPr="00D76F10">
        <w:rPr>
          <w:rFonts w:eastAsia="Times" w:cs="Arial"/>
          <w:szCs w:val="22"/>
        </w:rPr>
        <w:t xml:space="preserve">.  Upon written direction or approval of Jurisdiction, the records and reports required by Contractor in accordance with this and other Articles of the Agreement shall be adjusted in number, format, or frequency.  </w:t>
      </w:r>
    </w:p>
    <w:p w14:paraId="1108BD4B" w14:textId="75B715AE" w:rsidR="00D76F10" w:rsidRPr="00D76F10" w:rsidRDefault="00D76F10" w:rsidP="00D76F10">
      <w:pPr>
        <w:spacing w:after="240"/>
        <w:ind w:left="360"/>
        <w:rPr>
          <w:rFonts w:eastAsia="Times"/>
          <w:szCs w:val="24"/>
        </w:rPr>
      </w:pPr>
      <w:r w:rsidRPr="00D76F10">
        <w:rPr>
          <w:rFonts w:eastAsia="Times"/>
          <w:szCs w:val="24"/>
        </w:rPr>
        <w:t>Contractor shall maintain adequate records, and corresponding documentation, of information required by Section</w:t>
      </w:r>
      <w:r w:rsidR="00306487">
        <w:rPr>
          <w:rFonts w:eastAsia="Times"/>
          <w:szCs w:val="24"/>
        </w:rPr>
        <w:t>s</w:t>
      </w:r>
      <w:r w:rsidRPr="00D76F10">
        <w:rPr>
          <w:rFonts w:eastAsia="Times"/>
          <w:szCs w:val="24"/>
        </w:rPr>
        <w:t xml:space="preserve"> G.3 </w:t>
      </w:r>
      <w:r w:rsidR="00306487">
        <w:rPr>
          <w:rFonts w:eastAsia="Times"/>
          <w:szCs w:val="24"/>
        </w:rPr>
        <w:t xml:space="preserve">and G.4 </w:t>
      </w:r>
      <w:r w:rsidRPr="00D76F10">
        <w:rPr>
          <w:rFonts w:eastAsia="Times"/>
          <w:szCs w:val="24"/>
        </w:rPr>
        <w:t xml:space="preserve">of this Exhibit, such that the Contractor is able to produce accurate monthly and annual reports, and is able to provide records to verify such reports. Contractor will make these records available and provide to the Jurisdiction any record or documentation necessary for the Jurisdiction to fulfill obligations under Applicable Law including, but not limited to, AB 939, AB 341, AB 1826, AB 876, AB 901, </w:t>
      </w:r>
      <w:r w:rsidR="00367E2D">
        <w:rPr>
          <w:rFonts w:eastAsia="Times"/>
          <w:szCs w:val="24"/>
        </w:rPr>
        <w:t xml:space="preserve">and </w:t>
      </w:r>
      <w:r w:rsidRPr="00D76F10">
        <w:rPr>
          <w:rFonts w:eastAsia="Times"/>
          <w:szCs w:val="24"/>
        </w:rPr>
        <w:t>SB 1383</w:t>
      </w:r>
      <w:r w:rsidR="00367E2D">
        <w:rPr>
          <w:rFonts w:eastAsia="Times"/>
          <w:szCs w:val="24"/>
        </w:rPr>
        <w:t xml:space="preserve"> statutes and corresponding regulations;</w:t>
      </w:r>
      <w:r w:rsidRPr="00D76F10">
        <w:rPr>
          <w:rFonts w:eastAsia="Times"/>
          <w:szCs w:val="24"/>
        </w:rPr>
        <w:t xml:space="preserve"> and</w:t>
      </w:r>
      <w:r w:rsidR="00367E2D">
        <w:rPr>
          <w:rFonts w:eastAsia="Times"/>
          <w:szCs w:val="24"/>
        </w:rPr>
        <w:t>,</w:t>
      </w:r>
      <w:r w:rsidRPr="00D76F10">
        <w:rPr>
          <w:rFonts w:eastAsia="Times"/>
          <w:szCs w:val="24"/>
        </w:rPr>
        <w:t xml:space="preserve"> other current or future federal, State, or local </w:t>
      </w:r>
      <w:r w:rsidR="00367E2D">
        <w:rPr>
          <w:rFonts w:eastAsia="Times"/>
          <w:szCs w:val="24"/>
        </w:rPr>
        <w:t xml:space="preserve">statutes and </w:t>
      </w:r>
      <w:r w:rsidRPr="00D76F10">
        <w:rPr>
          <w:rFonts w:eastAsia="Times"/>
          <w:szCs w:val="24"/>
        </w:rPr>
        <w:t xml:space="preserve">regulations, as amended. Upon request by the Jurisdiction, Contractor shall provide access to Contractor’s requested records in a timely manner, not to exceed </w:t>
      </w:r>
      <w:r w:rsidRPr="00D76F10">
        <w:rPr>
          <w:rFonts w:eastAsia="Times"/>
          <w:szCs w:val="24"/>
          <w:shd w:val="clear" w:color="auto" w:fill="B6CCE4"/>
        </w:rPr>
        <w:t>ten (10)</w:t>
      </w:r>
      <w:r w:rsidRPr="00D76F10">
        <w:rPr>
          <w:rFonts w:eastAsia="Times"/>
          <w:szCs w:val="24"/>
        </w:rPr>
        <w:t xml:space="preserve"> Business Days from the time of </w:t>
      </w:r>
      <w:r>
        <w:rPr>
          <w:rFonts w:eastAsia="Times"/>
          <w:szCs w:val="24"/>
        </w:rPr>
        <w:t>Jurisdiction</w:t>
      </w:r>
      <w:r w:rsidRPr="00D76F10">
        <w:rPr>
          <w:rFonts w:eastAsia="Times"/>
          <w:szCs w:val="24"/>
        </w:rPr>
        <w:t xml:space="preserve">’s request to Contractor. </w:t>
      </w:r>
      <w:r w:rsidRPr="00D76F10">
        <w:rPr>
          <w:rFonts w:eastAsia="Times"/>
          <w:szCs w:val="24"/>
          <w:shd w:val="clear" w:color="auto" w:fill="D6E3BC"/>
        </w:rPr>
        <w:t>Guidance: Ten (10) Business Days is proposed to tie to CalRecycle’s ten (10) Business Day request to have access to records.</w:t>
      </w:r>
      <w:r w:rsidRPr="00D76F10">
        <w:rPr>
          <w:rFonts w:eastAsia="Times"/>
          <w:szCs w:val="24"/>
        </w:rPr>
        <w:t xml:space="preserve"> </w:t>
      </w:r>
    </w:p>
    <w:p w14:paraId="17529DFF" w14:textId="03CF0162" w:rsidR="00D76F10" w:rsidRPr="00D76F10" w:rsidRDefault="00D76F10" w:rsidP="00D76F10">
      <w:pPr>
        <w:tabs>
          <w:tab w:val="left" w:pos="360"/>
        </w:tabs>
        <w:spacing w:after="240"/>
        <w:ind w:left="360" w:hanging="360"/>
        <w:rPr>
          <w:color w:val="000000"/>
          <w:szCs w:val="24"/>
        </w:rPr>
      </w:pPr>
      <w:r w:rsidRPr="00D76F10">
        <w:rPr>
          <w:color w:val="000000"/>
          <w:szCs w:val="24"/>
        </w:rPr>
        <w:t>B.</w:t>
      </w:r>
      <w:r w:rsidRPr="00D76F10">
        <w:rPr>
          <w:color w:val="000000"/>
          <w:szCs w:val="24"/>
        </w:rPr>
        <w:tab/>
      </w:r>
      <w:r w:rsidRPr="00D76F10">
        <w:rPr>
          <w:b/>
          <w:color w:val="000000"/>
          <w:szCs w:val="24"/>
        </w:rPr>
        <w:t>Record Retention and Security</w:t>
      </w:r>
      <w:r w:rsidRPr="00D76F10">
        <w:rPr>
          <w:color w:val="000000"/>
          <w:szCs w:val="24"/>
        </w:rPr>
        <w:t xml:space="preserve">. Records shall be maintained in forms and by methods that facilitate flexible use of data contained in them to structure reports, as needed, pursuant to this Exhibit. Contractor’s records shall be </w:t>
      </w:r>
      <w:r w:rsidRPr="006E645B">
        <w:rPr>
          <w:rFonts w:cs="Arial"/>
          <w:szCs w:val="24"/>
        </w:rPr>
        <w:t xml:space="preserve">stored in one central location, physical or electronic, that can be readily accessed </w:t>
      </w:r>
      <w:r w:rsidRPr="00D76F10">
        <w:rPr>
          <w:rFonts w:cs="Arial"/>
          <w:szCs w:val="24"/>
        </w:rPr>
        <w:t>by Contractor</w:t>
      </w:r>
      <w:r w:rsidRPr="00D76F10">
        <w:rPr>
          <w:color w:val="000000"/>
          <w:szCs w:val="24"/>
        </w:rPr>
        <w:t xml:space="preserve">. Jurisdiction reserves the right to require the Contractor to maintain the records required herein through the use of a Jurisdiction-selected web-based software platform, at Contractor’s expense. Unless otherwise required in this </w:t>
      </w:r>
      <w:r w:rsidR="00BD12DA">
        <w:rPr>
          <w:color w:val="000000"/>
          <w:szCs w:val="24"/>
        </w:rPr>
        <w:t>Exhibit</w:t>
      </w:r>
      <w:r w:rsidRPr="00D76F10">
        <w:rPr>
          <w:color w:val="000000"/>
          <w:szCs w:val="24"/>
        </w:rPr>
        <w:t xml:space="preserve">, Contractor shall retain all records and data required to be maintained by this Agreement for the Term of this Agreement plus </w:t>
      </w:r>
      <w:r w:rsidR="00D817DC">
        <w:rPr>
          <w:color w:val="000000"/>
          <w:szCs w:val="24"/>
          <w:shd w:val="clear" w:color="auto" w:fill="B6CCE4"/>
        </w:rPr>
        <w:t>five</w:t>
      </w:r>
      <w:r w:rsidR="00D817DC" w:rsidRPr="00D76F10">
        <w:rPr>
          <w:color w:val="000000"/>
          <w:szCs w:val="24"/>
          <w:shd w:val="clear" w:color="auto" w:fill="B6CCE4"/>
        </w:rPr>
        <w:t xml:space="preserve"> </w:t>
      </w:r>
      <w:r w:rsidRPr="00D76F10">
        <w:rPr>
          <w:color w:val="000000"/>
          <w:szCs w:val="24"/>
          <w:shd w:val="clear" w:color="auto" w:fill="B8CCE4"/>
        </w:rPr>
        <w:t>(</w:t>
      </w:r>
      <w:r w:rsidR="00D817DC">
        <w:rPr>
          <w:color w:val="000000"/>
          <w:szCs w:val="24"/>
          <w:shd w:val="clear" w:color="auto" w:fill="B8CCE4"/>
        </w:rPr>
        <w:t>5</w:t>
      </w:r>
      <w:r w:rsidRPr="00D76F10">
        <w:rPr>
          <w:color w:val="000000"/>
          <w:szCs w:val="24"/>
          <w:shd w:val="clear" w:color="auto" w:fill="B8CCE4"/>
        </w:rPr>
        <w:t>) years</w:t>
      </w:r>
      <w:r w:rsidRPr="00D76F10">
        <w:rPr>
          <w:color w:val="000000"/>
          <w:szCs w:val="24"/>
        </w:rPr>
        <w:t xml:space="preserve"> after its expiration or earlier termination. </w:t>
      </w:r>
    </w:p>
    <w:p w14:paraId="5783F882" w14:textId="77777777" w:rsidR="00D76F10" w:rsidRPr="00D76F10" w:rsidRDefault="00D76F10" w:rsidP="00D76F10">
      <w:pPr>
        <w:spacing w:after="240"/>
        <w:ind w:left="360"/>
        <w:rPr>
          <w:rFonts w:eastAsia="Times"/>
          <w:szCs w:val="24"/>
        </w:rPr>
      </w:pPr>
      <w:r w:rsidRPr="00D76F10">
        <w:rPr>
          <w:rFonts w:eastAsia="Times"/>
          <w:szCs w:val="24"/>
        </w:rPr>
        <w:t>Records and data shall be in chronological and organized form and readily and easily interpreted. Contractor shall maintain adequate record security to preserve records from events that can be reasonably anticipated such as a fire, theft, and an earthquake. Electronically-maintained data and records shall be protected and backed-up. To the extent that Contractor utilizes its computer systems to comply with record keeping and reporting requirements under this Agreement, Contractor shall, on a monthly basis, save all system-generated reports supporting those record keeping and reporting requirements in a static format in order to provide an audit trail for all data required.</w:t>
      </w:r>
      <w:r w:rsidRPr="00D76F10">
        <w:rPr>
          <w:rFonts w:eastAsia="Times"/>
          <w:szCs w:val="24"/>
          <w:vertAlign w:val="superscript"/>
        </w:rPr>
        <w:t xml:space="preserve"> </w:t>
      </w:r>
    </w:p>
    <w:p w14:paraId="7CE167E4" w14:textId="77777777" w:rsidR="00D76F10" w:rsidRPr="00D76F10" w:rsidRDefault="00D76F10" w:rsidP="004F511D">
      <w:pPr>
        <w:tabs>
          <w:tab w:val="left" w:pos="360"/>
        </w:tabs>
        <w:spacing w:after="240"/>
        <w:ind w:left="360" w:hanging="360"/>
        <w:rPr>
          <w:rFonts w:cs="Arial"/>
          <w:szCs w:val="24"/>
        </w:rPr>
      </w:pPr>
      <w:r w:rsidRPr="00D76F10">
        <w:rPr>
          <w:color w:val="000000"/>
          <w:szCs w:val="24"/>
        </w:rPr>
        <w:t>C.</w:t>
      </w:r>
      <w:r w:rsidRPr="00D76F10">
        <w:rPr>
          <w:color w:val="000000"/>
          <w:szCs w:val="24"/>
        </w:rPr>
        <w:tab/>
      </w:r>
      <w:r w:rsidRPr="00D76F10">
        <w:rPr>
          <w:b/>
          <w:color w:val="000000"/>
          <w:szCs w:val="24"/>
        </w:rPr>
        <w:t>Maintenance of Financial and Operational Records</w:t>
      </w:r>
      <w:r w:rsidR="00AA2F94">
        <w:rPr>
          <w:b/>
          <w:color w:val="000000"/>
          <w:szCs w:val="24"/>
        </w:rPr>
        <w:t>.</w:t>
      </w:r>
      <w:r w:rsidRPr="00D76F10">
        <w:rPr>
          <w:color w:val="000000"/>
          <w:szCs w:val="24"/>
        </w:rPr>
        <w:t xml:space="preserve"> </w:t>
      </w:r>
      <w:r w:rsidR="007F48AA" w:rsidRPr="001A0D5F">
        <w:rPr>
          <w:shd w:val="clear" w:color="auto" w:fill="D6E3BC"/>
        </w:rPr>
        <w:t xml:space="preserve">Guidance: </w:t>
      </w:r>
      <w:r w:rsidR="00FA6CE3" w:rsidRPr="001A0D5F">
        <w:rPr>
          <w:shd w:val="clear" w:color="auto" w:fill="D6E3BC"/>
        </w:rPr>
        <w:t>In this subsection, Jurisdictions are advised to use their existing contract provisions, subject to review and revision as needed, or are advised to use provisions resulting from negotiations with their service provider.</w:t>
      </w:r>
    </w:p>
    <w:p w14:paraId="6E5B9FC5" w14:textId="77777777" w:rsidR="007F48AA" w:rsidRPr="0011072E" w:rsidRDefault="00D76F10" w:rsidP="004F511D">
      <w:pPr>
        <w:tabs>
          <w:tab w:val="left" w:pos="360"/>
        </w:tabs>
        <w:spacing w:after="240"/>
        <w:ind w:left="360" w:hanging="360"/>
      </w:pPr>
      <w:r w:rsidRPr="00D76F10">
        <w:rPr>
          <w:color w:val="000000"/>
          <w:szCs w:val="24"/>
        </w:rPr>
        <w:t>D.</w:t>
      </w:r>
      <w:r w:rsidRPr="00D76F10">
        <w:rPr>
          <w:color w:val="000000"/>
          <w:szCs w:val="24"/>
        </w:rPr>
        <w:tab/>
      </w:r>
      <w:r w:rsidRPr="00D76F10">
        <w:rPr>
          <w:b/>
          <w:color w:val="000000"/>
          <w:szCs w:val="24"/>
        </w:rPr>
        <w:t>CERCLA Defense Records</w:t>
      </w:r>
      <w:r w:rsidRPr="00D76F10">
        <w:rPr>
          <w:color w:val="000000"/>
          <w:szCs w:val="24"/>
        </w:rPr>
        <w:t xml:space="preserve">. </w:t>
      </w:r>
      <w:r w:rsidR="007F48AA" w:rsidRPr="004F511D">
        <w:rPr>
          <w:shd w:val="clear" w:color="auto" w:fill="D6E3BC"/>
        </w:rPr>
        <w:t xml:space="preserve">Guidance: </w:t>
      </w:r>
      <w:r w:rsidR="00FA6CE3" w:rsidRPr="004F511D">
        <w:rPr>
          <w:shd w:val="clear" w:color="auto" w:fill="D6E3BC"/>
        </w:rPr>
        <w:t>In this subsection, Jurisdictions are advised to use their existing contract provisions, subject to review and revision as needed, or are advised to use provisions resulting from negotiations with their service provider.</w:t>
      </w:r>
    </w:p>
    <w:p w14:paraId="4C0D31D7" w14:textId="5E9AA2B5" w:rsidR="00D76F10" w:rsidRPr="00D76F10" w:rsidRDefault="00D76F10" w:rsidP="00D76F10">
      <w:pPr>
        <w:tabs>
          <w:tab w:val="left" w:pos="360"/>
        </w:tabs>
        <w:spacing w:after="240"/>
        <w:ind w:left="360" w:hanging="360"/>
        <w:rPr>
          <w:color w:val="000000"/>
          <w:szCs w:val="24"/>
        </w:rPr>
      </w:pPr>
      <w:r w:rsidRPr="00D76F10">
        <w:rPr>
          <w:color w:val="000000"/>
          <w:szCs w:val="24"/>
        </w:rPr>
        <w:t>E.</w:t>
      </w:r>
      <w:r w:rsidRPr="00D76F10">
        <w:rPr>
          <w:color w:val="000000"/>
          <w:szCs w:val="24"/>
        </w:rPr>
        <w:tab/>
      </w:r>
      <w:r w:rsidRPr="00D76F10">
        <w:rPr>
          <w:b/>
          <w:color w:val="000000"/>
          <w:szCs w:val="24"/>
        </w:rPr>
        <w:t>Compilation of Information for State Law Purposes</w:t>
      </w:r>
      <w:r w:rsidRPr="00D76F10">
        <w:rPr>
          <w:color w:val="000000"/>
          <w:szCs w:val="24"/>
        </w:rPr>
        <w:t xml:space="preserve">.  Contractor shall maintain accurate records for its operation, including, but not limited to, Discarded Materials quantities Collected and quantities Transported to or Transferred to each Approved/Designated Facility, listed separately by material type, Customer type, and Facility. Records shall be maintained in such form by methods that facilitate the use of data for the production of reports as needed. Contractor will make these records available and provide to the Jurisdiction any record or documentation necessary for the </w:t>
      </w:r>
      <w:r w:rsidR="00367E2D">
        <w:rPr>
          <w:color w:val="000000"/>
          <w:szCs w:val="24"/>
        </w:rPr>
        <w:t>Jurisdiction</w:t>
      </w:r>
      <w:r w:rsidR="00367E2D" w:rsidRPr="00D76F10">
        <w:rPr>
          <w:color w:val="000000"/>
          <w:szCs w:val="24"/>
        </w:rPr>
        <w:t xml:space="preserve"> </w:t>
      </w:r>
      <w:r w:rsidRPr="00D76F10">
        <w:rPr>
          <w:color w:val="000000"/>
          <w:szCs w:val="24"/>
        </w:rPr>
        <w:t xml:space="preserve">to fulfill obligations under </w:t>
      </w:r>
      <w:r w:rsidR="004F511D" w:rsidRPr="00D76F10">
        <w:rPr>
          <w:color w:val="000000"/>
          <w:szCs w:val="24"/>
        </w:rPr>
        <w:t xml:space="preserve">Applicable Law </w:t>
      </w:r>
      <w:r w:rsidRPr="00D76F10">
        <w:rPr>
          <w:color w:val="000000"/>
          <w:szCs w:val="24"/>
        </w:rPr>
        <w:t xml:space="preserve">including, but not limited to, AB 939, AB 341, AB 1826, AB 876, AB 901, </w:t>
      </w:r>
      <w:r w:rsidR="006E645B">
        <w:rPr>
          <w:color w:val="000000"/>
          <w:szCs w:val="24"/>
        </w:rPr>
        <w:t xml:space="preserve">AB 1595, </w:t>
      </w:r>
      <w:r w:rsidR="00367E2D">
        <w:rPr>
          <w:color w:val="000000"/>
          <w:szCs w:val="24"/>
        </w:rPr>
        <w:t xml:space="preserve">and </w:t>
      </w:r>
      <w:r w:rsidRPr="00D76F10">
        <w:rPr>
          <w:color w:val="000000"/>
          <w:szCs w:val="24"/>
        </w:rPr>
        <w:t>SB 1383</w:t>
      </w:r>
      <w:r w:rsidR="00B12BE5">
        <w:rPr>
          <w:color w:val="000000"/>
          <w:szCs w:val="24"/>
        </w:rPr>
        <w:t xml:space="preserve"> statutes</w:t>
      </w:r>
      <w:r w:rsidR="005F4321">
        <w:rPr>
          <w:color w:val="000000"/>
          <w:szCs w:val="24"/>
        </w:rPr>
        <w:t xml:space="preserve"> </w:t>
      </w:r>
      <w:r w:rsidR="00665EEA">
        <w:rPr>
          <w:color w:val="000000"/>
          <w:szCs w:val="24"/>
        </w:rPr>
        <w:t>a</w:t>
      </w:r>
      <w:r w:rsidR="005F4321">
        <w:rPr>
          <w:color w:val="000000"/>
          <w:szCs w:val="24"/>
        </w:rPr>
        <w:t>nd corresponding regulations;</w:t>
      </w:r>
      <w:r w:rsidRPr="00D76F10">
        <w:rPr>
          <w:color w:val="000000"/>
          <w:szCs w:val="24"/>
        </w:rPr>
        <w:t xml:space="preserve"> and</w:t>
      </w:r>
      <w:r w:rsidR="005F4321">
        <w:rPr>
          <w:color w:val="000000"/>
          <w:szCs w:val="24"/>
        </w:rPr>
        <w:t>,</w:t>
      </w:r>
      <w:r w:rsidRPr="00D76F10">
        <w:rPr>
          <w:color w:val="000000"/>
          <w:szCs w:val="24"/>
        </w:rPr>
        <w:t xml:space="preserve"> other current or future </w:t>
      </w:r>
      <w:r w:rsidR="005F4321">
        <w:rPr>
          <w:color w:val="000000"/>
          <w:szCs w:val="24"/>
        </w:rPr>
        <w:t xml:space="preserve">local, </w:t>
      </w:r>
      <w:r w:rsidRPr="00D76F10">
        <w:rPr>
          <w:color w:val="000000"/>
          <w:szCs w:val="24"/>
        </w:rPr>
        <w:t xml:space="preserve">federal </w:t>
      </w:r>
      <w:r w:rsidR="005F4321">
        <w:rPr>
          <w:color w:val="000000"/>
          <w:szCs w:val="24"/>
        </w:rPr>
        <w:t xml:space="preserve">or </w:t>
      </w:r>
      <w:r w:rsidRPr="00D76F10">
        <w:rPr>
          <w:color w:val="000000"/>
          <w:szCs w:val="24"/>
        </w:rPr>
        <w:t>State</w:t>
      </w:r>
      <w:r w:rsidR="005F4321">
        <w:rPr>
          <w:color w:val="000000"/>
          <w:szCs w:val="24"/>
        </w:rPr>
        <w:t xml:space="preserve"> statutes and</w:t>
      </w:r>
      <w:r w:rsidRPr="00D76F10">
        <w:rPr>
          <w:color w:val="000000"/>
          <w:szCs w:val="24"/>
        </w:rPr>
        <w:t xml:space="preserve"> regulations, as amended.</w:t>
      </w:r>
    </w:p>
    <w:p w14:paraId="313DE6E3" w14:textId="77777777" w:rsidR="00D76F10" w:rsidRPr="00D76F10" w:rsidRDefault="00D76F10" w:rsidP="00647456">
      <w:pPr>
        <w:pStyle w:val="ExhibitHeading2"/>
      </w:pPr>
      <w:r w:rsidRPr="00D76F10">
        <w:t>G.3</w:t>
      </w:r>
      <w:r w:rsidRPr="00D76F10">
        <w:tab/>
        <w:t>Audits and Inspection by Jurisdiction</w:t>
      </w:r>
    </w:p>
    <w:p w14:paraId="2ECF6DE1" w14:textId="77777777" w:rsidR="00D76F10" w:rsidRPr="00D76F10" w:rsidRDefault="00D76F10" w:rsidP="00D76F10">
      <w:pPr>
        <w:spacing w:after="240"/>
        <w:rPr>
          <w:rFonts w:eastAsia="Times"/>
          <w:szCs w:val="24"/>
        </w:rPr>
      </w:pPr>
      <w:r w:rsidRPr="00D76F10">
        <w:rPr>
          <w:rFonts w:eastAsia="Times"/>
          <w:szCs w:val="24"/>
        </w:rPr>
        <w:t xml:space="preserve">At a mutually agreed upon time during normal business hours, but within </w:t>
      </w:r>
      <w:r w:rsidRPr="00D76F10">
        <w:rPr>
          <w:rFonts w:eastAsia="Times"/>
          <w:szCs w:val="24"/>
          <w:shd w:val="clear" w:color="auto" w:fill="B8CCE4"/>
        </w:rPr>
        <w:t>five (5)</w:t>
      </w:r>
      <w:r w:rsidRPr="00D76F10">
        <w:rPr>
          <w:rFonts w:eastAsia="Times"/>
          <w:szCs w:val="24"/>
        </w:rPr>
        <w:t xml:space="preserve"> </w:t>
      </w:r>
      <w:r w:rsidR="004F511D" w:rsidRPr="00D76F10">
        <w:rPr>
          <w:rFonts w:eastAsia="Times"/>
          <w:szCs w:val="24"/>
        </w:rPr>
        <w:t>work days</w:t>
      </w:r>
      <w:r w:rsidRPr="00D76F10">
        <w:rPr>
          <w:rFonts w:eastAsia="Times"/>
          <w:szCs w:val="24"/>
        </w:rPr>
        <w:t xml:space="preserve"> of a written request, Contractor shall make available to the Jurisdiction for examination at reasonable locations within the Jurisdiction the Contractor’s data and records with respect to the matters covered by this Agreement and the </w:t>
      </w:r>
      <w:r w:rsidRPr="00D76F10">
        <w:rPr>
          <w:rFonts w:eastAsia="Times"/>
          <w:szCs w:val="24"/>
          <w:shd w:val="clear" w:color="auto" w:fill="B8CCE4"/>
        </w:rPr>
        <w:t>Jurisdiction Code</w:t>
      </w:r>
      <w:r w:rsidRPr="00D76F10">
        <w:rPr>
          <w:rFonts w:eastAsia="Times"/>
          <w:szCs w:val="24"/>
        </w:rPr>
        <w:t xml:space="preserve">. Contractor shall permit the Jurisdiction, or its designee, to audit, examine, and make excerpts or transcripts from such data and records, and make audits of all data relating to all matters covered by this Agreement and the </w:t>
      </w:r>
      <w:r w:rsidRPr="00D76F10">
        <w:rPr>
          <w:rFonts w:eastAsia="Times"/>
          <w:szCs w:val="24"/>
          <w:shd w:val="clear" w:color="auto" w:fill="B8CCE4"/>
        </w:rPr>
        <w:t>Jurisdiction Code</w:t>
      </w:r>
      <w:r w:rsidRPr="00D76F10">
        <w:rPr>
          <w:rFonts w:eastAsia="Times"/>
          <w:szCs w:val="24"/>
        </w:rPr>
        <w:t xml:space="preserve">. Contractor shall maintain such data and records in an accessible location and condition for a period of not less than </w:t>
      </w:r>
      <w:r w:rsidRPr="00D76F10">
        <w:rPr>
          <w:rFonts w:eastAsia="Times"/>
          <w:szCs w:val="24"/>
          <w:shd w:val="clear" w:color="auto" w:fill="B8CCE4"/>
        </w:rPr>
        <w:t>three (3)</w:t>
      </w:r>
      <w:r w:rsidRPr="00D76F10">
        <w:rPr>
          <w:rFonts w:eastAsia="Times"/>
          <w:szCs w:val="24"/>
        </w:rPr>
        <w:t xml:space="preserve"> years following the Jurisdiction’s receipt of final payment under this Agreement unless the Jurisdiction agrees in writing to an earlier disposition. The </w:t>
      </w:r>
      <w:r w:rsidRPr="00D76F10">
        <w:rPr>
          <w:rFonts w:eastAsia="Times"/>
          <w:szCs w:val="24"/>
          <w:shd w:val="clear" w:color="auto" w:fill="B8CCE4"/>
        </w:rPr>
        <w:t xml:space="preserve">Jurisdiction, or its designee, </w:t>
      </w:r>
      <w:r w:rsidRPr="00D76F10">
        <w:rPr>
          <w:rFonts w:eastAsia="Times"/>
          <w:szCs w:val="24"/>
        </w:rPr>
        <w:t>shall maintain the confidentiality of the Contractor’s Customer list and other proprietary information, to the extent allowed by law.</w:t>
      </w:r>
    </w:p>
    <w:p w14:paraId="66B71B4A" w14:textId="77777777" w:rsidR="00D76F10" w:rsidRPr="00D76F10" w:rsidRDefault="00D76F10" w:rsidP="00647456">
      <w:pPr>
        <w:pStyle w:val="ExhibitHeading2"/>
      </w:pPr>
      <w:r w:rsidRPr="00D76F10">
        <w:t>G.4</w:t>
      </w:r>
      <w:r w:rsidRPr="00D76F10">
        <w:tab/>
        <w:t>Reporting</w:t>
      </w:r>
    </w:p>
    <w:p w14:paraId="199EDBD3" w14:textId="32467F99" w:rsidR="00D76F10" w:rsidRDefault="00D76F10" w:rsidP="00D76F10">
      <w:pPr>
        <w:widowControl w:val="0"/>
        <w:autoSpaceDE w:val="0"/>
        <w:autoSpaceDN w:val="0"/>
        <w:adjustRightInd w:val="0"/>
        <w:spacing w:after="240"/>
        <w:rPr>
          <w:rFonts w:eastAsia="Times" w:cs="Arial"/>
          <w:szCs w:val="24"/>
          <w:shd w:val="clear" w:color="auto" w:fill="D6E3BC"/>
        </w:rPr>
      </w:pPr>
      <w:r w:rsidRPr="00D76F10">
        <w:rPr>
          <w:rFonts w:eastAsia="Times" w:cs="Arial"/>
          <w:szCs w:val="24"/>
          <w:shd w:val="clear" w:color="auto" w:fill="D6E3BC"/>
        </w:rPr>
        <w:t xml:space="preserve">Guidance: This Section G.4 includes provisions for monthly and annual reporting. The Jurisdiction may wish to revise the frequency of these reporting requirements </w:t>
      </w:r>
      <w:r w:rsidR="007971FE" w:rsidRPr="00D76F10">
        <w:rPr>
          <w:rFonts w:eastAsia="Times" w:cs="Arial"/>
          <w:szCs w:val="24"/>
          <w:shd w:val="clear" w:color="auto" w:fill="D6E3BC"/>
        </w:rPr>
        <w:t>(such as quarterly or semi-annual to accommodate its needs)</w:t>
      </w:r>
      <w:r w:rsidR="007971FE">
        <w:rPr>
          <w:rFonts w:eastAsia="Times" w:cs="Arial"/>
          <w:szCs w:val="24"/>
          <w:shd w:val="clear" w:color="auto" w:fill="D6E3BC"/>
        </w:rPr>
        <w:t xml:space="preserve"> </w:t>
      </w:r>
      <w:r w:rsidRPr="00D76F10">
        <w:rPr>
          <w:rFonts w:eastAsia="Times" w:cs="Arial"/>
          <w:szCs w:val="24"/>
          <w:shd w:val="clear" w:color="auto" w:fill="D6E3BC"/>
        </w:rPr>
        <w:t xml:space="preserve">or include additional reporting requirements. The Jurisdiction is ultimately responsible for ensuring that all reporting requirements under SB 1383 </w:t>
      </w:r>
      <w:r w:rsidR="00367E2D">
        <w:rPr>
          <w:rFonts w:eastAsia="Times" w:cs="Arial"/>
          <w:szCs w:val="24"/>
          <w:shd w:val="clear" w:color="auto" w:fill="D6E3BC"/>
        </w:rPr>
        <w:t xml:space="preserve">Regulations </w:t>
      </w:r>
      <w:r w:rsidRPr="00D76F10">
        <w:rPr>
          <w:rFonts w:eastAsia="Times" w:cs="Arial"/>
          <w:szCs w:val="24"/>
          <w:shd w:val="clear" w:color="auto" w:fill="D6E3BC"/>
        </w:rPr>
        <w:t xml:space="preserve">are met. </w:t>
      </w:r>
    </w:p>
    <w:p w14:paraId="7E63DD61" w14:textId="77777777" w:rsidR="00306487" w:rsidRPr="00D76F10" w:rsidRDefault="00903D6F" w:rsidP="00306487">
      <w:pPr>
        <w:keepNext/>
        <w:spacing w:before="360" w:after="360"/>
        <w:outlineLvl w:val="2"/>
        <w:rPr>
          <w:rFonts w:eastAsia="Times" w:cs="Arial"/>
          <w:szCs w:val="24"/>
          <w:shd w:val="clear" w:color="auto" w:fill="D6E3BC"/>
        </w:rPr>
      </w:pPr>
      <w:r>
        <w:rPr>
          <w:rFonts w:eastAsia="Calibri" w:cs="Arial"/>
          <w:b/>
          <w:color w:val="000000"/>
          <w:szCs w:val="24"/>
        </w:rPr>
        <w:t>G.4.1</w:t>
      </w:r>
      <w:r w:rsidR="00306487" w:rsidRPr="00D76F10">
        <w:rPr>
          <w:rFonts w:eastAsia="Calibri" w:cs="Arial"/>
          <w:b/>
          <w:color w:val="000000"/>
          <w:szCs w:val="24"/>
        </w:rPr>
        <w:tab/>
      </w:r>
      <w:r w:rsidR="00306487">
        <w:rPr>
          <w:rFonts w:eastAsia="Calibri" w:cs="Arial"/>
          <w:b/>
          <w:color w:val="000000"/>
          <w:szCs w:val="24"/>
        </w:rPr>
        <w:t>General</w:t>
      </w:r>
    </w:p>
    <w:p w14:paraId="5830C720" w14:textId="77777777" w:rsidR="00D76F10" w:rsidRPr="00D76F10" w:rsidRDefault="00D76F10" w:rsidP="00D76F10">
      <w:pPr>
        <w:tabs>
          <w:tab w:val="left" w:pos="360"/>
        </w:tabs>
        <w:spacing w:after="240"/>
        <w:ind w:left="360" w:hanging="360"/>
        <w:rPr>
          <w:rFonts w:eastAsia="Calibri"/>
          <w:color w:val="000000"/>
          <w:szCs w:val="24"/>
        </w:rPr>
      </w:pPr>
      <w:r w:rsidRPr="00D76F10">
        <w:rPr>
          <w:rFonts w:eastAsia="Calibri"/>
          <w:color w:val="000000"/>
          <w:szCs w:val="24"/>
        </w:rPr>
        <w:t>A.</w:t>
      </w:r>
      <w:r w:rsidRPr="00D76F10">
        <w:rPr>
          <w:rFonts w:eastAsia="Calibri"/>
          <w:color w:val="000000"/>
          <w:szCs w:val="24"/>
        </w:rPr>
        <w:tab/>
      </w:r>
      <w:r w:rsidRPr="00D76F10">
        <w:rPr>
          <w:rFonts w:eastAsia="Calibri"/>
          <w:b/>
          <w:color w:val="000000"/>
          <w:szCs w:val="24"/>
        </w:rPr>
        <w:t>General</w:t>
      </w:r>
      <w:r w:rsidR="00903D6F">
        <w:rPr>
          <w:rFonts w:eastAsia="Calibri"/>
          <w:b/>
          <w:color w:val="000000"/>
          <w:szCs w:val="24"/>
        </w:rPr>
        <w:t xml:space="preserve"> Purpose</w:t>
      </w:r>
      <w:r w:rsidRPr="00D76F10">
        <w:rPr>
          <w:rFonts w:eastAsia="Calibri"/>
          <w:b/>
          <w:color w:val="000000"/>
          <w:szCs w:val="24"/>
        </w:rPr>
        <w:t xml:space="preserve">. </w:t>
      </w:r>
      <w:r w:rsidRPr="00D76F10">
        <w:rPr>
          <w:rFonts w:cs="Arial"/>
          <w:color w:val="000000"/>
          <w:szCs w:val="24"/>
        </w:rPr>
        <w:t>Reports are intended to compile recorded data into useful forms of information that can be used by the Jurisdiction. All reports shall be adequate to meet Jurisdiction’s current and future reporting requirements to CalRecycle, including AB 939, AB 341, AB 1826, and SB 1383</w:t>
      </w:r>
      <w:r w:rsidR="00B12BE5">
        <w:rPr>
          <w:rFonts w:cs="Arial"/>
          <w:color w:val="000000"/>
          <w:szCs w:val="24"/>
        </w:rPr>
        <w:t xml:space="preserve"> statutes and corresponding regulations</w:t>
      </w:r>
      <w:r w:rsidRPr="00D76F10">
        <w:rPr>
          <w:rFonts w:cs="Arial"/>
          <w:color w:val="000000"/>
          <w:szCs w:val="24"/>
        </w:rPr>
        <w:t xml:space="preserve">, or any other State or federal agency </w:t>
      </w:r>
      <w:r w:rsidR="00B12BE5">
        <w:rPr>
          <w:rFonts w:cs="Arial"/>
          <w:color w:val="000000"/>
          <w:szCs w:val="24"/>
        </w:rPr>
        <w:t xml:space="preserve">statutes and regulations </w:t>
      </w:r>
      <w:r w:rsidRPr="00D76F10">
        <w:rPr>
          <w:rFonts w:cs="Arial"/>
          <w:color w:val="000000"/>
          <w:szCs w:val="24"/>
        </w:rPr>
        <w:t xml:space="preserve">throughout the Term of this Agreement. </w:t>
      </w:r>
    </w:p>
    <w:p w14:paraId="6253FE40" w14:textId="77777777" w:rsidR="007F48AA" w:rsidRPr="0011072E" w:rsidRDefault="00D76F10" w:rsidP="006E645B">
      <w:pPr>
        <w:tabs>
          <w:tab w:val="left" w:pos="360"/>
        </w:tabs>
        <w:spacing w:after="240"/>
        <w:ind w:left="360" w:hanging="360"/>
      </w:pPr>
      <w:r w:rsidRPr="00D76F10">
        <w:rPr>
          <w:rFonts w:cs="Arial"/>
          <w:color w:val="000000"/>
        </w:rPr>
        <w:t>B.</w:t>
      </w:r>
      <w:r w:rsidRPr="00D76F10">
        <w:rPr>
          <w:rFonts w:cs="Arial"/>
          <w:color w:val="000000"/>
        </w:rPr>
        <w:tab/>
      </w:r>
      <w:r w:rsidRPr="00D76F10">
        <w:rPr>
          <w:rFonts w:cs="Arial"/>
          <w:b/>
          <w:color w:val="000000"/>
        </w:rPr>
        <w:t xml:space="preserve">Reporting of Contractor, Parent Company, and Affiliates. </w:t>
      </w:r>
      <w:r w:rsidR="007F48AA" w:rsidRPr="007F48AA">
        <w:t xml:space="preserve"> </w:t>
      </w:r>
      <w:r w:rsidR="007F48AA" w:rsidRPr="006E645B">
        <w:rPr>
          <w:shd w:val="clear" w:color="auto" w:fill="D6E3BC"/>
        </w:rPr>
        <w:t>Gui</w:t>
      </w:r>
      <w:r w:rsidR="007F48AA" w:rsidRPr="00FA6CE3">
        <w:rPr>
          <w:shd w:val="clear" w:color="auto" w:fill="D6E3BC"/>
        </w:rPr>
        <w:t xml:space="preserve">dance: </w:t>
      </w:r>
      <w:r w:rsidR="00FA6CE3" w:rsidRPr="00FA6CE3">
        <w:rPr>
          <w:shd w:val="clear" w:color="auto" w:fill="D6E3BC"/>
        </w:rPr>
        <w:t>In this subsection, Jurisdictions are advised to use their existing contract provisions, subject to review and revision as needed, or are advised to use provisions resulting from negotiations with their service provider.</w:t>
      </w:r>
    </w:p>
    <w:p w14:paraId="4B4DBF1B" w14:textId="77777777" w:rsidR="00D76F10" w:rsidRPr="00D76F10" w:rsidRDefault="00D76F10" w:rsidP="00D76F10">
      <w:pPr>
        <w:tabs>
          <w:tab w:val="left" w:pos="360"/>
        </w:tabs>
        <w:spacing w:after="240"/>
        <w:ind w:left="360" w:hanging="360"/>
        <w:rPr>
          <w:rFonts w:cs="Arial"/>
          <w:color w:val="000000"/>
          <w:szCs w:val="24"/>
        </w:rPr>
      </w:pPr>
      <w:r w:rsidRPr="00D76F10">
        <w:rPr>
          <w:rFonts w:cs="Arial"/>
          <w:color w:val="000000"/>
          <w:szCs w:val="24"/>
        </w:rPr>
        <w:t>C.</w:t>
      </w:r>
      <w:r w:rsidRPr="00D76F10">
        <w:rPr>
          <w:rFonts w:cs="Arial"/>
          <w:color w:val="000000"/>
          <w:szCs w:val="24"/>
        </w:rPr>
        <w:tab/>
      </w:r>
      <w:r w:rsidRPr="00D76F10">
        <w:rPr>
          <w:rFonts w:cs="Arial"/>
          <w:b/>
          <w:color w:val="000000"/>
          <w:szCs w:val="24"/>
        </w:rPr>
        <w:t>Failure to Report</w:t>
      </w:r>
      <w:r w:rsidRPr="00D76F10">
        <w:rPr>
          <w:rFonts w:cs="Arial"/>
          <w:color w:val="000000"/>
          <w:szCs w:val="24"/>
        </w:rPr>
        <w:t xml:space="preserve">. Failure of Contractor to comply with the reporting requirements as set forth in this Section </w:t>
      </w:r>
      <w:r w:rsidRPr="00FE6D70">
        <w:rPr>
          <w:rFonts w:cs="Arial"/>
          <w:color w:val="000000"/>
          <w:szCs w:val="24"/>
          <w:shd w:val="clear" w:color="auto" w:fill="B6CCE4"/>
        </w:rPr>
        <w:t xml:space="preserve">may result in an assessment of Liquidated Damages in accordance with the Liquidated Damages provision in Section 12.7 </w:t>
      </w:r>
      <w:r w:rsidR="00306487" w:rsidRPr="00FE6D70">
        <w:rPr>
          <w:shd w:val="clear" w:color="auto" w:fill="B6CCE4"/>
        </w:rPr>
        <w:t>of this Agreement</w:t>
      </w:r>
      <w:r w:rsidR="00306487" w:rsidRPr="00FE6D70">
        <w:rPr>
          <w:rFonts w:cs="Arial"/>
          <w:color w:val="000000"/>
          <w:szCs w:val="24"/>
          <w:shd w:val="clear" w:color="auto" w:fill="B6CCE4"/>
        </w:rPr>
        <w:t xml:space="preserve"> </w:t>
      </w:r>
      <w:r w:rsidRPr="00FE6D70">
        <w:rPr>
          <w:rFonts w:cs="Arial"/>
          <w:color w:val="000000"/>
          <w:szCs w:val="24"/>
          <w:shd w:val="clear" w:color="auto" w:fill="B6CCE4"/>
        </w:rPr>
        <w:t>and Exhibit F</w:t>
      </w:r>
      <w:r w:rsidRPr="00D76F10">
        <w:rPr>
          <w:rFonts w:cs="Arial"/>
          <w:color w:val="000000"/>
          <w:szCs w:val="24"/>
        </w:rPr>
        <w:t xml:space="preserve">. Contractor’s repeated failure to submit reports, and/or failure to submit reports on time, may be deemed an event of default and may result in the termination of the Agreement at the discretion of the </w:t>
      </w:r>
      <w:r w:rsidR="007F48AA" w:rsidRPr="007F48AA">
        <w:rPr>
          <w:rFonts w:cs="Arial"/>
          <w:color w:val="000000"/>
          <w:szCs w:val="24"/>
          <w:shd w:val="clear" w:color="auto" w:fill="B8CCE4"/>
        </w:rPr>
        <w:t>Jurisdiction Contract</w:t>
      </w:r>
      <w:r w:rsidRPr="007F48AA">
        <w:rPr>
          <w:rFonts w:cs="Arial"/>
          <w:color w:val="000000"/>
          <w:szCs w:val="24"/>
          <w:shd w:val="clear" w:color="auto" w:fill="B8CCE4"/>
        </w:rPr>
        <w:t xml:space="preserve"> Manager</w:t>
      </w:r>
      <w:r w:rsidRPr="00D76F10">
        <w:rPr>
          <w:rFonts w:cs="Arial"/>
          <w:color w:val="000000"/>
          <w:szCs w:val="24"/>
          <w:shd w:val="clear" w:color="auto" w:fill="B8CCE4"/>
        </w:rPr>
        <w:t>/Director</w:t>
      </w:r>
      <w:r w:rsidRPr="00D76F10">
        <w:rPr>
          <w:rFonts w:cs="Arial"/>
          <w:color w:val="000000"/>
          <w:szCs w:val="24"/>
        </w:rPr>
        <w:t>, in accordance with Article 12</w:t>
      </w:r>
      <w:r w:rsidR="00BD12DA">
        <w:rPr>
          <w:rFonts w:cs="Arial"/>
          <w:color w:val="000000"/>
          <w:szCs w:val="24"/>
        </w:rPr>
        <w:t xml:space="preserve"> of this Agreement</w:t>
      </w:r>
      <w:r w:rsidRPr="00D76F10">
        <w:rPr>
          <w:rFonts w:cs="Arial"/>
          <w:color w:val="000000"/>
          <w:szCs w:val="24"/>
        </w:rPr>
        <w:t xml:space="preserve">. </w:t>
      </w:r>
    </w:p>
    <w:p w14:paraId="00A95132" w14:textId="77777777" w:rsidR="00D76F10" w:rsidRPr="00D76F10" w:rsidRDefault="00D76F10" w:rsidP="00D76F10">
      <w:pPr>
        <w:spacing w:after="240"/>
        <w:ind w:left="360" w:hanging="360"/>
        <w:rPr>
          <w:rFonts w:cs="Arial"/>
          <w:color w:val="000000"/>
          <w:szCs w:val="24"/>
        </w:rPr>
      </w:pPr>
      <w:r w:rsidRPr="00D76F10">
        <w:rPr>
          <w:rFonts w:cs="Arial"/>
          <w:color w:val="000000"/>
          <w:szCs w:val="24"/>
        </w:rPr>
        <w:t>D.</w:t>
      </w:r>
      <w:r w:rsidRPr="00D76F10">
        <w:rPr>
          <w:rFonts w:cs="Arial"/>
          <w:color w:val="000000"/>
          <w:szCs w:val="24"/>
        </w:rPr>
        <w:tab/>
      </w:r>
      <w:r w:rsidRPr="00D76F10">
        <w:rPr>
          <w:rFonts w:cs="Arial"/>
          <w:b/>
          <w:color w:val="000000"/>
          <w:szCs w:val="24"/>
        </w:rPr>
        <w:t>Report Format</w:t>
      </w:r>
      <w:r w:rsidRPr="00D76F10">
        <w:rPr>
          <w:rFonts w:cs="Arial"/>
          <w:color w:val="000000"/>
          <w:szCs w:val="24"/>
        </w:rPr>
        <w:t xml:space="preserve"> </w:t>
      </w:r>
    </w:p>
    <w:p w14:paraId="7A9C8B3B" w14:textId="77777777" w:rsidR="00D76F10" w:rsidRPr="00D76F10" w:rsidRDefault="00D76F10" w:rsidP="00D76F10">
      <w:pPr>
        <w:spacing w:after="240"/>
        <w:ind w:left="360"/>
        <w:rPr>
          <w:rFonts w:eastAsia="Times"/>
          <w:szCs w:val="24"/>
        </w:rPr>
      </w:pPr>
      <w:r w:rsidRPr="00D76F10">
        <w:rPr>
          <w:rFonts w:eastAsia="Times"/>
          <w:szCs w:val="24"/>
          <w:shd w:val="clear" w:color="auto" w:fill="B8CCE4"/>
        </w:rPr>
        <w:t>Option 1: Jurisdiction-Provided Report Format.</w:t>
      </w:r>
      <w:r w:rsidRPr="00D76F10">
        <w:rPr>
          <w:rFonts w:eastAsia="Times"/>
          <w:szCs w:val="24"/>
        </w:rPr>
        <w:t xml:space="preserve"> Jurisdiction shall provide to Contractor the format for each report submittal not later than </w:t>
      </w:r>
      <w:r w:rsidRPr="00D76F10">
        <w:rPr>
          <w:rFonts w:eastAsia="Times"/>
          <w:szCs w:val="24"/>
          <w:shd w:val="clear" w:color="auto" w:fill="B8CCE4"/>
        </w:rPr>
        <w:t>thirty (30)</w:t>
      </w:r>
      <w:r w:rsidRPr="00D76F10">
        <w:rPr>
          <w:rFonts w:eastAsia="Times"/>
          <w:szCs w:val="24"/>
        </w:rPr>
        <w:t xml:space="preserve"> days prior to the due date for such report. If Jurisdiction fails to specify the format as required, Contractor shall use the report format specified for the prior reporting period. </w:t>
      </w:r>
    </w:p>
    <w:p w14:paraId="62964CBF" w14:textId="77777777" w:rsidR="00D76F10" w:rsidRPr="00D76F10" w:rsidRDefault="00D76F10" w:rsidP="00D76F10">
      <w:pPr>
        <w:spacing w:after="240"/>
        <w:ind w:left="360"/>
        <w:rPr>
          <w:rFonts w:eastAsia="Times"/>
          <w:szCs w:val="24"/>
        </w:rPr>
      </w:pPr>
      <w:r w:rsidRPr="00D76F10">
        <w:rPr>
          <w:rFonts w:eastAsia="Times"/>
          <w:szCs w:val="24"/>
          <w:shd w:val="clear" w:color="auto" w:fill="B8CCE4"/>
        </w:rPr>
        <w:t>Option 2: Contractor-Provided Report Format.</w:t>
      </w:r>
      <w:r w:rsidRPr="00D76F10">
        <w:rPr>
          <w:rFonts w:eastAsia="Times"/>
          <w:szCs w:val="24"/>
        </w:rPr>
        <w:t xml:space="preserve"> Contractor may use a Contractor-selected format for the monthly and annual reports, if approved by the Jurisdiction. Contractor shall submit proposed or example report formats to the Jurisdiction for approval no later than </w:t>
      </w:r>
      <w:r w:rsidRPr="00D76F10">
        <w:rPr>
          <w:rFonts w:eastAsia="Times"/>
          <w:szCs w:val="24"/>
          <w:shd w:val="clear" w:color="auto" w:fill="B8CCE4"/>
        </w:rPr>
        <w:t>____ (__)</w:t>
      </w:r>
      <w:r w:rsidRPr="00D76F10">
        <w:rPr>
          <w:rFonts w:eastAsia="Times"/>
          <w:szCs w:val="24"/>
        </w:rPr>
        <w:t xml:space="preserve"> days prior to the due date for a monthly report and </w:t>
      </w:r>
      <w:r w:rsidRPr="00D76F10">
        <w:rPr>
          <w:rFonts w:eastAsia="Times"/>
          <w:szCs w:val="24"/>
          <w:shd w:val="clear" w:color="auto" w:fill="B8CCE4"/>
        </w:rPr>
        <w:t>____ (__)</w:t>
      </w:r>
      <w:r w:rsidRPr="00D76F10">
        <w:rPr>
          <w:rFonts w:eastAsia="Times"/>
          <w:szCs w:val="24"/>
        </w:rPr>
        <w:t xml:space="preserve"> days prior to the due date for an annual report. The Jurisdiction reserves the right to request modification to the report format(s) or deny this format request and provide the Contractor with a Jurisdiction-approved format. </w:t>
      </w:r>
    </w:p>
    <w:p w14:paraId="3B0B1992" w14:textId="77777777" w:rsidR="00D76F10" w:rsidRPr="00D76F10" w:rsidRDefault="00D76F10" w:rsidP="00D76F10">
      <w:pPr>
        <w:tabs>
          <w:tab w:val="left" w:pos="360"/>
        </w:tabs>
        <w:spacing w:after="240"/>
        <w:ind w:left="360" w:hanging="360"/>
        <w:rPr>
          <w:rFonts w:cs="Arial"/>
          <w:color w:val="000000"/>
          <w:szCs w:val="24"/>
        </w:rPr>
      </w:pPr>
      <w:r w:rsidRPr="00D76F10">
        <w:rPr>
          <w:rFonts w:cs="Arial"/>
          <w:color w:val="000000"/>
          <w:szCs w:val="24"/>
        </w:rPr>
        <w:t>E.</w:t>
      </w:r>
      <w:r w:rsidRPr="00D76F10">
        <w:rPr>
          <w:rFonts w:cs="Arial"/>
          <w:color w:val="000000"/>
          <w:szCs w:val="24"/>
        </w:rPr>
        <w:tab/>
      </w:r>
      <w:r w:rsidRPr="00D76F10">
        <w:rPr>
          <w:rFonts w:cs="Arial"/>
          <w:b/>
          <w:color w:val="000000"/>
          <w:szCs w:val="24"/>
        </w:rPr>
        <w:t>Submittal Process</w:t>
      </w:r>
      <w:r w:rsidRPr="00D76F10">
        <w:rPr>
          <w:rFonts w:cs="Arial"/>
          <w:color w:val="000000"/>
          <w:szCs w:val="24"/>
        </w:rPr>
        <w:t xml:space="preserve">. All reports shall be submitted to the Jurisdiction, </w:t>
      </w:r>
      <w:r w:rsidRPr="00D76F10">
        <w:rPr>
          <w:rFonts w:cs="Arial"/>
          <w:color w:val="000000"/>
          <w:szCs w:val="24"/>
          <w:shd w:val="clear" w:color="auto" w:fill="B6CCE4"/>
        </w:rPr>
        <w:t xml:space="preserve">Department of Public Works, Solid Waste Planning and Recycling Program and the Department of Environmental Health Local Enforcement Agency </w:t>
      </w:r>
      <w:r w:rsidRPr="00D76F10">
        <w:rPr>
          <w:rFonts w:cs="Arial"/>
          <w:color w:val="000000"/>
          <w:szCs w:val="24"/>
        </w:rPr>
        <w:t xml:space="preserve">or as directed by the </w:t>
      </w:r>
      <w:r w:rsidR="003E4832" w:rsidRPr="007F48AA">
        <w:rPr>
          <w:rFonts w:cs="Arial"/>
          <w:color w:val="000000"/>
          <w:szCs w:val="24"/>
          <w:shd w:val="clear" w:color="auto" w:fill="B8CCE4"/>
        </w:rPr>
        <w:t>Jurisdiction Contract</w:t>
      </w:r>
      <w:r w:rsidR="003E4832">
        <w:rPr>
          <w:rFonts w:cs="Arial"/>
          <w:color w:val="000000"/>
          <w:szCs w:val="24"/>
          <w:shd w:val="clear" w:color="auto" w:fill="B8CCE4"/>
        </w:rPr>
        <w:t xml:space="preserve"> Manager/</w:t>
      </w:r>
      <w:r w:rsidRPr="003E4832">
        <w:rPr>
          <w:rFonts w:cs="Arial"/>
          <w:color w:val="000000"/>
          <w:szCs w:val="24"/>
          <w:shd w:val="clear" w:color="auto" w:fill="B6CCE4"/>
        </w:rPr>
        <w:t>Director</w:t>
      </w:r>
      <w:r w:rsidRPr="00D76F10">
        <w:rPr>
          <w:rFonts w:cs="Arial"/>
          <w:color w:val="000000"/>
          <w:szCs w:val="24"/>
        </w:rPr>
        <w:t xml:space="preserve">. Reports shall be submitted </w:t>
      </w:r>
      <w:r w:rsidRPr="007F48AA">
        <w:rPr>
          <w:rFonts w:cs="Arial"/>
          <w:color w:val="000000"/>
          <w:szCs w:val="24"/>
          <w:shd w:val="clear" w:color="auto" w:fill="B8CCE4"/>
        </w:rPr>
        <w:t>electronically via email or uploaded to a document sharing platform agreed upon by the Parties</w:t>
      </w:r>
      <w:r w:rsidRPr="00D76F10">
        <w:rPr>
          <w:rFonts w:cs="Arial"/>
          <w:color w:val="000000"/>
          <w:szCs w:val="24"/>
        </w:rPr>
        <w:t xml:space="preserve">. Jurisdiction reserves the right to require the Contractor to maintain records and submit the reports required herein through use of </w:t>
      </w:r>
      <w:r w:rsidRPr="007F48AA">
        <w:rPr>
          <w:rFonts w:cs="Arial"/>
          <w:color w:val="000000"/>
          <w:szCs w:val="24"/>
          <w:shd w:val="clear" w:color="auto" w:fill="B8CCE4"/>
        </w:rPr>
        <w:t>a Jurisdiction-selected web-based software platform, at the Contractor’s expense</w:t>
      </w:r>
      <w:r w:rsidRPr="00D76F10">
        <w:rPr>
          <w:rFonts w:cs="Arial"/>
          <w:color w:val="000000"/>
          <w:szCs w:val="24"/>
        </w:rPr>
        <w:t>.</w:t>
      </w:r>
    </w:p>
    <w:p w14:paraId="33E0DC3E" w14:textId="77777777" w:rsidR="00D76F10" w:rsidRPr="00D76F10" w:rsidRDefault="00D76F10" w:rsidP="00D76F10">
      <w:pPr>
        <w:spacing w:after="240"/>
        <w:ind w:left="360"/>
        <w:rPr>
          <w:rFonts w:eastAsia="Times" w:cs="Arial"/>
          <w:szCs w:val="24"/>
        </w:rPr>
      </w:pPr>
      <w:r w:rsidRPr="00D76F10">
        <w:rPr>
          <w:rFonts w:eastAsia="Times" w:cs="Arial"/>
          <w:szCs w:val="24"/>
        </w:rPr>
        <w:t xml:space="preserve">Monthly reports shall be submitted within </w:t>
      </w:r>
      <w:r w:rsidRPr="004F511D">
        <w:rPr>
          <w:rFonts w:eastAsia="Times" w:cs="Arial"/>
          <w:szCs w:val="24"/>
          <w:shd w:val="clear" w:color="auto" w:fill="B6CCE4"/>
        </w:rPr>
        <w:t>fifteen (15)</w:t>
      </w:r>
      <w:r w:rsidRPr="00D76F10">
        <w:rPr>
          <w:rFonts w:eastAsia="Times" w:cs="Arial"/>
          <w:szCs w:val="24"/>
          <w:shd w:val="clear" w:color="auto" w:fill="B8CCE4"/>
        </w:rPr>
        <w:t xml:space="preserve"> </w:t>
      </w:r>
      <w:r w:rsidR="004F511D" w:rsidRPr="004F511D">
        <w:rPr>
          <w:rFonts w:eastAsia="Times" w:cs="Arial"/>
          <w:szCs w:val="24"/>
        </w:rPr>
        <w:t>days</w:t>
      </w:r>
      <w:r w:rsidRPr="00D76F10">
        <w:rPr>
          <w:rFonts w:eastAsia="Times" w:cs="Arial"/>
          <w:szCs w:val="24"/>
        </w:rPr>
        <w:t xml:space="preserve"> after the end of the reporting month; and annual reports shall be submitted within </w:t>
      </w:r>
      <w:r w:rsidRPr="00D76F10">
        <w:rPr>
          <w:rFonts w:eastAsia="Times" w:cs="Arial"/>
          <w:szCs w:val="24"/>
          <w:shd w:val="clear" w:color="auto" w:fill="B8CCE4"/>
        </w:rPr>
        <w:t>forty-five (45)</w:t>
      </w:r>
      <w:r w:rsidRPr="00D76F10">
        <w:rPr>
          <w:rFonts w:eastAsia="Times" w:cs="Arial"/>
          <w:szCs w:val="24"/>
        </w:rPr>
        <w:t xml:space="preserve"> </w:t>
      </w:r>
      <w:r w:rsidR="004F511D" w:rsidRPr="00D76F10">
        <w:rPr>
          <w:rFonts w:eastAsia="Times" w:cs="Arial"/>
          <w:szCs w:val="24"/>
        </w:rPr>
        <w:t xml:space="preserve">days </w:t>
      </w:r>
      <w:r w:rsidRPr="00D76F10">
        <w:rPr>
          <w:rFonts w:eastAsia="Times" w:cs="Arial"/>
          <w:szCs w:val="24"/>
        </w:rPr>
        <w:t xml:space="preserve">after the end of the reporting year. </w:t>
      </w:r>
    </w:p>
    <w:p w14:paraId="546E0712" w14:textId="77777777" w:rsidR="00D76F10" w:rsidRPr="00D76F10" w:rsidRDefault="00D76F10" w:rsidP="00D76F10">
      <w:pPr>
        <w:keepNext/>
        <w:spacing w:before="360" w:after="360"/>
        <w:outlineLvl w:val="2"/>
        <w:rPr>
          <w:rFonts w:eastAsia="Calibri" w:cs="Arial"/>
          <w:b/>
          <w:color w:val="000000"/>
          <w:szCs w:val="24"/>
        </w:rPr>
      </w:pPr>
      <w:r w:rsidRPr="00D76F10">
        <w:rPr>
          <w:rFonts w:eastAsia="Calibri" w:cs="Arial"/>
          <w:b/>
          <w:color w:val="000000"/>
          <w:szCs w:val="24"/>
        </w:rPr>
        <w:t>G.4.2</w:t>
      </w:r>
      <w:r w:rsidRPr="00D76F10">
        <w:rPr>
          <w:rFonts w:eastAsia="Calibri" w:cs="Arial"/>
          <w:b/>
          <w:color w:val="000000"/>
          <w:szCs w:val="24"/>
        </w:rPr>
        <w:tab/>
        <w:t>Monthly Reports</w:t>
      </w:r>
    </w:p>
    <w:p w14:paraId="1C12217F" w14:textId="77777777" w:rsidR="00D76F10" w:rsidRPr="00D76F10" w:rsidRDefault="00D76F10" w:rsidP="00D76F10">
      <w:pPr>
        <w:spacing w:after="240"/>
        <w:rPr>
          <w:rFonts w:eastAsia="Times" w:cs="Arial"/>
          <w:szCs w:val="24"/>
        </w:rPr>
      </w:pPr>
      <w:r w:rsidRPr="00D76F10">
        <w:rPr>
          <w:rFonts w:eastAsia="Calibri" w:cs="Arial"/>
          <w:szCs w:val="24"/>
        </w:rPr>
        <w:t>Monthly</w:t>
      </w:r>
      <w:r w:rsidRPr="00D76F10">
        <w:rPr>
          <w:rFonts w:eastAsia="Times" w:cs="Arial"/>
          <w:szCs w:val="24"/>
        </w:rPr>
        <w:t xml:space="preserve"> reports shall be submitted by Contractor to Jurisdiction and shall include the following information pertaining to the most recently-completed calendar month. In addition, each monthly report shall include a year-to-date summary page that includes the data submitted from the monthly report(s) submitted in the calendar year prior to the submittal of the current monthly report. Contractor shall report the information included in the following subsections.</w:t>
      </w:r>
    </w:p>
    <w:p w14:paraId="7E9BC473" w14:textId="77777777" w:rsidR="00D76F10" w:rsidRPr="00D76F10" w:rsidRDefault="00D76F10" w:rsidP="00D76F10">
      <w:pPr>
        <w:tabs>
          <w:tab w:val="left" w:pos="360"/>
        </w:tabs>
        <w:spacing w:after="240"/>
        <w:outlineLvl w:val="5"/>
        <w:rPr>
          <w:rFonts w:eastAsia="Times"/>
          <w:szCs w:val="24"/>
        </w:rPr>
      </w:pPr>
      <w:r w:rsidRPr="00D76F10">
        <w:rPr>
          <w:rFonts w:eastAsia="Times"/>
          <w:szCs w:val="24"/>
        </w:rPr>
        <w:t>A.</w:t>
      </w:r>
      <w:r w:rsidRPr="00D76F10">
        <w:rPr>
          <w:rFonts w:eastAsia="Times"/>
          <w:szCs w:val="24"/>
        </w:rPr>
        <w:tab/>
      </w:r>
      <w:r w:rsidRPr="00D76F10">
        <w:rPr>
          <w:rFonts w:eastAsia="Times"/>
          <w:b/>
          <w:szCs w:val="24"/>
        </w:rPr>
        <w:t>Tonnage Report</w:t>
      </w:r>
    </w:p>
    <w:p w14:paraId="38CC5C46" w14:textId="77777777" w:rsidR="00D76F10" w:rsidRPr="00D76F10" w:rsidRDefault="00D76F10" w:rsidP="00D76F10">
      <w:pPr>
        <w:tabs>
          <w:tab w:val="left" w:pos="720"/>
        </w:tabs>
        <w:spacing w:after="120"/>
        <w:ind w:left="720" w:hanging="360"/>
        <w:rPr>
          <w:rFonts w:cs="Arial"/>
          <w:color w:val="000000"/>
          <w:szCs w:val="24"/>
        </w:rPr>
      </w:pPr>
      <w:r w:rsidRPr="00D76F10">
        <w:rPr>
          <w:rFonts w:cs="Arial"/>
          <w:color w:val="000000"/>
          <w:szCs w:val="24"/>
        </w:rPr>
        <w:t>1.</w:t>
      </w:r>
      <w:r w:rsidRPr="00D76F10">
        <w:rPr>
          <w:rFonts w:cs="Arial"/>
          <w:color w:val="000000"/>
          <w:szCs w:val="24"/>
        </w:rPr>
        <w:tab/>
        <w:t xml:space="preserve">Contractor shall report the total quantities in Tons of Discarded Materials Collected, Transferred, Processed, and Disposed by the Contractor, all of which shall be based on actual certified scale weights for each load, if available, or similarly accurate methodology pursuant to weighing protocols in </w:t>
      </w:r>
      <w:r w:rsidR="00B60EB8">
        <w:rPr>
          <w:rFonts w:cs="Arial"/>
          <w:color w:val="000000"/>
          <w:szCs w:val="24"/>
        </w:rPr>
        <w:t xml:space="preserve">Section E.4 of </w:t>
      </w:r>
      <w:r w:rsidRPr="00D76F10">
        <w:rPr>
          <w:rFonts w:cs="Arial"/>
          <w:color w:val="000000"/>
          <w:szCs w:val="24"/>
        </w:rPr>
        <w:t xml:space="preserve">Exhibit E. Tonnage shall be reported separately by: </w:t>
      </w:r>
    </w:p>
    <w:p w14:paraId="12FCC3DF" w14:textId="77777777" w:rsidR="00D76F10" w:rsidRPr="00D76F10" w:rsidRDefault="00D76F10" w:rsidP="004F511D">
      <w:pPr>
        <w:widowControl w:val="0"/>
        <w:tabs>
          <w:tab w:val="left" w:pos="1260"/>
        </w:tabs>
        <w:autoSpaceDE w:val="0"/>
        <w:autoSpaceDN w:val="0"/>
        <w:adjustRightInd w:val="0"/>
        <w:spacing w:after="240"/>
        <w:ind w:left="1260" w:hanging="360"/>
        <w:rPr>
          <w:rFonts w:eastAsia="Times" w:cs="Arial"/>
          <w:szCs w:val="24"/>
        </w:rPr>
      </w:pPr>
      <w:r w:rsidRPr="00D76F10">
        <w:rPr>
          <w:rFonts w:cs="Arial"/>
          <w:szCs w:val="24"/>
        </w:rPr>
        <w:t>a.</w:t>
      </w:r>
      <w:r w:rsidRPr="00D76F10">
        <w:rPr>
          <w:rFonts w:cs="Arial"/>
          <w:szCs w:val="24"/>
        </w:rPr>
        <w:tab/>
        <w:t xml:space="preserve">Material type, which shall include, at a minimum, separate reporting of </w:t>
      </w:r>
      <w:r w:rsidR="00D55DE1">
        <w:rPr>
          <w:rFonts w:cs="Arial"/>
          <w:szCs w:val="24"/>
          <w:shd w:val="clear" w:color="auto" w:fill="B6CCE4"/>
        </w:rPr>
        <w:t>Source Separated Recyclable Materials</w:t>
      </w:r>
      <w:r w:rsidRPr="00D76F10">
        <w:rPr>
          <w:rFonts w:cs="Arial"/>
          <w:szCs w:val="24"/>
          <w:shd w:val="clear" w:color="auto" w:fill="B6CCE4"/>
        </w:rPr>
        <w:t xml:space="preserve">, </w:t>
      </w:r>
      <w:r w:rsidR="000C6DE9">
        <w:rPr>
          <w:rFonts w:cs="Arial"/>
          <w:szCs w:val="24"/>
          <w:shd w:val="clear" w:color="auto" w:fill="B6CCE4"/>
        </w:rPr>
        <w:t>SSGCOW</w:t>
      </w:r>
      <w:r w:rsidRPr="00D76F10">
        <w:rPr>
          <w:rFonts w:cs="Arial"/>
          <w:szCs w:val="24"/>
          <w:shd w:val="clear" w:color="auto" w:fill="B6CCE4"/>
        </w:rPr>
        <w:t xml:space="preserve">, </w:t>
      </w:r>
      <w:r w:rsidR="00016343">
        <w:rPr>
          <w:rFonts w:cs="Arial"/>
          <w:szCs w:val="24"/>
          <w:shd w:val="clear" w:color="auto" w:fill="B6CCE4"/>
        </w:rPr>
        <w:t>Mixed Waste</w:t>
      </w:r>
      <w:r w:rsidRPr="00D76F10">
        <w:rPr>
          <w:rFonts w:cs="Arial"/>
          <w:szCs w:val="24"/>
          <w:shd w:val="clear" w:color="auto" w:fill="B6CCE4"/>
        </w:rPr>
        <w:t xml:space="preserve">, </w:t>
      </w:r>
      <w:r w:rsidR="00CE4844">
        <w:rPr>
          <w:rFonts w:cs="Arial"/>
          <w:szCs w:val="24"/>
          <w:shd w:val="clear" w:color="auto" w:fill="B6CCE4"/>
        </w:rPr>
        <w:t>Gray Container Waste</w:t>
      </w:r>
      <w:r w:rsidRPr="00D76F10">
        <w:rPr>
          <w:rFonts w:cs="Arial"/>
          <w:szCs w:val="24"/>
        </w:rPr>
        <w:t xml:space="preserve">, and any other type of Discarded Material separately Collected by Contractor (including, but not limited to: </w:t>
      </w:r>
      <w:r w:rsidRPr="004F511D">
        <w:rPr>
          <w:rFonts w:cs="Arial"/>
          <w:szCs w:val="24"/>
          <w:shd w:val="clear" w:color="auto" w:fill="B6CCE4"/>
        </w:rPr>
        <w:t>Bulky Items, used oil, mixed C&amp;D, dirt, rock, metals, cardboard, wood waste, Reusable Items, Salvageable Materials,</w:t>
      </w:r>
      <w:r w:rsidRPr="00D76F10">
        <w:rPr>
          <w:rFonts w:cs="Arial"/>
          <w:szCs w:val="24"/>
        </w:rPr>
        <w:t xml:space="preserve"> etc.); </w:t>
      </w:r>
      <w:r w:rsidRPr="00D76F10">
        <w:rPr>
          <w:rFonts w:eastAsia="Times" w:cs="Arial"/>
          <w:szCs w:val="24"/>
          <w:shd w:val="clear" w:color="auto" w:fill="D6E3BC"/>
        </w:rPr>
        <w:t>Guidance: Jurisdiction should modify these material types to match the types of material streams</w:t>
      </w:r>
      <w:r w:rsidR="00C43CB5">
        <w:rPr>
          <w:rFonts w:eastAsia="Times" w:cs="Arial"/>
          <w:szCs w:val="24"/>
          <w:shd w:val="clear" w:color="auto" w:fill="D6E3BC"/>
        </w:rPr>
        <w:t xml:space="preserve"> </w:t>
      </w:r>
      <w:r w:rsidRPr="00D76F10">
        <w:rPr>
          <w:rFonts w:eastAsia="Times" w:cs="Arial"/>
          <w:szCs w:val="24"/>
          <w:shd w:val="clear" w:color="auto" w:fill="D6E3BC"/>
        </w:rPr>
        <w:t xml:space="preserve">Collected under the Jurisdiction’s Collection program. For example, a Jurisdiction with a </w:t>
      </w:r>
      <w:r w:rsidR="00594667">
        <w:rPr>
          <w:rFonts w:eastAsia="Times" w:cs="Arial"/>
          <w:szCs w:val="24"/>
          <w:shd w:val="clear" w:color="auto" w:fill="D6E3BC"/>
        </w:rPr>
        <w:t>one-Container</w:t>
      </w:r>
      <w:r w:rsidRPr="00D76F10">
        <w:rPr>
          <w:rFonts w:eastAsia="Times" w:cs="Arial"/>
          <w:szCs w:val="24"/>
          <w:shd w:val="clear" w:color="auto" w:fill="D6E3BC"/>
        </w:rPr>
        <w:t xml:space="preserve"> system shall require reporting of </w:t>
      </w:r>
      <w:r w:rsidR="00016343">
        <w:rPr>
          <w:rFonts w:eastAsia="Times" w:cs="Arial"/>
          <w:szCs w:val="24"/>
          <w:shd w:val="clear" w:color="auto" w:fill="D6E3BC"/>
        </w:rPr>
        <w:t>Mixed Waste</w:t>
      </w:r>
      <w:r w:rsidRPr="00D76F10">
        <w:rPr>
          <w:rFonts w:eastAsia="Times" w:cs="Arial"/>
          <w:szCs w:val="24"/>
          <w:shd w:val="clear" w:color="auto" w:fill="D6E3BC"/>
        </w:rPr>
        <w:t xml:space="preserve"> and any other type of Discarded Materials as listed above. A Jurisdiction with a </w:t>
      </w:r>
      <w:r w:rsidR="006B5017">
        <w:rPr>
          <w:rFonts w:eastAsia="Times" w:cs="Arial"/>
          <w:szCs w:val="24"/>
          <w:shd w:val="clear" w:color="auto" w:fill="D6E3BC"/>
        </w:rPr>
        <w:t>three</w:t>
      </w:r>
      <w:r w:rsidR="00594667">
        <w:rPr>
          <w:rFonts w:eastAsia="Times" w:cs="Arial"/>
          <w:szCs w:val="24"/>
          <w:shd w:val="clear" w:color="auto" w:fill="D6E3BC"/>
        </w:rPr>
        <w:t>-p</w:t>
      </w:r>
      <w:r w:rsidR="00C43CB5">
        <w:rPr>
          <w:rFonts w:eastAsia="Times" w:cs="Arial"/>
          <w:szCs w:val="24"/>
          <w:shd w:val="clear" w:color="auto" w:fill="D6E3BC"/>
        </w:rPr>
        <w:t>lus</w:t>
      </w:r>
      <w:r w:rsidRPr="00D76F10">
        <w:rPr>
          <w:rFonts w:eastAsia="Times" w:cs="Arial"/>
          <w:szCs w:val="24"/>
          <w:shd w:val="clear" w:color="auto" w:fill="D6E3BC"/>
        </w:rPr>
        <w:t xml:space="preserve">-Container system </w:t>
      </w:r>
      <w:r w:rsidRPr="00D76F10">
        <w:rPr>
          <w:rFonts w:cs="Arial"/>
          <w:szCs w:val="24"/>
          <w:shd w:val="clear" w:color="auto" w:fill="D6E3BC"/>
        </w:rPr>
        <w:t xml:space="preserve">that separately Collects Yard Trimmings, Food Waste, </w:t>
      </w:r>
      <w:r w:rsidR="00D55DE1">
        <w:rPr>
          <w:rFonts w:cs="Arial"/>
          <w:szCs w:val="24"/>
          <w:shd w:val="clear" w:color="auto" w:fill="D6E3BC"/>
        </w:rPr>
        <w:t>Source Separated Recyclable Materials</w:t>
      </w:r>
      <w:r w:rsidRPr="00D76F10">
        <w:rPr>
          <w:rFonts w:cs="Arial"/>
          <w:szCs w:val="24"/>
          <w:shd w:val="clear" w:color="auto" w:fill="D6E3BC"/>
        </w:rPr>
        <w:t xml:space="preserve">, and </w:t>
      </w:r>
      <w:r w:rsidR="004F511D">
        <w:rPr>
          <w:rFonts w:cs="Arial"/>
          <w:szCs w:val="24"/>
          <w:shd w:val="clear" w:color="auto" w:fill="D6E3BC"/>
        </w:rPr>
        <w:t xml:space="preserve">Gray Container </w:t>
      </w:r>
      <w:r w:rsidR="00016343">
        <w:rPr>
          <w:rFonts w:cs="Arial"/>
          <w:szCs w:val="24"/>
          <w:shd w:val="clear" w:color="auto" w:fill="D6E3BC"/>
        </w:rPr>
        <w:t>Waste</w:t>
      </w:r>
      <w:r w:rsidR="009343F5">
        <w:rPr>
          <w:rFonts w:cs="Arial"/>
          <w:szCs w:val="24"/>
          <w:shd w:val="clear" w:color="auto" w:fill="D6E3BC"/>
        </w:rPr>
        <w:t xml:space="preserve"> or Mixed Waste</w:t>
      </w:r>
      <w:r w:rsidRPr="00D76F10">
        <w:rPr>
          <w:rFonts w:cs="Arial"/>
          <w:szCs w:val="24"/>
          <w:shd w:val="clear" w:color="auto" w:fill="D6E3BC"/>
        </w:rPr>
        <w:t xml:space="preserve"> should modify the list of material</w:t>
      </w:r>
      <w:r w:rsidR="007F48AA">
        <w:rPr>
          <w:rFonts w:cs="Arial"/>
          <w:szCs w:val="24"/>
          <w:shd w:val="clear" w:color="auto" w:fill="D6E3BC"/>
        </w:rPr>
        <w:t>s</w:t>
      </w:r>
      <w:r w:rsidRPr="00D76F10">
        <w:rPr>
          <w:rFonts w:cs="Arial"/>
          <w:szCs w:val="24"/>
          <w:shd w:val="clear" w:color="auto" w:fill="D6E3BC"/>
        </w:rPr>
        <w:t xml:space="preserve"> above accordingly</w:t>
      </w:r>
      <w:r w:rsidRPr="00D76F10">
        <w:rPr>
          <w:rFonts w:eastAsia="Times" w:cs="Arial"/>
          <w:szCs w:val="24"/>
          <w:shd w:val="clear" w:color="auto" w:fill="D6E3BC"/>
        </w:rPr>
        <w:t>.</w:t>
      </w:r>
      <w:r w:rsidRPr="00D76F10">
        <w:rPr>
          <w:rFonts w:cs="Arial"/>
          <w:szCs w:val="24"/>
        </w:rPr>
        <w:t xml:space="preserve"> </w:t>
      </w:r>
    </w:p>
    <w:p w14:paraId="05F2FEB5" w14:textId="77777777" w:rsidR="00D76F10" w:rsidRPr="00D76F10" w:rsidRDefault="00D76F10" w:rsidP="00D76F10">
      <w:pPr>
        <w:widowControl w:val="0"/>
        <w:numPr>
          <w:ilvl w:val="0"/>
          <w:numId w:val="11"/>
        </w:numPr>
        <w:tabs>
          <w:tab w:val="left" w:pos="1530"/>
        </w:tabs>
        <w:autoSpaceDE w:val="0"/>
        <w:autoSpaceDN w:val="0"/>
        <w:adjustRightInd w:val="0"/>
        <w:spacing w:after="240"/>
        <w:rPr>
          <w:rFonts w:cs="Arial"/>
          <w:szCs w:val="24"/>
        </w:rPr>
      </w:pPr>
      <w:r w:rsidRPr="00D76F10">
        <w:rPr>
          <w:rFonts w:cs="Arial"/>
          <w:szCs w:val="24"/>
        </w:rPr>
        <w:t>Customer/</w:t>
      </w:r>
      <w:r w:rsidR="004F511D" w:rsidRPr="00D76F10">
        <w:rPr>
          <w:rFonts w:cs="Arial"/>
          <w:szCs w:val="24"/>
        </w:rPr>
        <w:t>sector</w:t>
      </w:r>
      <w:r w:rsidRPr="00D76F10">
        <w:rPr>
          <w:rFonts w:cs="Arial"/>
          <w:szCs w:val="24"/>
        </w:rPr>
        <w:t xml:space="preserve"> type </w:t>
      </w:r>
      <w:r w:rsidRPr="00D76F10">
        <w:rPr>
          <w:rFonts w:cs="Arial"/>
          <w:szCs w:val="24"/>
          <w:shd w:val="clear" w:color="auto" w:fill="B8CCE4"/>
        </w:rPr>
        <w:t xml:space="preserve">(Single-Family, Multi-family, Commercial Roll-off, C&amp;D); </w:t>
      </w:r>
      <w:r w:rsidRPr="00D76F10">
        <w:rPr>
          <w:rFonts w:cs="Arial"/>
          <w:szCs w:val="24"/>
        </w:rPr>
        <w:t xml:space="preserve">and, </w:t>
      </w:r>
      <w:r w:rsidRPr="00D76F10">
        <w:rPr>
          <w:rFonts w:eastAsia="Times" w:cs="Arial"/>
          <w:szCs w:val="24"/>
          <w:shd w:val="clear" w:color="auto" w:fill="D6E3BC"/>
        </w:rPr>
        <w:t xml:space="preserve">Guidance: Include additional specifications within the Customer/sector type, if desired. For example, </w:t>
      </w:r>
      <w:r w:rsidR="004F511D">
        <w:rPr>
          <w:rFonts w:eastAsia="Times" w:cs="Arial"/>
          <w:szCs w:val="24"/>
          <w:shd w:val="clear" w:color="auto" w:fill="D6E3BC"/>
        </w:rPr>
        <w:t xml:space="preserve">Jurisdiction </w:t>
      </w:r>
      <w:r w:rsidRPr="00D76F10">
        <w:rPr>
          <w:rFonts w:eastAsia="Times" w:cs="Arial"/>
          <w:szCs w:val="24"/>
          <w:shd w:val="clear" w:color="auto" w:fill="D6E3BC"/>
        </w:rPr>
        <w:t>may require separate reporting for Carts and Bins for the Multi-Family and Commercial sectors.</w:t>
      </w:r>
    </w:p>
    <w:p w14:paraId="56221E2D" w14:textId="77777777" w:rsidR="00D76F10" w:rsidRPr="00D76F10" w:rsidRDefault="00D76F10" w:rsidP="00D76F10">
      <w:pPr>
        <w:widowControl w:val="0"/>
        <w:numPr>
          <w:ilvl w:val="0"/>
          <w:numId w:val="11"/>
        </w:numPr>
        <w:tabs>
          <w:tab w:val="left" w:pos="1530"/>
        </w:tabs>
        <w:autoSpaceDE w:val="0"/>
        <w:autoSpaceDN w:val="0"/>
        <w:adjustRightInd w:val="0"/>
        <w:spacing w:after="240"/>
        <w:rPr>
          <w:rFonts w:cs="Arial"/>
          <w:szCs w:val="24"/>
        </w:rPr>
      </w:pPr>
      <w:r w:rsidRPr="00D76F10">
        <w:rPr>
          <w:rFonts w:cs="Arial"/>
          <w:szCs w:val="24"/>
        </w:rPr>
        <w:t>Approved Facility and Facility type.</w:t>
      </w:r>
    </w:p>
    <w:p w14:paraId="75EC7591" w14:textId="77777777" w:rsidR="00D76F10" w:rsidRPr="00D76F10" w:rsidRDefault="00D76F10" w:rsidP="00D76F10">
      <w:pPr>
        <w:tabs>
          <w:tab w:val="left" w:pos="720"/>
        </w:tabs>
        <w:spacing w:after="120"/>
        <w:ind w:left="720" w:hanging="360"/>
        <w:rPr>
          <w:rFonts w:cs="Arial"/>
          <w:color w:val="000000"/>
          <w:szCs w:val="24"/>
        </w:rPr>
      </w:pPr>
      <w:r w:rsidRPr="00D76F10">
        <w:rPr>
          <w:rFonts w:cs="Arial"/>
          <w:color w:val="000000"/>
          <w:szCs w:val="24"/>
        </w:rPr>
        <w:t>2.</w:t>
      </w:r>
      <w:r w:rsidRPr="00D76F10">
        <w:rPr>
          <w:rFonts w:cs="Arial"/>
          <w:color w:val="000000"/>
          <w:szCs w:val="24"/>
        </w:rPr>
        <w:tab/>
        <w:t>Report Residue level and Tonnage for all Discarded Materials processed, listed separately by material type Collected and Approved Facility(ies) used.</w:t>
      </w:r>
    </w:p>
    <w:p w14:paraId="0B6737FC" w14:textId="77777777" w:rsidR="00D76F10" w:rsidRPr="00D76F10" w:rsidRDefault="00D76F10" w:rsidP="00D76F10">
      <w:pPr>
        <w:tabs>
          <w:tab w:val="left" w:pos="720"/>
        </w:tabs>
        <w:spacing w:after="120"/>
        <w:ind w:left="720" w:hanging="360"/>
        <w:rPr>
          <w:rFonts w:cs="Arial"/>
          <w:color w:val="000000"/>
          <w:szCs w:val="24"/>
        </w:rPr>
      </w:pPr>
      <w:r w:rsidRPr="00D76F10">
        <w:rPr>
          <w:rFonts w:cs="Arial"/>
          <w:color w:val="000000"/>
          <w:szCs w:val="24"/>
        </w:rPr>
        <w:t>3.</w:t>
      </w:r>
      <w:r w:rsidRPr="00D76F10">
        <w:rPr>
          <w:rFonts w:cs="Arial"/>
          <w:color w:val="000000"/>
          <w:szCs w:val="24"/>
        </w:rPr>
        <w:tab/>
      </w:r>
      <w:r w:rsidR="00D55DE1">
        <w:rPr>
          <w:rFonts w:cs="Arial"/>
          <w:color w:val="000000"/>
          <w:szCs w:val="24"/>
        </w:rPr>
        <w:t>Source Separated Recyclable Materials</w:t>
      </w:r>
      <w:r w:rsidRPr="00D76F10">
        <w:rPr>
          <w:rFonts w:cs="Arial"/>
          <w:color w:val="000000"/>
          <w:szCs w:val="24"/>
        </w:rPr>
        <w:t xml:space="preserve"> Tonnage Marketed, by commodity</w:t>
      </w:r>
      <w:r w:rsidR="00243F69">
        <w:rPr>
          <w:rFonts w:cs="Arial"/>
          <w:color w:val="000000"/>
          <w:szCs w:val="24"/>
        </w:rPr>
        <w:t>,</w:t>
      </w:r>
      <w:r w:rsidRPr="00D76F10">
        <w:rPr>
          <w:rFonts w:cs="Arial"/>
          <w:color w:val="000000"/>
          <w:szCs w:val="24"/>
        </w:rPr>
        <w:t xml:space="preserve"> and including average commodity value for each, and Processing Residue Tonnage Disposed, listed separately by material type Collected and Approved Facility(ies) used.</w:t>
      </w:r>
    </w:p>
    <w:p w14:paraId="11DB7F37" w14:textId="77777777" w:rsidR="00D76F10" w:rsidRPr="00D76F10" w:rsidRDefault="00D76F10" w:rsidP="00D76F10">
      <w:pPr>
        <w:tabs>
          <w:tab w:val="left" w:pos="720"/>
        </w:tabs>
        <w:spacing w:after="120"/>
        <w:ind w:left="720" w:hanging="360"/>
        <w:rPr>
          <w:rFonts w:cs="Arial"/>
          <w:color w:val="000000"/>
          <w:szCs w:val="24"/>
        </w:rPr>
      </w:pPr>
      <w:r w:rsidRPr="00D76F10">
        <w:rPr>
          <w:rFonts w:cs="Arial"/>
          <w:color w:val="000000"/>
          <w:szCs w:val="24"/>
        </w:rPr>
        <w:t>4.</w:t>
      </w:r>
      <w:r w:rsidRPr="00D76F10">
        <w:rPr>
          <w:rFonts w:cs="Arial"/>
          <w:color w:val="000000"/>
          <w:szCs w:val="24"/>
        </w:rPr>
        <w:tab/>
        <w:t xml:space="preserve">Documentation of all Discarded Materials exported out of State, as provided in </w:t>
      </w:r>
      <w:r w:rsidR="00243F69">
        <w:rPr>
          <w:rFonts w:cs="Arial"/>
          <w:color w:val="000000"/>
          <w:szCs w:val="24"/>
        </w:rPr>
        <w:t xml:space="preserve">14 </w:t>
      </w:r>
      <w:r w:rsidR="00306487">
        <w:rPr>
          <w:rFonts w:cs="Arial"/>
          <w:color w:val="000000"/>
          <w:szCs w:val="24"/>
        </w:rPr>
        <w:t xml:space="preserve">CCR </w:t>
      </w:r>
      <w:r w:rsidRPr="00D76F10">
        <w:rPr>
          <w:rFonts w:cs="Arial"/>
          <w:color w:val="000000"/>
          <w:szCs w:val="24"/>
        </w:rPr>
        <w:t xml:space="preserve">Sections </w:t>
      </w:r>
      <w:bookmarkStart w:id="19" w:name="_Hlk46140058"/>
      <w:r w:rsidRPr="00D76F10">
        <w:rPr>
          <w:rFonts w:cs="Arial"/>
          <w:color w:val="000000"/>
          <w:szCs w:val="24"/>
        </w:rPr>
        <w:t>18800 through 18813</w:t>
      </w:r>
      <w:bookmarkEnd w:id="19"/>
      <w:r w:rsidRPr="00D76F10">
        <w:rPr>
          <w:rFonts w:cs="Arial"/>
          <w:color w:val="000000"/>
          <w:szCs w:val="24"/>
        </w:rPr>
        <w:t>.</w:t>
      </w:r>
    </w:p>
    <w:p w14:paraId="2CAC0B17" w14:textId="77777777" w:rsidR="00D76F10" w:rsidRPr="00D76F10" w:rsidRDefault="00D76F10" w:rsidP="00D76F10">
      <w:pPr>
        <w:tabs>
          <w:tab w:val="left" w:pos="720"/>
        </w:tabs>
        <w:spacing w:after="120"/>
        <w:ind w:left="720" w:hanging="360"/>
        <w:rPr>
          <w:rFonts w:cs="Arial"/>
          <w:color w:val="000000"/>
          <w:szCs w:val="24"/>
        </w:rPr>
      </w:pPr>
      <w:r w:rsidRPr="00D76F10">
        <w:rPr>
          <w:rFonts w:cs="Arial"/>
          <w:color w:val="000000"/>
          <w:szCs w:val="24"/>
        </w:rPr>
        <w:t>5.</w:t>
      </w:r>
      <w:r w:rsidRPr="00D76F10">
        <w:rPr>
          <w:rFonts w:cs="Arial"/>
          <w:color w:val="000000"/>
          <w:szCs w:val="24"/>
        </w:rPr>
        <w:tab/>
        <w:t xml:space="preserve">Tonnage Collected by month separately for each Approved C&amp;D Project Site and other data as it relates to the C&amp;D services described in Exhibit </w:t>
      </w:r>
      <w:r w:rsidR="00B60EB8">
        <w:rPr>
          <w:rFonts w:cs="Arial"/>
          <w:color w:val="000000"/>
          <w:szCs w:val="24"/>
        </w:rPr>
        <w:t>D</w:t>
      </w:r>
      <w:r w:rsidRPr="00D76F10">
        <w:rPr>
          <w:rFonts w:cs="Arial"/>
          <w:color w:val="000000"/>
          <w:szCs w:val="24"/>
        </w:rPr>
        <w:t xml:space="preserve">. </w:t>
      </w:r>
      <w:r w:rsidR="00243F69" w:rsidRPr="00243F69">
        <w:rPr>
          <w:rFonts w:cs="Arial"/>
          <w:color w:val="000000"/>
          <w:szCs w:val="24"/>
          <w:shd w:val="clear" w:color="auto" w:fill="D6E3BC"/>
        </w:rPr>
        <w:t xml:space="preserve">Guidance: If C&amp;D Collection is not </w:t>
      </w:r>
      <w:r w:rsidR="00243F69">
        <w:rPr>
          <w:rFonts w:cs="Arial"/>
          <w:color w:val="000000"/>
          <w:szCs w:val="24"/>
          <w:shd w:val="clear" w:color="auto" w:fill="D6E3BC"/>
        </w:rPr>
        <w:t>part of the scope of the Agreeme</w:t>
      </w:r>
      <w:r w:rsidR="00243F69" w:rsidRPr="00243F69">
        <w:rPr>
          <w:rFonts w:cs="Arial"/>
          <w:color w:val="000000"/>
          <w:szCs w:val="24"/>
          <w:shd w:val="clear" w:color="auto" w:fill="D6E3BC"/>
        </w:rPr>
        <w:t>nt, delete this subsection.</w:t>
      </w:r>
    </w:p>
    <w:p w14:paraId="5F324E57" w14:textId="77777777" w:rsidR="00D76F10" w:rsidRPr="00D76F10" w:rsidRDefault="00D76F10" w:rsidP="00D76F10">
      <w:pPr>
        <w:tabs>
          <w:tab w:val="left" w:pos="720"/>
        </w:tabs>
        <w:spacing w:after="120"/>
        <w:ind w:left="720" w:hanging="360"/>
        <w:rPr>
          <w:rFonts w:cs="Arial"/>
          <w:color w:val="000000"/>
          <w:szCs w:val="24"/>
        </w:rPr>
      </w:pPr>
      <w:r w:rsidRPr="00D76F10">
        <w:rPr>
          <w:rFonts w:cs="Arial"/>
          <w:color w:val="000000"/>
          <w:szCs w:val="24"/>
        </w:rPr>
        <w:t>6.</w:t>
      </w:r>
      <w:r w:rsidRPr="00D76F10">
        <w:rPr>
          <w:rFonts w:cs="Arial"/>
          <w:color w:val="000000"/>
          <w:szCs w:val="24"/>
        </w:rPr>
        <w:tab/>
        <w:t>A summary of abandoned materials incidents, including: total number of incidents, the address of each incident, and a copy of all abandoned materials reports submitted to the Jurisdiction pursuant to Section 6.12</w:t>
      </w:r>
      <w:r w:rsidR="00306487">
        <w:rPr>
          <w:rFonts w:cs="Arial"/>
          <w:color w:val="000000"/>
          <w:szCs w:val="24"/>
        </w:rPr>
        <w:t xml:space="preserve"> </w:t>
      </w:r>
      <w:r w:rsidR="00306487">
        <w:t>of this Agreement</w:t>
      </w:r>
      <w:r w:rsidRPr="00D76F10">
        <w:rPr>
          <w:rFonts w:cs="Arial"/>
          <w:color w:val="000000"/>
          <w:szCs w:val="24"/>
        </w:rPr>
        <w:t xml:space="preserve">. </w:t>
      </w:r>
    </w:p>
    <w:p w14:paraId="27F44968" w14:textId="77777777" w:rsidR="00D76F10" w:rsidRPr="00D76F10" w:rsidRDefault="00D76F10" w:rsidP="00D76F10">
      <w:pPr>
        <w:tabs>
          <w:tab w:val="left" w:pos="360"/>
        </w:tabs>
        <w:spacing w:after="240"/>
        <w:outlineLvl w:val="5"/>
        <w:rPr>
          <w:rFonts w:eastAsia="Times"/>
          <w:szCs w:val="24"/>
        </w:rPr>
      </w:pPr>
      <w:r w:rsidRPr="00D76F10">
        <w:rPr>
          <w:rFonts w:eastAsia="Times"/>
          <w:szCs w:val="24"/>
        </w:rPr>
        <w:t>B.</w:t>
      </w:r>
      <w:r w:rsidRPr="00D76F10">
        <w:rPr>
          <w:rFonts w:eastAsia="Times"/>
          <w:szCs w:val="24"/>
        </w:rPr>
        <w:tab/>
      </w:r>
      <w:r w:rsidRPr="00D76F10">
        <w:rPr>
          <w:rFonts w:eastAsia="Times"/>
          <w:b/>
          <w:szCs w:val="24"/>
        </w:rPr>
        <w:t>Diversion Report</w:t>
      </w:r>
    </w:p>
    <w:p w14:paraId="61B0E08A" w14:textId="73BE4E72" w:rsidR="00D76F10" w:rsidRPr="00D76F10" w:rsidRDefault="00D76F10" w:rsidP="00D76F10">
      <w:pPr>
        <w:widowControl w:val="0"/>
        <w:autoSpaceDE w:val="0"/>
        <w:autoSpaceDN w:val="0"/>
        <w:adjustRightInd w:val="0"/>
        <w:spacing w:after="240"/>
        <w:ind w:left="360"/>
        <w:rPr>
          <w:rFonts w:eastAsia="Times" w:cs="Arial"/>
          <w:szCs w:val="24"/>
          <w:shd w:val="clear" w:color="auto" w:fill="D6E3BC"/>
        </w:rPr>
      </w:pPr>
      <w:r w:rsidRPr="00D76F10">
        <w:rPr>
          <w:rFonts w:eastAsia="Times" w:cs="Arial"/>
          <w:szCs w:val="24"/>
          <w:shd w:val="clear" w:color="auto" w:fill="D6E3BC"/>
        </w:rPr>
        <w:t xml:space="preserve">Guidance: SB 1383 </w:t>
      </w:r>
      <w:r w:rsidR="005F4321">
        <w:rPr>
          <w:rFonts w:eastAsia="Times" w:cs="Arial"/>
          <w:szCs w:val="24"/>
          <w:shd w:val="clear" w:color="auto" w:fill="D6E3BC"/>
        </w:rPr>
        <w:t xml:space="preserve">Regulations do </w:t>
      </w:r>
      <w:r w:rsidRPr="00D76F10">
        <w:rPr>
          <w:rFonts w:eastAsia="Times" w:cs="Arial"/>
          <w:szCs w:val="24"/>
          <w:shd w:val="clear" w:color="auto" w:fill="D6E3BC"/>
        </w:rPr>
        <w:t>not require specific Diversion reporting or Diversion calculation methods to be included in a franchise agreement</w:t>
      </w:r>
      <w:r w:rsidR="00243F69">
        <w:rPr>
          <w:rFonts w:eastAsia="Times" w:cs="Arial"/>
          <w:szCs w:val="24"/>
          <w:shd w:val="clear" w:color="auto" w:fill="D6E3BC"/>
        </w:rPr>
        <w:t>;</w:t>
      </w:r>
      <w:r w:rsidRPr="00D76F10">
        <w:rPr>
          <w:rFonts w:eastAsia="Times" w:cs="Arial"/>
          <w:szCs w:val="24"/>
          <w:shd w:val="clear" w:color="auto" w:fill="D6E3BC"/>
        </w:rPr>
        <w:t xml:space="preserve"> </w:t>
      </w:r>
      <w:r w:rsidR="00243F69">
        <w:rPr>
          <w:rFonts w:eastAsia="Times" w:cs="Arial"/>
          <w:szCs w:val="24"/>
          <w:shd w:val="clear" w:color="auto" w:fill="D6E3BC"/>
        </w:rPr>
        <w:t>h</w:t>
      </w:r>
      <w:r w:rsidRPr="00D76F10">
        <w:rPr>
          <w:rFonts w:eastAsia="Times" w:cs="Arial"/>
          <w:szCs w:val="24"/>
          <w:shd w:val="clear" w:color="auto" w:fill="D6E3BC"/>
        </w:rPr>
        <w:t xml:space="preserve">owever, Jurisdiction may wish to include Diversion reporting to monitor the success of programs. </w:t>
      </w:r>
    </w:p>
    <w:p w14:paraId="59A2EC17" w14:textId="77777777" w:rsidR="00D76F10" w:rsidRDefault="00D76F10" w:rsidP="00D76F10">
      <w:pPr>
        <w:spacing w:after="240"/>
        <w:ind w:left="360"/>
        <w:rPr>
          <w:rFonts w:eastAsia="Times" w:cs="Arial"/>
          <w:szCs w:val="24"/>
        </w:rPr>
      </w:pPr>
      <w:r w:rsidRPr="00D76F10">
        <w:rPr>
          <w:rFonts w:eastAsia="Times" w:cs="Arial"/>
          <w:szCs w:val="24"/>
        </w:rPr>
        <w:t>Contractor shall report the Diversion level for each month and the cumulative year-to-date Diversion Level, where Diversion level shall be calculated as follows:</w:t>
      </w:r>
    </w:p>
    <w:p w14:paraId="5A482604" w14:textId="77777777" w:rsidR="007F48AA" w:rsidRPr="00D76F10" w:rsidRDefault="007F48AA" w:rsidP="00D76F10">
      <w:pPr>
        <w:spacing w:after="240"/>
        <w:ind w:left="360"/>
        <w:rPr>
          <w:rFonts w:eastAsia="Times" w:cs="Arial"/>
          <w:szCs w:val="24"/>
        </w:rPr>
      </w:pPr>
      <w:r w:rsidRPr="007F48AA">
        <w:rPr>
          <w:rFonts w:eastAsia="Times" w:cs="Arial"/>
          <w:szCs w:val="24"/>
          <w:shd w:val="clear" w:color="auto" w:fill="B8CCE4"/>
        </w:rPr>
        <w:t>Insert calculation method</w:t>
      </w:r>
    </w:p>
    <w:p w14:paraId="1CE7445E" w14:textId="77777777" w:rsidR="00D76F10" w:rsidRPr="00D76F10" w:rsidRDefault="00D76F10" w:rsidP="00D76F10">
      <w:pPr>
        <w:tabs>
          <w:tab w:val="left" w:pos="360"/>
        </w:tabs>
        <w:spacing w:after="240"/>
        <w:outlineLvl w:val="5"/>
        <w:rPr>
          <w:rFonts w:eastAsia="Times"/>
          <w:szCs w:val="24"/>
        </w:rPr>
      </w:pPr>
      <w:r w:rsidRPr="00D76F10">
        <w:rPr>
          <w:rFonts w:eastAsia="Times"/>
          <w:szCs w:val="24"/>
        </w:rPr>
        <w:t>C.</w:t>
      </w:r>
      <w:r w:rsidRPr="00D76F10">
        <w:rPr>
          <w:rFonts w:eastAsia="Times"/>
          <w:szCs w:val="24"/>
        </w:rPr>
        <w:tab/>
      </w:r>
      <w:r w:rsidRPr="00D76F10">
        <w:rPr>
          <w:rFonts w:eastAsia="Times"/>
          <w:b/>
          <w:szCs w:val="24"/>
        </w:rPr>
        <w:t>Collection and Subscription Report</w:t>
      </w:r>
    </w:p>
    <w:p w14:paraId="6F36869D" w14:textId="77777777" w:rsidR="00D76F10" w:rsidRPr="00D76F10" w:rsidRDefault="00D76F10" w:rsidP="00D76F10">
      <w:pPr>
        <w:tabs>
          <w:tab w:val="left" w:pos="720"/>
        </w:tabs>
        <w:spacing w:after="120"/>
        <w:ind w:left="720" w:hanging="360"/>
        <w:rPr>
          <w:rFonts w:cs="Arial"/>
          <w:color w:val="000000"/>
          <w:szCs w:val="24"/>
        </w:rPr>
      </w:pPr>
      <w:r w:rsidRPr="00D76F10">
        <w:rPr>
          <w:rFonts w:cs="Arial"/>
          <w:color w:val="000000"/>
          <w:szCs w:val="24"/>
        </w:rPr>
        <w:t>1.</w:t>
      </w:r>
      <w:r w:rsidRPr="00D76F10">
        <w:rPr>
          <w:rFonts w:cs="Arial"/>
          <w:color w:val="000000"/>
          <w:szCs w:val="24"/>
        </w:rPr>
        <w:tab/>
        <w:t xml:space="preserve">Number of Containers at each Service Level by Customer Type and program, including: </w:t>
      </w:r>
    </w:p>
    <w:p w14:paraId="19D72548" w14:textId="77777777" w:rsidR="00D76F10" w:rsidRPr="00D76F10" w:rsidRDefault="00D76F10" w:rsidP="00D76F10">
      <w:pPr>
        <w:widowControl w:val="0"/>
        <w:tabs>
          <w:tab w:val="left" w:pos="1530"/>
        </w:tabs>
        <w:autoSpaceDE w:val="0"/>
        <w:autoSpaceDN w:val="0"/>
        <w:adjustRightInd w:val="0"/>
        <w:spacing w:after="240"/>
        <w:ind w:left="1530" w:hanging="630"/>
        <w:rPr>
          <w:rFonts w:cs="Arial"/>
          <w:szCs w:val="24"/>
        </w:rPr>
      </w:pPr>
      <w:r w:rsidRPr="00D76F10">
        <w:rPr>
          <w:rFonts w:cs="Arial"/>
          <w:szCs w:val="24"/>
        </w:rPr>
        <w:t>a.</w:t>
      </w:r>
      <w:r w:rsidRPr="00D76F10">
        <w:rPr>
          <w:rFonts w:cs="Arial"/>
          <w:szCs w:val="24"/>
        </w:rPr>
        <w:tab/>
        <w:t xml:space="preserve">A summary of the total gallons of Cart service, cubic yards of Bin service, and pulls; and cubic yards or Tons of Drop Box and Compactor service by Customer Type. </w:t>
      </w:r>
    </w:p>
    <w:p w14:paraId="6DBDF287" w14:textId="77777777" w:rsidR="00D76F10" w:rsidRPr="00D76F10" w:rsidRDefault="00D76F10" w:rsidP="00D76F10">
      <w:pPr>
        <w:widowControl w:val="0"/>
        <w:tabs>
          <w:tab w:val="left" w:pos="1530"/>
        </w:tabs>
        <w:autoSpaceDE w:val="0"/>
        <w:autoSpaceDN w:val="0"/>
        <w:adjustRightInd w:val="0"/>
        <w:spacing w:after="240"/>
        <w:ind w:left="1530" w:hanging="630"/>
        <w:rPr>
          <w:rFonts w:cs="Arial"/>
          <w:szCs w:val="24"/>
        </w:rPr>
      </w:pPr>
      <w:r w:rsidRPr="00D76F10">
        <w:rPr>
          <w:rFonts w:cs="Arial"/>
          <w:szCs w:val="24"/>
        </w:rPr>
        <w:t>b.</w:t>
      </w:r>
      <w:r w:rsidRPr="00D76F10">
        <w:rPr>
          <w:rFonts w:cs="Arial"/>
          <w:szCs w:val="24"/>
        </w:rPr>
        <w:tab/>
        <w:t>Calculation of the average volume of service received per: Single-Family Dwelling Unit (separately identifying Dwelling Units in a duplex, triplex, or fourplex); Multi-Family Dwelling Unit; and, Commercial Customer.</w:t>
      </w:r>
    </w:p>
    <w:p w14:paraId="2B0E07CD" w14:textId="77777777" w:rsidR="00D76F10" w:rsidRPr="00D76F10" w:rsidRDefault="00D76F10" w:rsidP="00D76F10">
      <w:pPr>
        <w:numPr>
          <w:ilvl w:val="0"/>
          <w:numId w:val="7"/>
        </w:numPr>
        <w:tabs>
          <w:tab w:val="left" w:pos="720"/>
        </w:tabs>
        <w:spacing w:after="120"/>
        <w:rPr>
          <w:rFonts w:cs="Arial"/>
          <w:color w:val="000000"/>
          <w:szCs w:val="24"/>
        </w:rPr>
      </w:pPr>
      <w:r w:rsidRPr="00D76F10">
        <w:rPr>
          <w:rFonts w:cs="Arial"/>
          <w:szCs w:val="24"/>
        </w:rPr>
        <w:t xml:space="preserve">A summary of Customer subscription data, including the number of accounts; the number of Customers subscribing to each Cart, Bin, and Roll-Off </w:t>
      </w:r>
      <w:r w:rsidR="00E418D6" w:rsidRPr="00D76F10">
        <w:rPr>
          <w:rFonts w:cs="Arial"/>
          <w:szCs w:val="24"/>
        </w:rPr>
        <w:t xml:space="preserve">Service Level </w:t>
      </w:r>
      <w:r w:rsidRPr="00D76F10">
        <w:rPr>
          <w:rFonts w:cs="Arial"/>
          <w:szCs w:val="24"/>
        </w:rPr>
        <w:t>listed separately for Single-Family, Multi-Family, and Commercial and separately for each type of Discarded Material; and the number of Bulky Items Collections performed.</w:t>
      </w:r>
    </w:p>
    <w:p w14:paraId="544E0688" w14:textId="77777777" w:rsidR="00D76F10" w:rsidRPr="00D76F10" w:rsidRDefault="00D76F10" w:rsidP="00D76F10">
      <w:pPr>
        <w:numPr>
          <w:ilvl w:val="0"/>
          <w:numId w:val="7"/>
        </w:numPr>
        <w:tabs>
          <w:tab w:val="left" w:pos="720"/>
        </w:tabs>
        <w:spacing w:after="120"/>
        <w:rPr>
          <w:rFonts w:cs="Arial"/>
          <w:color w:val="000000"/>
          <w:szCs w:val="24"/>
        </w:rPr>
      </w:pPr>
      <w:r w:rsidRPr="008B6B7D">
        <w:rPr>
          <w:rFonts w:cs="Arial"/>
          <w:szCs w:val="24"/>
        </w:rPr>
        <w:t>Documentation of the universal service</w:t>
      </w:r>
      <w:r w:rsidR="008B6B7D">
        <w:rPr>
          <w:rFonts w:cs="Arial"/>
          <w:szCs w:val="24"/>
        </w:rPr>
        <w:t xml:space="preserve"> </w:t>
      </w:r>
      <w:r w:rsidRPr="008B6B7D">
        <w:rPr>
          <w:rFonts w:cs="Arial"/>
          <w:szCs w:val="24"/>
        </w:rPr>
        <w:t xml:space="preserve">enrollment process including </w:t>
      </w:r>
      <w:r w:rsidR="00244FCE" w:rsidRPr="00244FCE">
        <w:rPr>
          <w:rFonts w:cs="Arial"/>
          <w:szCs w:val="24"/>
        </w:rPr>
        <w:t>a copy of</w:t>
      </w:r>
      <w:r w:rsidRPr="00244FCE">
        <w:rPr>
          <w:rFonts w:cs="Arial"/>
          <w:szCs w:val="24"/>
        </w:rPr>
        <w:t xml:space="preserve"> the Jurisdiction</w:t>
      </w:r>
      <w:r w:rsidRPr="00D76F10">
        <w:rPr>
          <w:rFonts w:cs="Arial"/>
          <w:szCs w:val="24"/>
        </w:rPr>
        <w:t xml:space="preserve">-wide Generator </w:t>
      </w:r>
      <w:r w:rsidR="00F97C0B">
        <w:rPr>
          <w:rFonts w:cs="Arial"/>
          <w:szCs w:val="24"/>
        </w:rPr>
        <w:t>enroll</w:t>
      </w:r>
      <w:r w:rsidR="001C0E88">
        <w:rPr>
          <w:rFonts w:cs="Arial"/>
          <w:szCs w:val="24"/>
        </w:rPr>
        <w:t>ment</w:t>
      </w:r>
      <w:r w:rsidR="001C0E88" w:rsidRPr="00D76F10">
        <w:rPr>
          <w:rFonts w:cs="Arial"/>
          <w:szCs w:val="24"/>
        </w:rPr>
        <w:t xml:space="preserve"> </w:t>
      </w:r>
      <w:r w:rsidRPr="00D76F10">
        <w:rPr>
          <w:rFonts w:cs="Arial"/>
          <w:szCs w:val="24"/>
        </w:rPr>
        <w:t xml:space="preserve">level </w:t>
      </w:r>
      <w:r w:rsidR="00244FCE">
        <w:rPr>
          <w:rFonts w:cs="Arial"/>
          <w:szCs w:val="24"/>
        </w:rPr>
        <w:t>evaluation conducted pursuant to Section 6.6.D</w:t>
      </w:r>
      <w:r w:rsidR="00306487">
        <w:t xml:space="preserve"> of this Agreement</w:t>
      </w:r>
      <w:r w:rsidR="00244FCE">
        <w:rPr>
          <w:rFonts w:cs="Arial"/>
          <w:szCs w:val="24"/>
        </w:rPr>
        <w:t>.</w:t>
      </w:r>
      <w:r w:rsidR="00A10BCB">
        <w:rPr>
          <w:rFonts w:cs="Arial"/>
          <w:szCs w:val="24"/>
        </w:rPr>
        <w:t xml:space="preserve"> </w:t>
      </w:r>
      <w:r w:rsidRPr="00D76F10">
        <w:rPr>
          <w:rFonts w:cs="Arial"/>
          <w:szCs w:val="24"/>
          <w:shd w:val="clear" w:color="auto" w:fill="D6E3BC"/>
        </w:rPr>
        <w:t xml:space="preserve">Guidance: Include the </w:t>
      </w:r>
      <w:r w:rsidR="001C0E88">
        <w:rPr>
          <w:rFonts w:cs="Arial"/>
          <w:szCs w:val="24"/>
          <w:shd w:val="clear" w:color="auto" w:fill="D6E3BC"/>
        </w:rPr>
        <w:t>enrollment</w:t>
      </w:r>
      <w:r w:rsidRPr="00D76F10">
        <w:rPr>
          <w:rFonts w:cs="Arial"/>
          <w:szCs w:val="24"/>
          <w:shd w:val="clear" w:color="auto" w:fill="D6E3BC"/>
        </w:rPr>
        <w:t xml:space="preserve"> level </w:t>
      </w:r>
      <w:r w:rsidR="00002F71">
        <w:rPr>
          <w:rFonts w:cs="Arial"/>
          <w:szCs w:val="24"/>
          <w:shd w:val="clear" w:color="auto" w:fill="D6E3BC"/>
        </w:rPr>
        <w:t xml:space="preserve">evaluation </w:t>
      </w:r>
      <w:r w:rsidRPr="00D76F10">
        <w:rPr>
          <w:rFonts w:cs="Arial"/>
          <w:szCs w:val="24"/>
          <w:shd w:val="clear" w:color="auto" w:fill="D6E3BC"/>
        </w:rPr>
        <w:t>only if Jurisdiction is requiring the Contractor to perform the</w:t>
      </w:r>
      <w:r w:rsidR="00002F71">
        <w:rPr>
          <w:rFonts w:cs="Arial"/>
          <w:szCs w:val="24"/>
          <w:shd w:val="clear" w:color="auto" w:fill="D6E3BC"/>
        </w:rPr>
        <w:t xml:space="preserve"> </w:t>
      </w:r>
      <w:r w:rsidR="001C0E88">
        <w:rPr>
          <w:rFonts w:cs="Arial"/>
          <w:szCs w:val="24"/>
          <w:shd w:val="clear" w:color="auto" w:fill="D6E3BC"/>
        </w:rPr>
        <w:t>enrollment</w:t>
      </w:r>
      <w:r w:rsidR="00002F71">
        <w:rPr>
          <w:rFonts w:cs="Arial"/>
          <w:szCs w:val="24"/>
          <w:shd w:val="clear" w:color="auto" w:fill="D6E3BC"/>
        </w:rPr>
        <w:t xml:space="preserve"> level reconciliation</w:t>
      </w:r>
      <w:r w:rsidRPr="00D76F10">
        <w:rPr>
          <w:rFonts w:cs="Arial"/>
          <w:szCs w:val="24"/>
          <w:shd w:val="clear" w:color="auto" w:fill="D6E3BC"/>
        </w:rPr>
        <w:t xml:space="preserve"> analysis pursuant to Section 6.6</w:t>
      </w:r>
      <w:r w:rsidR="00244FCE">
        <w:rPr>
          <w:rFonts w:cs="Arial"/>
          <w:szCs w:val="24"/>
          <w:shd w:val="clear" w:color="auto" w:fill="D6E3BC"/>
        </w:rPr>
        <w:t>.D, Option D1</w:t>
      </w:r>
      <w:r w:rsidR="00306487">
        <w:rPr>
          <w:rFonts w:cs="Arial"/>
          <w:szCs w:val="24"/>
          <w:shd w:val="clear" w:color="auto" w:fill="D6E3BC"/>
        </w:rPr>
        <w:t xml:space="preserve"> </w:t>
      </w:r>
      <w:r w:rsidR="00306487" w:rsidRPr="00306487">
        <w:rPr>
          <w:shd w:val="clear" w:color="auto" w:fill="D6E3BC"/>
        </w:rPr>
        <w:t>of this Agreement</w:t>
      </w:r>
      <w:r w:rsidRPr="00D76F10">
        <w:rPr>
          <w:rFonts w:cs="Arial"/>
          <w:szCs w:val="24"/>
          <w:shd w:val="clear" w:color="auto" w:fill="D6E3BC"/>
        </w:rPr>
        <w:t>.</w:t>
      </w:r>
      <w:r w:rsidRPr="00D76F10">
        <w:rPr>
          <w:rFonts w:cs="Arial"/>
          <w:szCs w:val="24"/>
        </w:rPr>
        <w:t xml:space="preserve"> </w:t>
      </w:r>
    </w:p>
    <w:p w14:paraId="505D7F0C" w14:textId="77777777" w:rsidR="00D76F10" w:rsidRPr="00D76F10" w:rsidRDefault="00D76F10" w:rsidP="00D76F10">
      <w:pPr>
        <w:numPr>
          <w:ilvl w:val="0"/>
          <w:numId w:val="7"/>
        </w:numPr>
        <w:tabs>
          <w:tab w:val="left" w:pos="720"/>
        </w:tabs>
        <w:spacing w:after="120"/>
        <w:rPr>
          <w:rFonts w:cs="Arial"/>
          <w:color w:val="000000"/>
          <w:szCs w:val="24"/>
        </w:rPr>
      </w:pPr>
      <w:r w:rsidRPr="00D76F10">
        <w:rPr>
          <w:rFonts w:cs="Arial"/>
          <w:color w:val="000000"/>
          <w:szCs w:val="24"/>
          <w:shd w:val="clear" w:color="auto" w:fill="B8CCE4"/>
        </w:rPr>
        <w:t>Performance-Based Compliance Approach</w:t>
      </w:r>
      <w:r w:rsidR="00E07D8B">
        <w:rPr>
          <w:rFonts w:cs="Arial"/>
          <w:color w:val="000000"/>
          <w:szCs w:val="24"/>
          <w:shd w:val="clear" w:color="auto" w:fill="B8CCE4"/>
        </w:rPr>
        <w:t xml:space="preserve"> only</w:t>
      </w:r>
      <w:r w:rsidRPr="00D76F10">
        <w:rPr>
          <w:rFonts w:cs="Arial"/>
          <w:color w:val="000000"/>
          <w:szCs w:val="24"/>
          <w:shd w:val="clear" w:color="auto" w:fill="B8CCE4"/>
        </w:rPr>
        <w:t>:</w:t>
      </w:r>
      <w:r w:rsidRPr="00D76F10">
        <w:rPr>
          <w:rFonts w:cs="Arial"/>
          <w:color w:val="000000"/>
          <w:szCs w:val="24"/>
        </w:rPr>
        <w:t xml:space="preserve"> </w:t>
      </w:r>
      <w:r w:rsidRPr="00A10BCB">
        <w:rPr>
          <w:rFonts w:cs="Arial"/>
          <w:szCs w:val="24"/>
        </w:rPr>
        <w:t xml:space="preserve">A current list of Generators not required to </w:t>
      </w:r>
      <w:r w:rsidR="00A10BCB" w:rsidRPr="00A10BCB">
        <w:rPr>
          <w:rFonts w:cs="Arial"/>
          <w:szCs w:val="24"/>
        </w:rPr>
        <w:t xml:space="preserve">enroll in </w:t>
      </w:r>
      <w:r w:rsidRPr="00A10BCB">
        <w:rPr>
          <w:rFonts w:cs="Arial"/>
          <w:szCs w:val="24"/>
        </w:rPr>
        <w:t xml:space="preserve">the </w:t>
      </w:r>
      <w:r w:rsidR="00A10BCB" w:rsidRPr="00A10BCB">
        <w:rPr>
          <w:rFonts w:cs="Arial"/>
          <w:szCs w:val="24"/>
        </w:rPr>
        <w:t xml:space="preserve">Blue Container and Green Container </w:t>
      </w:r>
      <w:r w:rsidRPr="00A10BCB">
        <w:rPr>
          <w:rFonts w:cs="Arial"/>
          <w:szCs w:val="24"/>
        </w:rPr>
        <w:t>Collection Service, including Generator name and address.</w:t>
      </w:r>
      <w:r w:rsidR="00244FCE" w:rsidRPr="00A10BCB">
        <w:rPr>
          <w:rFonts w:cs="Arial"/>
          <w:szCs w:val="24"/>
        </w:rPr>
        <w:t xml:space="preserve"> </w:t>
      </w:r>
      <w:r w:rsidR="00A10BCB" w:rsidRPr="00A10BCB">
        <w:rPr>
          <w:rFonts w:cs="Arial"/>
          <w:szCs w:val="24"/>
        </w:rPr>
        <w:t xml:space="preserve">Calculation of the percentage of Single-Family Generators </w:t>
      </w:r>
      <w:r w:rsidR="00244FCE" w:rsidRPr="00A10BCB">
        <w:rPr>
          <w:rFonts w:cs="Arial"/>
          <w:szCs w:val="24"/>
        </w:rPr>
        <w:t xml:space="preserve">not </w:t>
      </w:r>
      <w:r w:rsidR="00A10BCB" w:rsidRPr="00A10BCB">
        <w:rPr>
          <w:rFonts w:cs="Arial"/>
          <w:szCs w:val="24"/>
        </w:rPr>
        <w:t xml:space="preserve">enrolled in Blue Container and Green Container </w:t>
      </w:r>
      <w:r w:rsidR="00244FCE" w:rsidRPr="00A10BCB">
        <w:rPr>
          <w:rFonts w:cs="Arial"/>
          <w:szCs w:val="24"/>
        </w:rPr>
        <w:t xml:space="preserve">service </w:t>
      </w:r>
      <w:r w:rsidR="00A10BCB">
        <w:rPr>
          <w:rFonts w:cs="Arial"/>
          <w:szCs w:val="24"/>
        </w:rPr>
        <w:t xml:space="preserve">(which Jurisdiction is targeting to be less than </w:t>
      </w:r>
      <w:r w:rsidR="00C92FBC">
        <w:rPr>
          <w:rFonts w:cs="Arial"/>
          <w:szCs w:val="24"/>
        </w:rPr>
        <w:t>ten percent (</w:t>
      </w:r>
      <w:r w:rsidR="00244FCE" w:rsidRPr="00A10BCB">
        <w:rPr>
          <w:rFonts w:cs="Arial"/>
          <w:szCs w:val="24"/>
        </w:rPr>
        <w:t>10%</w:t>
      </w:r>
      <w:r w:rsidR="00C92FBC">
        <w:rPr>
          <w:rFonts w:cs="Arial"/>
          <w:szCs w:val="24"/>
        </w:rPr>
        <w:t>)</w:t>
      </w:r>
      <w:r w:rsidR="00A10BCB">
        <w:rPr>
          <w:rFonts w:cs="Arial"/>
          <w:szCs w:val="24"/>
        </w:rPr>
        <w:t xml:space="preserve"> pursuant to </w:t>
      </w:r>
      <w:r w:rsidR="00C92FBC">
        <w:rPr>
          <w:rFonts w:cs="Arial"/>
          <w:szCs w:val="24"/>
        </w:rPr>
        <w:t xml:space="preserve">comply with </w:t>
      </w:r>
      <w:r w:rsidR="00A10BCB">
        <w:rPr>
          <w:rFonts w:cs="Arial"/>
          <w:szCs w:val="24"/>
        </w:rPr>
        <w:t>14 CCR Section 18998.1(a)(1))</w:t>
      </w:r>
      <w:r w:rsidR="00974673" w:rsidRPr="00A10BCB">
        <w:rPr>
          <w:rFonts w:cs="Arial"/>
          <w:szCs w:val="24"/>
        </w:rPr>
        <w:t xml:space="preserve">, </w:t>
      </w:r>
      <w:r w:rsidR="00A10BCB">
        <w:rPr>
          <w:rFonts w:cs="Arial"/>
          <w:szCs w:val="24"/>
        </w:rPr>
        <w:t xml:space="preserve">and calculation of </w:t>
      </w:r>
      <w:r w:rsidR="00A10BCB" w:rsidRPr="00A10BCB">
        <w:rPr>
          <w:rFonts w:cs="Arial"/>
          <w:szCs w:val="24"/>
        </w:rPr>
        <w:t xml:space="preserve">percentage of </w:t>
      </w:r>
      <w:r w:rsidR="00A10BCB">
        <w:rPr>
          <w:rFonts w:cs="Arial"/>
          <w:szCs w:val="24"/>
        </w:rPr>
        <w:t>Multi</w:t>
      </w:r>
      <w:r w:rsidR="00A10BCB" w:rsidRPr="00A10BCB">
        <w:rPr>
          <w:rFonts w:cs="Arial"/>
          <w:szCs w:val="24"/>
        </w:rPr>
        <w:t xml:space="preserve">-Family </w:t>
      </w:r>
      <w:r w:rsidR="00A10BCB">
        <w:rPr>
          <w:rFonts w:cs="Arial"/>
          <w:szCs w:val="24"/>
        </w:rPr>
        <w:t xml:space="preserve">and Commercial </w:t>
      </w:r>
      <w:r w:rsidR="00A10BCB" w:rsidRPr="00A10BCB">
        <w:rPr>
          <w:rFonts w:cs="Arial"/>
          <w:szCs w:val="24"/>
        </w:rPr>
        <w:t xml:space="preserve">Generators not enrolled in Blue Container and Green Container service </w:t>
      </w:r>
      <w:r w:rsidR="00A10BCB">
        <w:rPr>
          <w:rFonts w:cs="Arial"/>
          <w:szCs w:val="24"/>
        </w:rPr>
        <w:t xml:space="preserve">(which </w:t>
      </w:r>
      <w:r w:rsidR="00C92FBC">
        <w:rPr>
          <w:rFonts w:cs="Arial"/>
          <w:szCs w:val="24"/>
        </w:rPr>
        <w:t xml:space="preserve">Jurisdiction </w:t>
      </w:r>
      <w:r w:rsidR="00A10BCB">
        <w:rPr>
          <w:rFonts w:cs="Arial"/>
          <w:szCs w:val="24"/>
        </w:rPr>
        <w:t xml:space="preserve">is </w:t>
      </w:r>
      <w:r w:rsidR="00C92FBC">
        <w:rPr>
          <w:rFonts w:cs="Arial"/>
          <w:szCs w:val="24"/>
        </w:rPr>
        <w:t xml:space="preserve">targeting </w:t>
      </w:r>
      <w:r w:rsidR="00A10BCB">
        <w:rPr>
          <w:rFonts w:cs="Arial"/>
          <w:szCs w:val="24"/>
        </w:rPr>
        <w:t xml:space="preserve">to be less than </w:t>
      </w:r>
      <w:r w:rsidR="00C92FBC">
        <w:rPr>
          <w:rFonts w:cs="Arial"/>
          <w:szCs w:val="24"/>
        </w:rPr>
        <w:t>ten percent (</w:t>
      </w:r>
      <w:r w:rsidR="00A10BCB" w:rsidRPr="00A10BCB">
        <w:rPr>
          <w:rFonts w:cs="Arial"/>
          <w:szCs w:val="24"/>
        </w:rPr>
        <w:t>10%</w:t>
      </w:r>
      <w:r w:rsidR="00C92FBC">
        <w:rPr>
          <w:rFonts w:cs="Arial"/>
          <w:szCs w:val="24"/>
        </w:rPr>
        <w:t>)</w:t>
      </w:r>
      <w:r w:rsidR="00A10BCB">
        <w:rPr>
          <w:rFonts w:cs="Arial"/>
          <w:szCs w:val="24"/>
        </w:rPr>
        <w:t xml:space="preserve"> pursuant to </w:t>
      </w:r>
      <w:r w:rsidR="00C92FBC">
        <w:rPr>
          <w:rFonts w:cs="Arial"/>
          <w:szCs w:val="24"/>
        </w:rPr>
        <w:t xml:space="preserve">comply with </w:t>
      </w:r>
      <w:r w:rsidR="00A10BCB">
        <w:rPr>
          <w:rFonts w:cs="Arial"/>
          <w:szCs w:val="24"/>
        </w:rPr>
        <w:t>14 CCR Section 18998.1(a)(1))</w:t>
      </w:r>
      <w:r w:rsidR="00C061CF" w:rsidRPr="00A10BCB">
        <w:rPr>
          <w:rFonts w:cs="Arial"/>
          <w:szCs w:val="24"/>
        </w:rPr>
        <w:t>.</w:t>
      </w:r>
      <w:r w:rsidR="00C061CF">
        <w:rPr>
          <w:rFonts w:cs="Arial"/>
          <w:color w:val="006600"/>
          <w:szCs w:val="24"/>
        </w:rPr>
        <w:t xml:space="preserve"> </w:t>
      </w:r>
    </w:p>
    <w:p w14:paraId="2DDFE1ED" w14:textId="77777777" w:rsidR="00D76F10" w:rsidRPr="00D76F10" w:rsidRDefault="00D76F10" w:rsidP="00D76F10">
      <w:pPr>
        <w:numPr>
          <w:ilvl w:val="0"/>
          <w:numId w:val="7"/>
        </w:numPr>
        <w:tabs>
          <w:tab w:val="left" w:pos="720"/>
        </w:tabs>
        <w:spacing w:after="120"/>
        <w:rPr>
          <w:rFonts w:cs="Arial"/>
          <w:color w:val="000000"/>
          <w:szCs w:val="24"/>
        </w:rPr>
      </w:pPr>
      <w:r w:rsidRPr="00D76F10">
        <w:rPr>
          <w:rFonts w:cs="Arial"/>
          <w:color w:val="000000"/>
          <w:szCs w:val="24"/>
        </w:rPr>
        <w:t xml:space="preserve">List of all Commercial and Multi-Family Customers with a </w:t>
      </w:r>
      <w:r w:rsidR="00CE4844">
        <w:rPr>
          <w:rFonts w:cs="Arial"/>
          <w:color w:val="000000"/>
          <w:szCs w:val="24"/>
          <w:shd w:val="clear" w:color="auto" w:fill="B6CCE4"/>
        </w:rPr>
        <w:t>Gray Container Waste</w:t>
      </w:r>
      <w:r w:rsidRPr="00D76F10">
        <w:rPr>
          <w:rFonts w:cs="Arial"/>
          <w:color w:val="000000"/>
          <w:szCs w:val="24"/>
          <w:shd w:val="clear" w:color="auto" w:fill="B6CCE4"/>
        </w:rPr>
        <w:t xml:space="preserve"> or </w:t>
      </w:r>
      <w:r w:rsidR="00016343">
        <w:rPr>
          <w:rFonts w:cs="Arial"/>
          <w:color w:val="000000"/>
          <w:szCs w:val="24"/>
          <w:shd w:val="clear" w:color="auto" w:fill="B6CCE4"/>
        </w:rPr>
        <w:t>Mixed Waste</w:t>
      </w:r>
      <w:r w:rsidRPr="00D76F10">
        <w:rPr>
          <w:rFonts w:cs="Arial"/>
          <w:color w:val="000000"/>
          <w:szCs w:val="24"/>
        </w:rPr>
        <w:t xml:space="preserve"> Service Level of two (2) cubic yards of service capacity per week or more. Such list shall include each such Customer’s service address and </w:t>
      </w:r>
      <w:r w:rsidR="00CE4844">
        <w:rPr>
          <w:rFonts w:cs="Arial"/>
          <w:color w:val="000000"/>
          <w:szCs w:val="24"/>
          <w:shd w:val="clear" w:color="auto" w:fill="B6CCE4"/>
        </w:rPr>
        <w:t>Gray Container Waste</w:t>
      </w:r>
      <w:r w:rsidRPr="00D76F10">
        <w:rPr>
          <w:rFonts w:cs="Arial"/>
          <w:color w:val="000000"/>
          <w:szCs w:val="24"/>
          <w:shd w:val="clear" w:color="auto" w:fill="B6CCE4"/>
        </w:rPr>
        <w:t xml:space="preserve">, </w:t>
      </w:r>
      <w:r w:rsidR="00016343">
        <w:rPr>
          <w:rFonts w:cs="Arial"/>
          <w:color w:val="000000"/>
          <w:szCs w:val="24"/>
          <w:shd w:val="clear" w:color="auto" w:fill="B6CCE4"/>
        </w:rPr>
        <w:t>Mixed Waste</w:t>
      </w:r>
      <w:r w:rsidRPr="00D76F10">
        <w:rPr>
          <w:rFonts w:cs="Arial"/>
          <w:color w:val="000000"/>
          <w:szCs w:val="24"/>
          <w:shd w:val="clear" w:color="auto" w:fill="B6CCE4"/>
        </w:rPr>
        <w:t xml:space="preserve">, </w:t>
      </w:r>
      <w:r w:rsidR="00D55DE1">
        <w:rPr>
          <w:rFonts w:cs="Arial"/>
          <w:color w:val="000000"/>
          <w:szCs w:val="24"/>
          <w:shd w:val="clear" w:color="auto" w:fill="B6CCE4"/>
        </w:rPr>
        <w:t>Source Separated Recyclable Materials</w:t>
      </w:r>
      <w:r w:rsidRPr="00D76F10">
        <w:rPr>
          <w:rFonts w:cs="Arial"/>
          <w:color w:val="000000"/>
          <w:szCs w:val="24"/>
          <w:shd w:val="clear" w:color="auto" w:fill="B6CCE4"/>
        </w:rPr>
        <w:t xml:space="preserve">, and </w:t>
      </w:r>
      <w:r w:rsidR="000C6DE9">
        <w:rPr>
          <w:rFonts w:cs="Arial"/>
          <w:color w:val="000000"/>
          <w:szCs w:val="24"/>
          <w:shd w:val="clear" w:color="auto" w:fill="B6CCE4"/>
        </w:rPr>
        <w:t>SSGCOW</w:t>
      </w:r>
      <w:r w:rsidRPr="00D76F10">
        <w:rPr>
          <w:rFonts w:cs="Arial"/>
          <w:color w:val="000000"/>
          <w:szCs w:val="24"/>
        </w:rPr>
        <w:t xml:space="preserve"> Service Levels.</w:t>
      </w:r>
    </w:p>
    <w:p w14:paraId="00EB1087" w14:textId="77777777" w:rsidR="00D76F10" w:rsidRPr="00D76F10" w:rsidRDefault="00D76F10" w:rsidP="00D76F10">
      <w:pPr>
        <w:tabs>
          <w:tab w:val="left" w:pos="720"/>
        </w:tabs>
        <w:spacing w:after="120"/>
        <w:ind w:left="720" w:hanging="360"/>
        <w:rPr>
          <w:rFonts w:cs="Arial"/>
          <w:color w:val="000000"/>
          <w:szCs w:val="24"/>
        </w:rPr>
      </w:pPr>
      <w:r w:rsidRPr="00D76F10">
        <w:rPr>
          <w:rFonts w:cs="Arial"/>
          <w:color w:val="000000"/>
          <w:szCs w:val="24"/>
        </w:rPr>
        <w:t>6.</w:t>
      </w:r>
      <w:r w:rsidRPr="00D76F10">
        <w:rPr>
          <w:rFonts w:cs="Arial"/>
          <w:color w:val="000000"/>
          <w:szCs w:val="24"/>
        </w:rPr>
        <w:tab/>
        <w:t xml:space="preserve">The total number of de minimis waivers, physical space constraint waivers, and Collection frequency waivers granted in the month, including the Generator name and address for each waiver. </w:t>
      </w:r>
      <w:r w:rsidRPr="00D76F10">
        <w:rPr>
          <w:rFonts w:cs="Arial"/>
          <w:color w:val="000000"/>
          <w:szCs w:val="24"/>
          <w:shd w:val="clear" w:color="auto" w:fill="D6E3BC"/>
        </w:rPr>
        <w:t>Guidance: Include this item only to the extent the Jurisdiction offers one or more of the waivers. Amend as needed.</w:t>
      </w:r>
    </w:p>
    <w:p w14:paraId="54E5ACD6" w14:textId="77777777" w:rsidR="00D76F10" w:rsidRPr="00D76F10" w:rsidRDefault="00D76F10" w:rsidP="00D76F10">
      <w:pPr>
        <w:tabs>
          <w:tab w:val="left" w:pos="720"/>
        </w:tabs>
        <w:spacing w:after="120"/>
        <w:ind w:left="720" w:hanging="360"/>
        <w:rPr>
          <w:rFonts w:cs="Arial"/>
          <w:color w:val="000000"/>
          <w:szCs w:val="24"/>
        </w:rPr>
      </w:pPr>
      <w:r w:rsidRPr="00D76F10">
        <w:rPr>
          <w:rFonts w:cs="Arial"/>
          <w:color w:val="000000"/>
          <w:szCs w:val="24"/>
        </w:rPr>
        <w:t>7.</w:t>
      </w:r>
      <w:r w:rsidRPr="00D76F10">
        <w:rPr>
          <w:rFonts w:cs="Arial"/>
          <w:color w:val="000000"/>
          <w:szCs w:val="24"/>
        </w:rPr>
        <w:tab/>
        <w:t>The number of waiver reverifications performed by the Contractor</w:t>
      </w:r>
      <w:r w:rsidR="0080262D">
        <w:rPr>
          <w:rFonts w:cs="Arial"/>
          <w:color w:val="000000"/>
          <w:szCs w:val="24"/>
        </w:rPr>
        <w:t xml:space="preserve"> pursuant to Section 6.7.E</w:t>
      </w:r>
      <w:r w:rsidRPr="00D76F10">
        <w:rPr>
          <w:rFonts w:cs="Arial"/>
          <w:color w:val="000000"/>
          <w:szCs w:val="24"/>
        </w:rPr>
        <w:t xml:space="preserve"> </w:t>
      </w:r>
      <w:r w:rsidR="00306487">
        <w:t>of this Agreement</w:t>
      </w:r>
      <w:r w:rsidR="00306487" w:rsidRPr="00D76F10">
        <w:rPr>
          <w:rFonts w:cs="Arial"/>
          <w:color w:val="000000"/>
          <w:szCs w:val="24"/>
        </w:rPr>
        <w:t xml:space="preserve"> </w:t>
      </w:r>
      <w:r w:rsidRPr="00D76F10">
        <w:rPr>
          <w:rFonts w:cs="Arial"/>
          <w:color w:val="000000"/>
          <w:szCs w:val="24"/>
        </w:rPr>
        <w:t>in the month,</w:t>
      </w:r>
      <w:r w:rsidR="00022299">
        <w:rPr>
          <w:rFonts w:cs="Arial"/>
          <w:color w:val="000000"/>
          <w:szCs w:val="24"/>
        </w:rPr>
        <w:t xml:space="preserve"> if any,</w:t>
      </w:r>
      <w:r w:rsidRPr="00D76F10">
        <w:rPr>
          <w:rFonts w:cs="Arial"/>
          <w:color w:val="000000"/>
          <w:szCs w:val="24"/>
        </w:rPr>
        <w:t xml:space="preserve"> including a copy of documentation for each reverification inspection, which shall include, at a minimum: the Generator’s name, address, and Generator type; the type of waiver being verified; any photographic or other evidence collected during the inspection</w:t>
      </w:r>
      <w:r w:rsidR="00243F69">
        <w:rPr>
          <w:rFonts w:cs="Arial"/>
          <w:color w:val="000000"/>
          <w:szCs w:val="24"/>
        </w:rPr>
        <w:t>;</w:t>
      </w:r>
      <w:r w:rsidRPr="00D76F10">
        <w:rPr>
          <w:rFonts w:cs="Arial"/>
          <w:color w:val="000000"/>
          <w:szCs w:val="24"/>
        </w:rPr>
        <w:t xml:space="preserve"> and the resulting recommended conclusion by the Contractor regarding the validity of the waiver. The Contractor shall provide a summary of recommendations to the Jurisdiction of all waivers which the Contractor concludes to no longer be warranted. </w:t>
      </w:r>
      <w:r w:rsidRPr="00D76F10">
        <w:rPr>
          <w:rFonts w:cs="Arial"/>
          <w:color w:val="000000"/>
          <w:szCs w:val="24"/>
          <w:shd w:val="clear" w:color="auto" w:fill="D6E3BC"/>
        </w:rPr>
        <w:t>Guidance: Include this item only to the extent the Jurisdiction offers one or more of the waivers</w:t>
      </w:r>
      <w:r w:rsidR="00022299">
        <w:rPr>
          <w:rFonts w:cs="Arial"/>
          <w:color w:val="000000"/>
          <w:szCs w:val="24"/>
          <w:shd w:val="clear" w:color="auto" w:fill="D6E3BC"/>
        </w:rPr>
        <w:t xml:space="preserve"> detailed in Section 6.7</w:t>
      </w:r>
      <w:r w:rsidR="00306487" w:rsidRPr="00306487">
        <w:rPr>
          <w:shd w:val="clear" w:color="auto" w:fill="D6E3BC"/>
        </w:rPr>
        <w:t xml:space="preserve"> of this Agreement</w:t>
      </w:r>
      <w:r w:rsidRPr="00D76F10">
        <w:rPr>
          <w:rFonts w:cs="Arial"/>
          <w:color w:val="000000"/>
          <w:szCs w:val="24"/>
          <w:shd w:val="clear" w:color="auto" w:fill="D6E3BC"/>
        </w:rPr>
        <w:t>. Amend as needed.</w:t>
      </w:r>
    </w:p>
    <w:p w14:paraId="0A246484" w14:textId="77777777" w:rsidR="00D76F10" w:rsidRPr="00D76F10" w:rsidRDefault="00D76F10" w:rsidP="00D76F10">
      <w:pPr>
        <w:tabs>
          <w:tab w:val="left" w:pos="720"/>
        </w:tabs>
        <w:spacing w:after="120"/>
        <w:ind w:left="720" w:hanging="360"/>
        <w:rPr>
          <w:rFonts w:cs="Arial"/>
          <w:b/>
          <w:bCs/>
          <w:color w:val="000000"/>
          <w:szCs w:val="24"/>
        </w:rPr>
      </w:pPr>
      <w:r w:rsidRPr="00D76F10">
        <w:rPr>
          <w:rFonts w:cs="Arial"/>
          <w:color w:val="000000"/>
          <w:szCs w:val="24"/>
        </w:rPr>
        <w:t>8.</w:t>
      </w:r>
      <w:r w:rsidRPr="00D76F10">
        <w:rPr>
          <w:rFonts w:cs="Arial"/>
          <w:color w:val="000000"/>
          <w:szCs w:val="24"/>
        </w:rPr>
        <w:tab/>
        <w:t>Number of Bulky Item/Reusable Materials Collection events by Customer Type.</w:t>
      </w:r>
    </w:p>
    <w:p w14:paraId="3130C192" w14:textId="3923430D" w:rsidR="00D76F10" w:rsidRDefault="00D76F10" w:rsidP="00D76F10">
      <w:pPr>
        <w:tabs>
          <w:tab w:val="left" w:pos="720"/>
        </w:tabs>
        <w:spacing w:after="120"/>
        <w:ind w:left="720" w:hanging="360"/>
        <w:rPr>
          <w:rFonts w:cs="Arial"/>
          <w:color w:val="000000"/>
          <w:szCs w:val="24"/>
          <w:shd w:val="clear" w:color="auto" w:fill="D6E3BC"/>
        </w:rPr>
      </w:pPr>
      <w:r w:rsidRPr="00D76F10">
        <w:rPr>
          <w:rFonts w:cs="Arial"/>
          <w:color w:val="000000"/>
          <w:szCs w:val="24"/>
        </w:rPr>
        <w:t>9.</w:t>
      </w:r>
      <w:r w:rsidRPr="00D76F10">
        <w:rPr>
          <w:rFonts w:cs="Arial"/>
          <w:color w:val="000000"/>
          <w:szCs w:val="24"/>
        </w:rPr>
        <w:tab/>
        <w:t xml:space="preserve">Number of Generators participating in an Edible Food </w:t>
      </w:r>
      <w:r w:rsidR="00C92FBC">
        <w:rPr>
          <w:rFonts w:cs="Arial"/>
          <w:color w:val="000000"/>
          <w:szCs w:val="24"/>
        </w:rPr>
        <w:t>r</w:t>
      </w:r>
      <w:r w:rsidRPr="00D76F10">
        <w:rPr>
          <w:rFonts w:cs="Arial"/>
          <w:color w:val="000000"/>
          <w:szCs w:val="24"/>
        </w:rPr>
        <w:t xml:space="preserve">ecovery </w:t>
      </w:r>
      <w:r w:rsidR="00C92FBC">
        <w:rPr>
          <w:rFonts w:cs="Arial"/>
          <w:color w:val="000000"/>
          <w:szCs w:val="24"/>
        </w:rPr>
        <w:t>p</w:t>
      </w:r>
      <w:r w:rsidRPr="00D76F10">
        <w:rPr>
          <w:rFonts w:cs="Arial"/>
          <w:color w:val="000000"/>
          <w:szCs w:val="24"/>
        </w:rPr>
        <w:t>rogram under Section 6.5</w:t>
      </w:r>
      <w:r w:rsidR="00306487">
        <w:rPr>
          <w:rFonts w:cs="Arial"/>
          <w:color w:val="000000"/>
          <w:szCs w:val="24"/>
        </w:rPr>
        <w:t xml:space="preserve"> </w:t>
      </w:r>
      <w:r w:rsidR="00306487">
        <w:t>of this Agreement</w:t>
      </w:r>
      <w:r w:rsidRPr="00D76F10">
        <w:rPr>
          <w:rFonts w:cs="Arial"/>
          <w:color w:val="000000"/>
          <w:szCs w:val="24"/>
        </w:rPr>
        <w:t>.</w:t>
      </w:r>
      <w:r w:rsidR="00022299">
        <w:rPr>
          <w:rFonts w:cs="Arial"/>
          <w:color w:val="000000"/>
          <w:szCs w:val="24"/>
        </w:rPr>
        <w:t xml:space="preserve"> </w:t>
      </w:r>
      <w:r w:rsidR="00243F69" w:rsidRPr="00243F69">
        <w:rPr>
          <w:rFonts w:cs="Arial"/>
          <w:color w:val="000000"/>
          <w:szCs w:val="24"/>
          <w:shd w:val="clear" w:color="auto" w:fill="D6E3BC"/>
        </w:rPr>
        <w:t>Guidance: SB 1383</w:t>
      </w:r>
      <w:r w:rsidR="005F4321">
        <w:rPr>
          <w:rFonts w:cs="Arial"/>
          <w:color w:val="000000"/>
          <w:szCs w:val="24"/>
          <w:shd w:val="clear" w:color="auto" w:fill="D6E3BC"/>
        </w:rPr>
        <w:t xml:space="preserve"> Regulations</w:t>
      </w:r>
      <w:r w:rsidR="00243F69" w:rsidRPr="00243F69">
        <w:rPr>
          <w:rFonts w:cs="Arial"/>
          <w:color w:val="000000"/>
          <w:szCs w:val="24"/>
          <w:shd w:val="clear" w:color="auto" w:fill="D6E3BC"/>
        </w:rPr>
        <w:t xml:space="preserve"> do not require this type of </w:t>
      </w:r>
      <w:r w:rsidR="00C92FBC" w:rsidRPr="00243F69">
        <w:rPr>
          <w:rFonts w:cs="Arial"/>
          <w:color w:val="000000"/>
          <w:szCs w:val="24"/>
          <w:shd w:val="clear" w:color="auto" w:fill="D6E3BC"/>
        </w:rPr>
        <w:t>recordkeeping/reporting provision</w:t>
      </w:r>
      <w:r w:rsidR="00243F69" w:rsidRPr="00243F69">
        <w:rPr>
          <w:rFonts w:cs="Arial"/>
          <w:color w:val="000000"/>
          <w:szCs w:val="24"/>
          <w:shd w:val="clear" w:color="auto" w:fill="D6E3BC"/>
        </w:rPr>
        <w:t>. It is an option</w:t>
      </w:r>
      <w:r w:rsidR="00C92FBC" w:rsidRPr="00243F69">
        <w:rPr>
          <w:rFonts w:cs="Arial"/>
          <w:color w:val="000000"/>
          <w:szCs w:val="24"/>
          <w:shd w:val="clear" w:color="auto" w:fill="D6E3BC"/>
        </w:rPr>
        <w:t xml:space="preserve"> that may be included if the Jurisdiction has the Contractor participate in managing certain aspects of the Edible Food recovery program. </w:t>
      </w:r>
    </w:p>
    <w:p w14:paraId="520634C2" w14:textId="77777777" w:rsidR="00D2079B" w:rsidRDefault="00D2079B" w:rsidP="00D76F10">
      <w:pPr>
        <w:tabs>
          <w:tab w:val="left" w:pos="720"/>
        </w:tabs>
        <w:spacing w:after="120"/>
        <w:ind w:left="720" w:hanging="360"/>
        <w:rPr>
          <w:rFonts w:cs="Arial"/>
          <w:color w:val="000000"/>
          <w:szCs w:val="24"/>
          <w:shd w:val="clear" w:color="auto" w:fill="D6E3BC"/>
        </w:rPr>
      </w:pPr>
    </w:p>
    <w:p w14:paraId="62CA18EE" w14:textId="77777777" w:rsidR="00D2079B" w:rsidRDefault="00D2079B" w:rsidP="00D76F10">
      <w:pPr>
        <w:tabs>
          <w:tab w:val="left" w:pos="720"/>
        </w:tabs>
        <w:spacing w:after="120"/>
        <w:ind w:left="720" w:hanging="360"/>
        <w:rPr>
          <w:rFonts w:cs="Arial"/>
          <w:color w:val="000000"/>
          <w:szCs w:val="24"/>
          <w:shd w:val="clear" w:color="auto" w:fill="D6E3BC"/>
        </w:rPr>
      </w:pPr>
    </w:p>
    <w:p w14:paraId="1D8E1311" w14:textId="77777777" w:rsidR="00D2079B" w:rsidRPr="00D76F10" w:rsidRDefault="00D2079B" w:rsidP="00D76F10">
      <w:pPr>
        <w:tabs>
          <w:tab w:val="left" w:pos="720"/>
        </w:tabs>
        <w:spacing w:after="120"/>
        <w:ind w:left="720" w:hanging="360"/>
        <w:rPr>
          <w:rFonts w:cs="Arial"/>
          <w:color w:val="000000"/>
          <w:szCs w:val="24"/>
        </w:rPr>
      </w:pPr>
    </w:p>
    <w:p w14:paraId="367EB88F" w14:textId="77777777" w:rsidR="00D76F10" w:rsidRPr="00D76F10" w:rsidRDefault="00D76F10" w:rsidP="00D76F10">
      <w:pPr>
        <w:tabs>
          <w:tab w:val="left" w:pos="360"/>
        </w:tabs>
        <w:spacing w:after="240"/>
        <w:outlineLvl w:val="5"/>
        <w:rPr>
          <w:rFonts w:eastAsia="Times"/>
          <w:szCs w:val="24"/>
        </w:rPr>
      </w:pPr>
      <w:r w:rsidRPr="00D76F10">
        <w:rPr>
          <w:rFonts w:eastAsia="Times"/>
          <w:szCs w:val="24"/>
        </w:rPr>
        <w:t>D.</w:t>
      </w:r>
      <w:r w:rsidRPr="00D76F10">
        <w:rPr>
          <w:rFonts w:eastAsia="Times"/>
          <w:szCs w:val="24"/>
        </w:rPr>
        <w:tab/>
      </w:r>
      <w:r w:rsidRPr="00D76F10">
        <w:rPr>
          <w:rFonts w:eastAsia="Times"/>
          <w:b/>
          <w:szCs w:val="24"/>
        </w:rPr>
        <w:t>Contamination Monitoring Report</w:t>
      </w:r>
    </w:p>
    <w:p w14:paraId="367B1A78" w14:textId="77777777" w:rsidR="00D76F10" w:rsidRPr="00D76F10" w:rsidRDefault="00D76F10" w:rsidP="00D76F10">
      <w:pPr>
        <w:widowControl w:val="0"/>
        <w:autoSpaceDE w:val="0"/>
        <w:autoSpaceDN w:val="0"/>
        <w:adjustRightInd w:val="0"/>
        <w:spacing w:after="240"/>
        <w:ind w:left="360"/>
        <w:rPr>
          <w:rFonts w:eastAsia="Times" w:cs="Arial"/>
          <w:szCs w:val="24"/>
          <w:shd w:val="clear" w:color="auto" w:fill="D6E3BC"/>
        </w:rPr>
      </w:pPr>
      <w:r w:rsidRPr="00D76F10">
        <w:rPr>
          <w:rFonts w:eastAsia="Times" w:cs="Arial"/>
          <w:szCs w:val="24"/>
          <w:shd w:val="clear" w:color="auto" w:fill="D6E3BC"/>
        </w:rPr>
        <w:t>Guidance: Include one or more of the following options below depending on the contamination monitoring method selected in Section 6.2 of th</w:t>
      </w:r>
      <w:r w:rsidR="00306487">
        <w:rPr>
          <w:rFonts w:eastAsia="Times" w:cs="Arial"/>
          <w:szCs w:val="24"/>
          <w:shd w:val="clear" w:color="auto" w:fill="D6E3BC"/>
        </w:rPr>
        <w:t>is</w:t>
      </w:r>
      <w:r w:rsidRPr="00D76F10">
        <w:rPr>
          <w:rFonts w:eastAsia="Times" w:cs="Arial"/>
          <w:szCs w:val="24"/>
          <w:shd w:val="clear" w:color="auto" w:fill="D6E3BC"/>
        </w:rPr>
        <w:t xml:space="preserve"> Agreement. </w:t>
      </w:r>
    </w:p>
    <w:p w14:paraId="2BB3433D" w14:textId="77777777" w:rsidR="00D76F10" w:rsidRPr="00D76F10" w:rsidRDefault="00D76F10" w:rsidP="00D76F10">
      <w:pPr>
        <w:widowControl w:val="0"/>
        <w:autoSpaceDE w:val="0"/>
        <w:autoSpaceDN w:val="0"/>
        <w:adjustRightInd w:val="0"/>
        <w:spacing w:after="240"/>
        <w:ind w:left="360"/>
        <w:rPr>
          <w:rFonts w:cs="Arial"/>
          <w:szCs w:val="24"/>
          <w:shd w:val="clear" w:color="auto" w:fill="B8CCE4"/>
        </w:rPr>
      </w:pPr>
      <w:r w:rsidRPr="00D76F10">
        <w:rPr>
          <w:rFonts w:cs="Arial"/>
          <w:szCs w:val="24"/>
          <w:shd w:val="clear" w:color="auto" w:fill="B8CCE4"/>
        </w:rPr>
        <w:t xml:space="preserve">Option 1: </w:t>
      </w:r>
      <w:r w:rsidR="00A26618">
        <w:rPr>
          <w:rFonts w:cs="Arial"/>
          <w:szCs w:val="24"/>
          <w:shd w:val="clear" w:color="auto" w:fill="B8CCE4"/>
        </w:rPr>
        <w:t>Hauler Route Review</w:t>
      </w:r>
      <w:r w:rsidRPr="00D76F10">
        <w:rPr>
          <w:rFonts w:cs="Arial"/>
          <w:szCs w:val="24"/>
          <w:shd w:val="clear" w:color="auto" w:fill="B8CCE4"/>
        </w:rPr>
        <w:t>s (Section 6.2)</w:t>
      </w:r>
    </w:p>
    <w:p w14:paraId="1727463E" w14:textId="77777777" w:rsidR="00D76F10" w:rsidRPr="00D76F10" w:rsidRDefault="00D76F10" w:rsidP="00D76F10">
      <w:pPr>
        <w:spacing w:after="240"/>
        <w:ind w:left="360"/>
        <w:rPr>
          <w:rFonts w:eastAsia="Times"/>
          <w:szCs w:val="24"/>
        </w:rPr>
      </w:pPr>
      <w:r w:rsidRPr="00D76F10">
        <w:rPr>
          <w:rFonts w:eastAsia="Times"/>
          <w:szCs w:val="24"/>
        </w:rPr>
        <w:t xml:space="preserve">The Contractor shall submit the following information regarding contamination monitoring </w:t>
      </w:r>
      <w:r w:rsidR="00A26618">
        <w:rPr>
          <w:rFonts w:eastAsia="Times"/>
          <w:szCs w:val="24"/>
        </w:rPr>
        <w:t>Hauler Route review</w:t>
      </w:r>
      <w:r w:rsidRPr="00D76F10">
        <w:rPr>
          <w:rFonts w:eastAsia="Times"/>
          <w:szCs w:val="24"/>
        </w:rPr>
        <w:t>s conducted pursuant to Section 6.2</w:t>
      </w:r>
      <w:r w:rsidR="00306487">
        <w:rPr>
          <w:rFonts w:eastAsia="Times"/>
          <w:szCs w:val="24"/>
        </w:rPr>
        <w:t xml:space="preserve"> </w:t>
      </w:r>
      <w:r w:rsidR="00306487">
        <w:t>of this Agreement</w:t>
      </w:r>
      <w:r w:rsidRPr="00D76F10">
        <w:rPr>
          <w:rFonts w:eastAsia="Times"/>
          <w:szCs w:val="24"/>
        </w:rPr>
        <w:t xml:space="preserve">: </w:t>
      </w:r>
    </w:p>
    <w:p w14:paraId="58BE6C26" w14:textId="77777777" w:rsidR="00D76F10" w:rsidRPr="00D76F10" w:rsidRDefault="00D76F10" w:rsidP="00D76F10">
      <w:pPr>
        <w:widowControl w:val="0"/>
        <w:tabs>
          <w:tab w:val="left" w:pos="900"/>
        </w:tabs>
        <w:autoSpaceDE w:val="0"/>
        <w:autoSpaceDN w:val="0"/>
        <w:adjustRightInd w:val="0"/>
        <w:spacing w:after="240"/>
        <w:ind w:left="900" w:hanging="540"/>
        <w:rPr>
          <w:rFonts w:cs="Arial"/>
          <w:szCs w:val="24"/>
        </w:rPr>
      </w:pPr>
      <w:r w:rsidRPr="00D76F10">
        <w:rPr>
          <w:rFonts w:cs="Arial"/>
          <w:szCs w:val="24"/>
        </w:rPr>
        <w:t>1.</w:t>
      </w:r>
      <w:r w:rsidRPr="00D76F10">
        <w:rPr>
          <w:rFonts w:cs="Arial"/>
          <w:szCs w:val="24"/>
        </w:rPr>
        <w:tab/>
      </w:r>
      <w:r w:rsidRPr="0068649E">
        <w:rPr>
          <w:rStyle w:val="SB1383SpecificChar"/>
          <w:color w:val="0000FF"/>
        </w:rPr>
        <w:t xml:space="preserve">The number of </w:t>
      </w:r>
      <w:r w:rsidR="00A26618" w:rsidRPr="0068649E">
        <w:rPr>
          <w:rStyle w:val="SB1383SpecificChar"/>
          <w:color w:val="0000FF"/>
        </w:rPr>
        <w:t>Hauler Route review</w:t>
      </w:r>
      <w:r w:rsidRPr="0068649E">
        <w:rPr>
          <w:rStyle w:val="SB1383SpecificChar"/>
          <w:color w:val="0000FF"/>
        </w:rPr>
        <w:t>s conducted</w:t>
      </w:r>
      <w:r w:rsidRPr="0068649E">
        <w:rPr>
          <w:rFonts w:cs="Arial"/>
          <w:color w:val="0000FF"/>
          <w:szCs w:val="24"/>
        </w:rPr>
        <w:t xml:space="preserve"> </w:t>
      </w:r>
      <w:r w:rsidRPr="00D76F10">
        <w:rPr>
          <w:rFonts w:cs="Arial"/>
          <w:szCs w:val="24"/>
        </w:rPr>
        <w:t>pursuant to Section 6.2</w:t>
      </w:r>
      <w:r w:rsidR="00306487">
        <w:rPr>
          <w:rFonts w:cs="Arial"/>
          <w:szCs w:val="24"/>
        </w:rPr>
        <w:t xml:space="preserve"> </w:t>
      </w:r>
      <w:r w:rsidR="00306487">
        <w:t>of this Agreement</w:t>
      </w:r>
      <w:r w:rsidRPr="00D76F10">
        <w:rPr>
          <w:rFonts w:cs="Arial"/>
          <w:szCs w:val="24"/>
        </w:rPr>
        <w:t>;</w:t>
      </w:r>
    </w:p>
    <w:p w14:paraId="1C47CD6A" w14:textId="77777777" w:rsidR="00D76F10" w:rsidRPr="0068649E" w:rsidRDefault="00D76F10" w:rsidP="00D76F10">
      <w:pPr>
        <w:widowControl w:val="0"/>
        <w:tabs>
          <w:tab w:val="left" w:pos="900"/>
        </w:tabs>
        <w:autoSpaceDE w:val="0"/>
        <w:autoSpaceDN w:val="0"/>
        <w:adjustRightInd w:val="0"/>
        <w:spacing w:after="240"/>
        <w:ind w:left="900" w:hanging="540"/>
        <w:rPr>
          <w:rFonts w:cs="Arial"/>
          <w:color w:val="0000FF"/>
          <w:szCs w:val="24"/>
        </w:rPr>
      </w:pPr>
      <w:r w:rsidRPr="00D76F10">
        <w:rPr>
          <w:rFonts w:cs="Arial"/>
          <w:szCs w:val="24"/>
        </w:rPr>
        <w:t>2.</w:t>
      </w:r>
      <w:r w:rsidRPr="00D76F10">
        <w:rPr>
          <w:rFonts w:cs="Arial"/>
          <w:color w:val="006600"/>
          <w:szCs w:val="24"/>
        </w:rPr>
        <w:tab/>
      </w:r>
      <w:r w:rsidRPr="0068649E">
        <w:rPr>
          <w:rFonts w:cs="Arial"/>
          <w:color w:val="0000FF"/>
          <w:szCs w:val="24"/>
        </w:rPr>
        <w:t xml:space="preserve">Description of the </w:t>
      </w:r>
      <w:r w:rsidRPr="00D76F10">
        <w:rPr>
          <w:rFonts w:cs="Arial"/>
          <w:szCs w:val="24"/>
        </w:rPr>
        <w:t xml:space="preserve">Contractor’s </w:t>
      </w:r>
      <w:r w:rsidRPr="0068649E">
        <w:rPr>
          <w:rFonts w:cs="Arial"/>
          <w:color w:val="0000FF"/>
          <w:szCs w:val="24"/>
        </w:rPr>
        <w:t>process for determining the level of contamination;</w:t>
      </w:r>
    </w:p>
    <w:p w14:paraId="09A02CA9" w14:textId="033B55A3" w:rsidR="00D76F10" w:rsidRPr="00D76F10" w:rsidRDefault="00D76F10" w:rsidP="00D76F10">
      <w:pPr>
        <w:widowControl w:val="0"/>
        <w:tabs>
          <w:tab w:val="left" w:pos="900"/>
        </w:tabs>
        <w:autoSpaceDE w:val="0"/>
        <w:autoSpaceDN w:val="0"/>
        <w:adjustRightInd w:val="0"/>
        <w:spacing w:after="240"/>
        <w:ind w:left="900" w:hanging="540"/>
        <w:rPr>
          <w:rFonts w:cs="Arial"/>
          <w:szCs w:val="24"/>
        </w:rPr>
      </w:pPr>
      <w:r w:rsidRPr="00D76F10">
        <w:rPr>
          <w:rFonts w:cs="Arial"/>
          <w:szCs w:val="24"/>
        </w:rPr>
        <w:t>3.</w:t>
      </w:r>
      <w:r w:rsidRPr="00D76F10">
        <w:rPr>
          <w:rFonts w:cs="Arial"/>
          <w:szCs w:val="24"/>
        </w:rPr>
        <w:tab/>
        <w:t xml:space="preserve">Summary report of </w:t>
      </w:r>
      <w:r w:rsidRPr="00086EC4">
        <w:rPr>
          <w:rFonts w:cs="Arial"/>
          <w:szCs w:val="24"/>
          <w:shd w:val="clear" w:color="auto" w:fill="B8CCE4"/>
        </w:rPr>
        <w:t>non-Collection notices</w:t>
      </w:r>
      <w:r w:rsidR="00086EC4" w:rsidRPr="00086EC4">
        <w:rPr>
          <w:rFonts w:cs="Arial"/>
          <w:szCs w:val="24"/>
          <w:shd w:val="clear" w:color="auto" w:fill="B8CCE4"/>
        </w:rPr>
        <w:t>, courtesy Collection notices,</w:t>
      </w:r>
      <w:r w:rsidRPr="00086EC4">
        <w:rPr>
          <w:rFonts w:cs="Arial"/>
          <w:szCs w:val="24"/>
          <w:shd w:val="clear" w:color="auto" w:fill="B8CCE4"/>
        </w:rPr>
        <w:t xml:space="preserve"> and/or contamination processing fee assessment notices </w:t>
      </w:r>
      <w:r w:rsidRPr="00D76F10">
        <w:rPr>
          <w:rFonts w:cs="Arial"/>
          <w:szCs w:val="24"/>
        </w:rPr>
        <w:t>issued, which for each notice shall include the date of issuance, Customer name, and service address</w:t>
      </w:r>
      <w:r w:rsidR="005F4321">
        <w:rPr>
          <w:rFonts w:cs="Arial"/>
          <w:szCs w:val="24"/>
        </w:rPr>
        <w:t>.</w:t>
      </w:r>
      <w:r w:rsidR="006D6A78">
        <w:rPr>
          <w:rFonts w:cs="Arial"/>
          <w:szCs w:val="24"/>
        </w:rPr>
        <w:t xml:space="preserve"> </w:t>
      </w:r>
      <w:r w:rsidR="006D6A78" w:rsidRPr="006D6A78">
        <w:rPr>
          <w:rFonts w:cs="Calibri"/>
          <w:szCs w:val="22"/>
          <w:shd w:val="clear" w:color="auto" w:fill="D6E3BC"/>
        </w:rPr>
        <w:t xml:space="preserve">Guidance: </w:t>
      </w:r>
      <w:r w:rsidR="006D6A78">
        <w:rPr>
          <w:rFonts w:cs="Calibri"/>
          <w:szCs w:val="22"/>
          <w:shd w:val="clear" w:color="auto" w:fill="D6E3BC"/>
        </w:rPr>
        <w:t>SB 1383</w:t>
      </w:r>
      <w:r w:rsidR="00086EC4">
        <w:rPr>
          <w:rFonts w:cs="Calibri"/>
          <w:szCs w:val="22"/>
          <w:shd w:val="clear" w:color="auto" w:fill="D6E3BC"/>
        </w:rPr>
        <w:t xml:space="preserve"> Regulations</w:t>
      </w:r>
      <w:r w:rsidR="006D6A78">
        <w:rPr>
          <w:rFonts w:cs="Calibri"/>
          <w:szCs w:val="22"/>
          <w:shd w:val="clear" w:color="auto" w:fill="D6E3BC"/>
        </w:rPr>
        <w:t xml:space="preserve"> </w:t>
      </w:r>
      <w:r w:rsidR="00086EC4">
        <w:rPr>
          <w:rFonts w:cs="Calibri"/>
          <w:szCs w:val="22"/>
          <w:shd w:val="clear" w:color="auto" w:fill="D6E3BC"/>
        </w:rPr>
        <w:t>do</w:t>
      </w:r>
      <w:r w:rsidR="005F4321">
        <w:rPr>
          <w:rFonts w:cs="Calibri"/>
          <w:szCs w:val="22"/>
          <w:shd w:val="clear" w:color="auto" w:fill="D6E3BC"/>
        </w:rPr>
        <w:t xml:space="preserve"> </w:t>
      </w:r>
      <w:r w:rsidR="006D6A78">
        <w:rPr>
          <w:rFonts w:cs="Calibri"/>
          <w:szCs w:val="22"/>
          <w:shd w:val="clear" w:color="auto" w:fill="D6E3BC"/>
        </w:rPr>
        <w:t xml:space="preserve">not require assessment of contamination </w:t>
      </w:r>
      <w:r w:rsidR="005F4321">
        <w:rPr>
          <w:rFonts w:cs="Calibri"/>
          <w:szCs w:val="22"/>
          <w:shd w:val="clear" w:color="auto" w:fill="D6E3BC"/>
        </w:rPr>
        <w:t>P</w:t>
      </w:r>
      <w:r w:rsidR="006D6A78">
        <w:rPr>
          <w:rFonts w:cs="Calibri"/>
          <w:szCs w:val="22"/>
          <w:shd w:val="clear" w:color="auto" w:fill="D6E3BC"/>
        </w:rPr>
        <w:t>rocessing fees</w:t>
      </w:r>
      <w:r w:rsidR="005F4321">
        <w:rPr>
          <w:rFonts w:cs="Calibri"/>
          <w:szCs w:val="22"/>
          <w:shd w:val="clear" w:color="auto" w:fill="D6E3BC"/>
        </w:rPr>
        <w:t>.</w:t>
      </w:r>
      <w:r w:rsidR="006D6A78" w:rsidRPr="007C19D0">
        <w:rPr>
          <w:rFonts w:cs="Calibri"/>
          <w:szCs w:val="22"/>
          <w:shd w:val="clear" w:color="auto" w:fill="D6E3BC"/>
        </w:rPr>
        <w:t>.</w:t>
      </w:r>
      <w:r w:rsidR="006D6A78">
        <w:rPr>
          <w:rFonts w:cs="Calibri"/>
          <w:szCs w:val="22"/>
          <w:shd w:val="clear" w:color="auto" w:fill="D6E3BC"/>
        </w:rPr>
        <w:t xml:space="preserve"> If a Jurisdiction chooses not to assess contamination </w:t>
      </w:r>
      <w:r w:rsidR="005F4321">
        <w:rPr>
          <w:rFonts w:cs="Calibri"/>
          <w:szCs w:val="22"/>
          <w:shd w:val="clear" w:color="auto" w:fill="D6E3BC"/>
        </w:rPr>
        <w:t>P</w:t>
      </w:r>
      <w:r w:rsidR="006D6A78">
        <w:rPr>
          <w:rFonts w:cs="Calibri"/>
          <w:szCs w:val="22"/>
          <w:shd w:val="clear" w:color="auto" w:fill="D6E3BC"/>
        </w:rPr>
        <w:t>rocessing fees or choose</w:t>
      </w:r>
      <w:r w:rsidR="005F4321">
        <w:rPr>
          <w:rFonts w:cs="Calibri"/>
          <w:szCs w:val="22"/>
          <w:shd w:val="clear" w:color="auto" w:fill="D6E3BC"/>
        </w:rPr>
        <w:t>s</w:t>
      </w:r>
      <w:r w:rsidR="006D6A78">
        <w:rPr>
          <w:rFonts w:cs="Calibri"/>
          <w:szCs w:val="22"/>
          <w:shd w:val="clear" w:color="auto" w:fill="D6E3BC"/>
        </w:rPr>
        <w:t xml:space="preserve"> to </w:t>
      </w:r>
      <w:r w:rsidR="005F4321">
        <w:rPr>
          <w:rFonts w:cs="Calibri"/>
          <w:szCs w:val="22"/>
          <w:shd w:val="clear" w:color="auto" w:fill="D6E3BC"/>
        </w:rPr>
        <w:t xml:space="preserve">separately </w:t>
      </w:r>
      <w:r w:rsidR="006D6A78">
        <w:rPr>
          <w:rFonts w:cs="Calibri"/>
          <w:szCs w:val="22"/>
          <w:shd w:val="clear" w:color="auto" w:fill="D6E3BC"/>
        </w:rPr>
        <w:t>assess contamination penalties, this above subsection will need to be revised.</w:t>
      </w:r>
    </w:p>
    <w:p w14:paraId="60DDF801" w14:textId="77777777" w:rsidR="00D76F10" w:rsidRPr="00D76F10" w:rsidRDefault="00D76F10" w:rsidP="00D76F10">
      <w:pPr>
        <w:widowControl w:val="0"/>
        <w:tabs>
          <w:tab w:val="left" w:pos="900"/>
        </w:tabs>
        <w:autoSpaceDE w:val="0"/>
        <w:autoSpaceDN w:val="0"/>
        <w:adjustRightInd w:val="0"/>
        <w:spacing w:after="240"/>
        <w:ind w:left="900" w:hanging="540"/>
        <w:rPr>
          <w:rFonts w:cs="Arial"/>
          <w:szCs w:val="24"/>
        </w:rPr>
      </w:pPr>
      <w:r w:rsidRPr="00D76F10">
        <w:rPr>
          <w:rFonts w:cs="Arial"/>
          <w:szCs w:val="24"/>
        </w:rPr>
        <w:t>4.</w:t>
      </w:r>
      <w:r w:rsidRPr="00D76F10">
        <w:rPr>
          <w:rFonts w:cs="Arial"/>
          <w:szCs w:val="24"/>
        </w:rPr>
        <w:tab/>
        <w:t>A record of each inspection and contamination incident, which shall include, at a minimum:</w:t>
      </w:r>
    </w:p>
    <w:p w14:paraId="3E802970" w14:textId="77777777" w:rsidR="00D76F10" w:rsidRPr="00D76F10" w:rsidRDefault="00D76F10" w:rsidP="00D76F10">
      <w:pPr>
        <w:widowControl w:val="0"/>
        <w:tabs>
          <w:tab w:val="left" w:pos="1530"/>
        </w:tabs>
        <w:autoSpaceDE w:val="0"/>
        <w:autoSpaceDN w:val="0"/>
        <w:adjustRightInd w:val="0"/>
        <w:spacing w:after="60"/>
        <w:ind w:left="1530" w:hanging="634"/>
        <w:rPr>
          <w:rFonts w:cs="Arial"/>
          <w:szCs w:val="24"/>
        </w:rPr>
      </w:pPr>
      <w:r w:rsidRPr="00D76F10">
        <w:rPr>
          <w:rFonts w:cs="Arial"/>
          <w:szCs w:val="24"/>
        </w:rPr>
        <w:t>a.</w:t>
      </w:r>
      <w:r w:rsidRPr="00D76F10">
        <w:rPr>
          <w:rFonts w:cs="Arial"/>
          <w:szCs w:val="24"/>
        </w:rPr>
        <w:tab/>
        <w:t>Name of the Customer</w:t>
      </w:r>
    </w:p>
    <w:p w14:paraId="55C276D1" w14:textId="77777777" w:rsidR="00D76F10" w:rsidRPr="00D76F10" w:rsidRDefault="00D76F10" w:rsidP="00D76F10">
      <w:pPr>
        <w:widowControl w:val="0"/>
        <w:tabs>
          <w:tab w:val="left" w:pos="1530"/>
        </w:tabs>
        <w:autoSpaceDE w:val="0"/>
        <w:autoSpaceDN w:val="0"/>
        <w:adjustRightInd w:val="0"/>
        <w:spacing w:after="60"/>
        <w:ind w:left="1530" w:hanging="634"/>
        <w:rPr>
          <w:rFonts w:cs="Arial"/>
          <w:szCs w:val="24"/>
        </w:rPr>
      </w:pPr>
      <w:r w:rsidRPr="00D76F10">
        <w:rPr>
          <w:rFonts w:cs="Arial"/>
          <w:szCs w:val="24"/>
        </w:rPr>
        <w:t>b.</w:t>
      </w:r>
      <w:r w:rsidRPr="00D76F10">
        <w:rPr>
          <w:rFonts w:cs="Arial"/>
          <w:color w:val="006600"/>
          <w:szCs w:val="24"/>
        </w:rPr>
        <w:tab/>
      </w:r>
      <w:r w:rsidRPr="00AD23A3">
        <w:rPr>
          <w:rFonts w:cs="Arial"/>
          <w:color w:val="0000FF"/>
          <w:szCs w:val="24"/>
        </w:rPr>
        <w:t>Address of the Customer</w:t>
      </w:r>
    </w:p>
    <w:p w14:paraId="2055148F" w14:textId="77777777" w:rsidR="00D76F10" w:rsidRPr="00D76F10" w:rsidRDefault="00D76F10" w:rsidP="00D76F10">
      <w:pPr>
        <w:widowControl w:val="0"/>
        <w:tabs>
          <w:tab w:val="left" w:pos="1530"/>
        </w:tabs>
        <w:autoSpaceDE w:val="0"/>
        <w:autoSpaceDN w:val="0"/>
        <w:adjustRightInd w:val="0"/>
        <w:spacing w:after="60"/>
        <w:ind w:left="1530" w:hanging="634"/>
        <w:rPr>
          <w:rFonts w:cs="Arial"/>
          <w:szCs w:val="24"/>
        </w:rPr>
      </w:pPr>
      <w:r w:rsidRPr="00D76F10">
        <w:rPr>
          <w:rFonts w:cs="Arial"/>
          <w:szCs w:val="24"/>
        </w:rPr>
        <w:t>c.</w:t>
      </w:r>
      <w:r w:rsidRPr="00D76F10">
        <w:rPr>
          <w:rFonts w:cs="Arial"/>
          <w:color w:val="006600"/>
          <w:szCs w:val="24"/>
        </w:rPr>
        <w:tab/>
      </w:r>
      <w:r w:rsidRPr="00AD23A3">
        <w:rPr>
          <w:rFonts w:cs="Arial"/>
          <w:color w:val="0000FF"/>
          <w:szCs w:val="24"/>
        </w:rPr>
        <w:t>The date the contaminated Container was observed</w:t>
      </w:r>
    </w:p>
    <w:p w14:paraId="7B026340" w14:textId="77777777" w:rsidR="00D76F10" w:rsidRPr="00D76F10" w:rsidRDefault="00D76F10" w:rsidP="00D76F10">
      <w:pPr>
        <w:widowControl w:val="0"/>
        <w:tabs>
          <w:tab w:val="left" w:pos="1530"/>
        </w:tabs>
        <w:autoSpaceDE w:val="0"/>
        <w:autoSpaceDN w:val="0"/>
        <w:adjustRightInd w:val="0"/>
        <w:spacing w:after="60"/>
        <w:ind w:left="1530" w:hanging="634"/>
        <w:rPr>
          <w:rFonts w:cs="Arial"/>
          <w:szCs w:val="24"/>
        </w:rPr>
      </w:pPr>
      <w:r w:rsidRPr="00D76F10">
        <w:rPr>
          <w:rFonts w:cs="Arial"/>
          <w:szCs w:val="24"/>
        </w:rPr>
        <w:t>d.</w:t>
      </w:r>
      <w:r w:rsidRPr="00D76F10">
        <w:rPr>
          <w:rFonts w:cs="Arial"/>
          <w:szCs w:val="24"/>
        </w:rPr>
        <w:tab/>
        <w:t>The staff who conducted the inspection</w:t>
      </w:r>
    </w:p>
    <w:p w14:paraId="25A67C06" w14:textId="77777777" w:rsidR="00D76F10" w:rsidRPr="00D76F10" w:rsidRDefault="00D76F10" w:rsidP="00D76F10">
      <w:pPr>
        <w:widowControl w:val="0"/>
        <w:tabs>
          <w:tab w:val="left" w:pos="1530"/>
        </w:tabs>
        <w:autoSpaceDE w:val="0"/>
        <w:autoSpaceDN w:val="0"/>
        <w:adjustRightInd w:val="0"/>
        <w:spacing w:after="60"/>
        <w:ind w:left="1530" w:hanging="634"/>
        <w:rPr>
          <w:rFonts w:cs="Arial"/>
          <w:color w:val="006600"/>
          <w:szCs w:val="24"/>
        </w:rPr>
      </w:pPr>
      <w:r w:rsidRPr="00D76F10">
        <w:rPr>
          <w:rFonts w:cs="Arial"/>
          <w:szCs w:val="24"/>
        </w:rPr>
        <w:t>e.</w:t>
      </w:r>
      <w:r w:rsidRPr="00D76F10">
        <w:rPr>
          <w:rFonts w:cs="Arial"/>
          <w:szCs w:val="24"/>
        </w:rPr>
        <w:tab/>
      </w:r>
      <w:r w:rsidRPr="00142647">
        <w:rPr>
          <w:rFonts w:cs="Arial"/>
          <w:color w:val="0000FF"/>
          <w:szCs w:val="24"/>
        </w:rPr>
        <w:t>The total number of violations found and a description of what action was taken for each</w:t>
      </w:r>
    </w:p>
    <w:p w14:paraId="7EF0A9B3" w14:textId="2950CF72" w:rsidR="00D76F10" w:rsidRPr="00D76F10" w:rsidRDefault="00D76F10" w:rsidP="00D76F10">
      <w:pPr>
        <w:widowControl w:val="0"/>
        <w:tabs>
          <w:tab w:val="left" w:pos="1530"/>
        </w:tabs>
        <w:autoSpaceDE w:val="0"/>
        <w:autoSpaceDN w:val="0"/>
        <w:adjustRightInd w:val="0"/>
        <w:spacing w:after="60"/>
        <w:ind w:left="1530" w:hanging="634"/>
        <w:rPr>
          <w:rFonts w:cs="Arial"/>
          <w:szCs w:val="24"/>
        </w:rPr>
      </w:pPr>
      <w:r w:rsidRPr="00D76F10">
        <w:rPr>
          <w:rFonts w:cs="Arial"/>
          <w:color w:val="000000"/>
          <w:szCs w:val="24"/>
        </w:rPr>
        <w:t>f</w:t>
      </w:r>
      <w:r w:rsidRPr="00D76F10">
        <w:rPr>
          <w:rFonts w:cs="Arial"/>
          <w:color w:val="006600"/>
          <w:szCs w:val="24"/>
        </w:rPr>
        <w:t>.</w:t>
      </w:r>
      <w:r w:rsidRPr="00D76F10">
        <w:rPr>
          <w:rFonts w:cs="Arial"/>
          <w:color w:val="006600"/>
          <w:szCs w:val="24"/>
        </w:rPr>
        <w:tab/>
      </w:r>
      <w:r w:rsidRPr="00142647">
        <w:rPr>
          <w:rFonts w:cs="Arial"/>
          <w:color w:val="0000FF"/>
          <w:szCs w:val="24"/>
        </w:rPr>
        <w:t>Copies of all notices</w:t>
      </w:r>
      <w:r w:rsidR="004309F3" w:rsidRPr="00142647">
        <w:rPr>
          <w:rFonts w:cs="Arial"/>
          <w:color w:val="0000FF"/>
          <w:szCs w:val="24"/>
        </w:rPr>
        <w:t xml:space="preserve"> </w:t>
      </w:r>
      <w:r w:rsidRPr="00142647">
        <w:rPr>
          <w:rFonts w:cs="Arial"/>
          <w:color w:val="0000FF"/>
          <w:szCs w:val="24"/>
        </w:rPr>
        <w:t xml:space="preserve">issued </w:t>
      </w:r>
      <w:r w:rsidR="00D35B73" w:rsidRPr="00142647">
        <w:rPr>
          <w:rFonts w:cs="Arial"/>
          <w:color w:val="0000FF"/>
          <w:szCs w:val="24"/>
        </w:rPr>
        <w:t>to</w:t>
      </w:r>
      <w:r w:rsidRPr="00142647">
        <w:rPr>
          <w:rFonts w:cs="Arial"/>
          <w:color w:val="0000FF"/>
          <w:szCs w:val="24"/>
        </w:rPr>
        <w:t xml:space="preserve"> </w:t>
      </w:r>
      <w:r w:rsidR="00D35B73" w:rsidRPr="00142647">
        <w:rPr>
          <w:rFonts w:cs="Arial"/>
          <w:color w:val="0000FF"/>
          <w:szCs w:val="24"/>
        </w:rPr>
        <w:t>G</w:t>
      </w:r>
      <w:r w:rsidRPr="00142647">
        <w:rPr>
          <w:rFonts w:cs="Arial"/>
          <w:color w:val="0000FF"/>
          <w:szCs w:val="24"/>
        </w:rPr>
        <w:t>enerator</w:t>
      </w:r>
      <w:r w:rsidR="00D35B73" w:rsidRPr="00142647">
        <w:rPr>
          <w:rFonts w:cs="Arial"/>
          <w:color w:val="0000FF"/>
          <w:szCs w:val="24"/>
        </w:rPr>
        <w:t>s</w:t>
      </w:r>
      <w:r w:rsidRPr="00142647">
        <w:rPr>
          <w:rFonts w:cs="Arial"/>
          <w:color w:val="0000FF"/>
          <w:szCs w:val="24"/>
        </w:rPr>
        <w:t xml:space="preserve"> with </w:t>
      </w:r>
      <w:r w:rsidR="008E112E" w:rsidRPr="00142647">
        <w:rPr>
          <w:rFonts w:cs="Arial"/>
          <w:color w:val="0000FF"/>
          <w:szCs w:val="24"/>
        </w:rPr>
        <w:t>Prohibited Container Contaminants</w:t>
      </w:r>
      <w:r w:rsidRPr="00142647">
        <w:rPr>
          <w:rFonts w:cs="Arial"/>
          <w:color w:val="0000FF"/>
          <w:szCs w:val="24"/>
        </w:rPr>
        <w:t xml:space="preserve"> </w:t>
      </w:r>
    </w:p>
    <w:p w14:paraId="71AB28B7" w14:textId="77777777" w:rsidR="00D76F10" w:rsidRPr="00D76F10" w:rsidRDefault="00D76F10" w:rsidP="00D76F10">
      <w:pPr>
        <w:widowControl w:val="0"/>
        <w:tabs>
          <w:tab w:val="left" w:pos="1530"/>
        </w:tabs>
        <w:autoSpaceDE w:val="0"/>
        <w:autoSpaceDN w:val="0"/>
        <w:adjustRightInd w:val="0"/>
        <w:spacing w:after="240"/>
        <w:ind w:left="1530" w:hanging="630"/>
        <w:rPr>
          <w:rFonts w:cs="Arial"/>
          <w:szCs w:val="24"/>
        </w:rPr>
      </w:pPr>
      <w:r w:rsidRPr="00D76F10">
        <w:rPr>
          <w:rFonts w:cs="Arial"/>
          <w:color w:val="000000"/>
          <w:szCs w:val="24"/>
        </w:rPr>
        <w:t>g.</w:t>
      </w:r>
      <w:r w:rsidRPr="00D76F10">
        <w:rPr>
          <w:rFonts w:cs="Arial"/>
          <w:color w:val="006600"/>
          <w:szCs w:val="24"/>
        </w:rPr>
        <w:tab/>
      </w:r>
      <w:r w:rsidRPr="00142647">
        <w:rPr>
          <w:rFonts w:cs="Arial"/>
          <w:color w:val="0000FF"/>
          <w:szCs w:val="24"/>
        </w:rPr>
        <w:t xml:space="preserve">Any photographic documentation </w:t>
      </w:r>
      <w:r w:rsidRPr="00D76F10">
        <w:rPr>
          <w:rFonts w:cs="Arial"/>
          <w:szCs w:val="24"/>
        </w:rPr>
        <w:t>or supporting evidence</w:t>
      </w:r>
      <w:r w:rsidR="00243F69">
        <w:rPr>
          <w:rFonts w:cs="Arial"/>
          <w:szCs w:val="24"/>
        </w:rPr>
        <w:t>.</w:t>
      </w:r>
    </w:p>
    <w:p w14:paraId="4E45FBE0" w14:textId="77777777" w:rsidR="00D76F10" w:rsidRPr="00D76F10" w:rsidRDefault="00D76F10" w:rsidP="00D76F10">
      <w:pPr>
        <w:widowControl w:val="0"/>
        <w:tabs>
          <w:tab w:val="left" w:pos="900"/>
        </w:tabs>
        <w:autoSpaceDE w:val="0"/>
        <w:autoSpaceDN w:val="0"/>
        <w:adjustRightInd w:val="0"/>
        <w:spacing w:after="240"/>
        <w:ind w:left="900" w:hanging="540"/>
        <w:rPr>
          <w:rFonts w:cs="Arial"/>
          <w:color w:val="006600"/>
          <w:szCs w:val="24"/>
        </w:rPr>
      </w:pPr>
      <w:r w:rsidRPr="00D76F10">
        <w:rPr>
          <w:rFonts w:cs="Arial"/>
          <w:szCs w:val="24"/>
        </w:rPr>
        <w:t>5</w:t>
      </w:r>
      <w:r w:rsidRPr="00D76F10">
        <w:rPr>
          <w:rFonts w:cs="Arial"/>
          <w:color w:val="006600"/>
          <w:szCs w:val="24"/>
        </w:rPr>
        <w:t>.</w:t>
      </w:r>
      <w:r w:rsidRPr="00D76F10">
        <w:rPr>
          <w:rFonts w:cs="Arial"/>
          <w:color w:val="006600"/>
          <w:szCs w:val="24"/>
        </w:rPr>
        <w:tab/>
      </w:r>
      <w:r w:rsidRPr="00142647">
        <w:rPr>
          <w:rFonts w:cs="Arial"/>
          <w:color w:val="0000FF"/>
          <w:szCs w:val="24"/>
        </w:rPr>
        <w:t>Documentation of the total number of Containers Disposed of due to observation of Prohibited Container Contaminants</w:t>
      </w:r>
      <w:r w:rsidRPr="00D76F10">
        <w:rPr>
          <w:rFonts w:cs="Arial"/>
          <w:color w:val="006600"/>
          <w:szCs w:val="24"/>
        </w:rPr>
        <w:t xml:space="preserve">; </w:t>
      </w:r>
    </w:p>
    <w:p w14:paraId="6DDCA2E7" w14:textId="2F201A85" w:rsidR="00D76F10" w:rsidRPr="00D76F10" w:rsidRDefault="00D76F10" w:rsidP="00D76F10">
      <w:pPr>
        <w:widowControl w:val="0"/>
        <w:tabs>
          <w:tab w:val="left" w:pos="900"/>
        </w:tabs>
        <w:autoSpaceDE w:val="0"/>
        <w:autoSpaceDN w:val="0"/>
        <w:adjustRightInd w:val="0"/>
        <w:spacing w:after="240"/>
        <w:ind w:left="900" w:hanging="540"/>
        <w:rPr>
          <w:rFonts w:cs="Arial"/>
          <w:szCs w:val="24"/>
        </w:rPr>
      </w:pPr>
      <w:r w:rsidRPr="00D76F10">
        <w:rPr>
          <w:rFonts w:cs="Arial"/>
          <w:szCs w:val="24"/>
        </w:rPr>
        <w:t>6.</w:t>
      </w:r>
      <w:r w:rsidRPr="00DD581B">
        <w:rPr>
          <w:rFonts w:cs="Arial"/>
          <w:color w:val="000000" w:themeColor="text1"/>
          <w:szCs w:val="24"/>
        </w:rPr>
        <w:tab/>
        <w:t xml:space="preserve">A list of all Customers assessed contamination </w:t>
      </w:r>
      <w:r w:rsidR="00DD581B">
        <w:rPr>
          <w:rFonts w:cs="Arial"/>
          <w:color w:val="000000" w:themeColor="text1"/>
          <w:szCs w:val="24"/>
        </w:rPr>
        <w:t>P</w:t>
      </w:r>
      <w:r w:rsidRPr="00DD581B">
        <w:rPr>
          <w:rFonts w:cs="Arial"/>
          <w:color w:val="000000" w:themeColor="text1"/>
          <w:szCs w:val="24"/>
        </w:rPr>
        <w:t xml:space="preserve">rocessing fees, </w:t>
      </w:r>
      <w:r w:rsidRPr="00D76F10">
        <w:rPr>
          <w:rFonts w:cs="Arial"/>
          <w:szCs w:val="24"/>
        </w:rPr>
        <w:t>pursuant to Section 6.2</w:t>
      </w:r>
      <w:r w:rsidR="00306487">
        <w:rPr>
          <w:rFonts w:cs="Arial"/>
          <w:szCs w:val="24"/>
        </w:rPr>
        <w:t xml:space="preserve"> </w:t>
      </w:r>
      <w:r w:rsidR="00306487">
        <w:t xml:space="preserve">of </w:t>
      </w:r>
      <w:r w:rsidR="00306487" w:rsidRPr="00DD581B">
        <w:rPr>
          <w:color w:val="000000" w:themeColor="text1"/>
        </w:rPr>
        <w:t>this Agreement</w:t>
      </w:r>
      <w:r w:rsidRPr="00DD581B">
        <w:rPr>
          <w:rFonts w:cs="Arial"/>
          <w:color w:val="000000" w:themeColor="text1"/>
          <w:szCs w:val="24"/>
        </w:rPr>
        <w:t xml:space="preserve">, reported separately by Single-Family, Multi-Family, and Commercial Customers and including the Customer name, Customer address, and reason for the assessment of the contamination </w:t>
      </w:r>
      <w:r w:rsidR="00DD581B">
        <w:rPr>
          <w:rFonts w:cs="Arial"/>
          <w:color w:val="000000" w:themeColor="text1"/>
          <w:szCs w:val="24"/>
        </w:rPr>
        <w:t>P</w:t>
      </w:r>
      <w:r w:rsidRPr="00DD581B">
        <w:rPr>
          <w:rFonts w:cs="Arial"/>
          <w:color w:val="000000" w:themeColor="text1"/>
          <w:szCs w:val="24"/>
        </w:rPr>
        <w:t xml:space="preserve">rocessing fee, </w:t>
      </w:r>
      <w:r w:rsidRPr="00D76F10">
        <w:rPr>
          <w:rFonts w:cs="Arial"/>
          <w:szCs w:val="24"/>
        </w:rPr>
        <w:t xml:space="preserve">and the total number of instances contamination </w:t>
      </w:r>
      <w:r w:rsidR="00DD581B">
        <w:rPr>
          <w:rFonts w:cs="Arial"/>
          <w:szCs w:val="24"/>
        </w:rPr>
        <w:t>P</w:t>
      </w:r>
      <w:r w:rsidRPr="00D76F10">
        <w:rPr>
          <w:rFonts w:cs="Arial"/>
          <w:szCs w:val="24"/>
        </w:rPr>
        <w:t>rocessing fees were assessed in the month and the total amount of fees collected in the month.</w:t>
      </w:r>
      <w:r w:rsidR="006D6A78">
        <w:rPr>
          <w:rFonts w:cs="Arial"/>
          <w:szCs w:val="24"/>
        </w:rPr>
        <w:t xml:space="preserve"> </w:t>
      </w:r>
      <w:r w:rsidR="006D6A78" w:rsidRPr="006D6A78">
        <w:rPr>
          <w:rFonts w:cs="Calibri"/>
          <w:szCs w:val="22"/>
          <w:shd w:val="clear" w:color="auto" w:fill="D6E3BC"/>
        </w:rPr>
        <w:t xml:space="preserve">Guidance: </w:t>
      </w:r>
      <w:r w:rsidR="006D6A78">
        <w:rPr>
          <w:rFonts w:cs="Calibri"/>
          <w:szCs w:val="22"/>
          <w:shd w:val="clear" w:color="auto" w:fill="D6E3BC"/>
        </w:rPr>
        <w:t xml:space="preserve">SB 1383 </w:t>
      </w:r>
      <w:r w:rsidR="005F4321">
        <w:rPr>
          <w:rFonts w:cs="Calibri"/>
          <w:szCs w:val="22"/>
          <w:shd w:val="clear" w:color="auto" w:fill="D6E3BC"/>
        </w:rPr>
        <w:t>Regulations do</w:t>
      </w:r>
      <w:r w:rsidR="006D6A78">
        <w:rPr>
          <w:rFonts w:cs="Calibri"/>
          <w:szCs w:val="22"/>
          <w:shd w:val="clear" w:color="auto" w:fill="D6E3BC"/>
        </w:rPr>
        <w:t xml:space="preserve"> not require assessment of contamination </w:t>
      </w:r>
      <w:r w:rsidR="005F4321">
        <w:rPr>
          <w:rFonts w:cs="Calibri"/>
          <w:szCs w:val="22"/>
          <w:shd w:val="clear" w:color="auto" w:fill="D6E3BC"/>
        </w:rPr>
        <w:t>P</w:t>
      </w:r>
      <w:r w:rsidR="006D6A78">
        <w:rPr>
          <w:rFonts w:cs="Calibri"/>
          <w:szCs w:val="22"/>
          <w:shd w:val="clear" w:color="auto" w:fill="D6E3BC"/>
        </w:rPr>
        <w:t>rocessing fees</w:t>
      </w:r>
      <w:r w:rsidR="006D6A78" w:rsidRPr="007C19D0">
        <w:rPr>
          <w:rFonts w:cs="Calibri"/>
          <w:szCs w:val="22"/>
          <w:shd w:val="clear" w:color="auto" w:fill="D6E3BC"/>
        </w:rPr>
        <w:t>.</w:t>
      </w:r>
      <w:r w:rsidR="006D6A78">
        <w:rPr>
          <w:rFonts w:cs="Calibri"/>
          <w:szCs w:val="22"/>
          <w:shd w:val="clear" w:color="auto" w:fill="D6E3BC"/>
        </w:rPr>
        <w:t xml:space="preserve"> If a Jurisdiction chooses not to assess contamination </w:t>
      </w:r>
      <w:r w:rsidR="00DD581B">
        <w:rPr>
          <w:rFonts w:cs="Calibri"/>
          <w:szCs w:val="22"/>
          <w:shd w:val="clear" w:color="auto" w:fill="D6E3BC"/>
        </w:rPr>
        <w:t>P</w:t>
      </w:r>
      <w:r w:rsidR="006D6A78">
        <w:rPr>
          <w:rFonts w:cs="Calibri"/>
          <w:szCs w:val="22"/>
          <w:shd w:val="clear" w:color="auto" w:fill="D6E3BC"/>
        </w:rPr>
        <w:t>rocessing fees or choose</w:t>
      </w:r>
      <w:r w:rsidR="005F4321">
        <w:rPr>
          <w:rFonts w:cs="Calibri"/>
          <w:szCs w:val="22"/>
          <w:shd w:val="clear" w:color="auto" w:fill="D6E3BC"/>
        </w:rPr>
        <w:t>s</w:t>
      </w:r>
      <w:r w:rsidR="006D6A78">
        <w:rPr>
          <w:rFonts w:cs="Calibri"/>
          <w:szCs w:val="22"/>
          <w:shd w:val="clear" w:color="auto" w:fill="D6E3BC"/>
        </w:rPr>
        <w:t xml:space="preserve"> to </w:t>
      </w:r>
      <w:r w:rsidR="005F4321">
        <w:rPr>
          <w:rFonts w:cs="Calibri"/>
          <w:szCs w:val="22"/>
          <w:shd w:val="clear" w:color="auto" w:fill="D6E3BC"/>
        </w:rPr>
        <w:t xml:space="preserve">separately </w:t>
      </w:r>
      <w:r w:rsidR="006D6A78">
        <w:rPr>
          <w:rFonts w:cs="Calibri"/>
          <w:szCs w:val="22"/>
          <w:shd w:val="clear" w:color="auto" w:fill="D6E3BC"/>
        </w:rPr>
        <w:t>assess contamination penalties, this above subsection will need to be revised.</w:t>
      </w:r>
    </w:p>
    <w:p w14:paraId="446272A7" w14:textId="77777777" w:rsidR="00D76F10" w:rsidRPr="00D76F10" w:rsidRDefault="00926CC1" w:rsidP="00D76F10">
      <w:pPr>
        <w:widowControl w:val="0"/>
        <w:tabs>
          <w:tab w:val="left" w:pos="900"/>
        </w:tabs>
        <w:autoSpaceDE w:val="0"/>
        <w:autoSpaceDN w:val="0"/>
        <w:adjustRightInd w:val="0"/>
        <w:spacing w:after="240"/>
        <w:ind w:left="900" w:hanging="540"/>
        <w:rPr>
          <w:rFonts w:cs="Arial"/>
          <w:szCs w:val="24"/>
        </w:rPr>
      </w:pPr>
      <w:r>
        <w:rPr>
          <w:rFonts w:cs="Arial"/>
          <w:szCs w:val="24"/>
        </w:rPr>
        <w:t>7</w:t>
      </w:r>
      <w:r w:rsidR="00D76F10" w:rsidRPr="00D76F10">
        <w:rPr>
          <w:rFonts w:cs="Arial"/>
          <w:szCs w:val="24"/>
        </w:rPr>
        <w:t>.</w:t>
      </w:r>
      <w:r w:rsidR="00D76F10" w:rsidRPr="00D76F10">
        <w:rPr>
          <w:rFonts w:cs="Arial"/>
          <w:szCs w:val="24"/>
        </w:rPr>
        <w:tab/>
        <w:t xml:space="preserve">Any other information reasonably requested by the Jurisdiction or specified in contamination monitoring provisions of this Agreement. </w:t>
      </w:r>
    </w:p>
    <w:p w14:paraId="0FD53887" w14:textId="7DA63176" w:rsidR="00D76F10" w:rsidRPr="00D76F10" w:rsidRDefault="00D76F10" w:rsidP="00D76F10">
      <w:pPr>
        <w:widowControl w:val="0"/>
        <w:autoSpaceDE w:val="0"/>
        <w:autoSpaceDN w:val="0"/>
        <w:adjustRightInd w:val="0"/>
        <w:spacing w:after="240"/>
        <w:ind w:left="360"/>
        <w:rPr>
          <w:rFonts w:cs="Arial"/>
          <w:szCs w:val="24"/>
          <w:shd w:val="clear" w:color="auto" w:fill="B8CCE4"/>
        </w:rPr>
      </w:pPr>
      <w:r w:rsidRPr="00D76F10">
        <w:rPr>
          <w:rFonts w:cs="Arial"/>
          <w:szCs w:val="24"/>
          <w:shd w:val="clear" w:color="auto" w:fill="B8CCE4"/>
        </w:rPr>
        <w:t xml:space="preserve">Option 2: Waste </w:t>
      </w:r>
      <w:r w:rsidR="00D817DC">
        <w:rPr>
          <w:rFonts w:cs="Arial"/>
          <w:szCs w:val="24"/>
          <w:shd w:val="clear" w:color="auto" w:fill="B8CCE4"/>
        </w:rPr>
        <w:t>Evaluations</w:t>
      </w:r>
      <w:r w:rsidRPr="00D76F10">
        <w:rPr>
          <w:rFonts w:cs="Arial"/>
          <w:szCs w:val="24"/>
          <w:shd w:val="clear" w:color="auto" w:fill="B8CCE4"/>
        </w:rPr>
        <w:t xml:space="preserve"> (Section 6.2)</w:t>
      </w:r>
    </w:p>
    <w:p w14:paraId="01E64DF1" w14:textId="6BC47134" w:rsidR="00D76F10" w:rsidRPr="00D76F10" w:rsidRDefault="00D76F10" w:rsidP="00D76F10">
      <w:pPr>
        <w:spacing w:after="240"/>
        <w:ind w:left="360"/>
        <w:rPr>
          <w:rFonts w:eastAsia="Times"/>
          <w:szCs w:val="24"/>
        </w:rPr>
      </w:pPr>
      <w:r w:rsidRPr="00D76F10">
        <w:rPr>
          <w:rFonts w:eastAsia="Times"/>
          <w:szCs w:val="24"/>
        </w:rPr>
        <w:t xml:space="preserve">The Contractor shall submit the following information regarding waste </w:t>
      </w:r>
      <w:r w:rsidR="00AD0C43">
        <w:rPr>
          <w:rFonts w:eastAsia="Times"/>
          <w:szCs w:val="24"/>
        </w:rPr>
        <w:t>evaluations</w:t>
      </w:r>
      <w:r w:rsidRPr="00D76F10">
        <w:rPr>
          <w:rFonts w:eastAsia="Times"/>
          <w:szCs w:val="24"/>
        </w:rPr>
        <w:t xml:space="preserve"> conducted pursuant to Section 6.2</w:t>
      </w:r>
      <w:r w:rsidR="00306487">
        <w:rPr>
          <w:rFonts w:eastAsia="Times"/>
          <w:szCs w:val="24"/>
        </w:rPr>
        <w:t xml:space="preserve"> </w:t>
      </w:r>
      <w:r w:rsidR="00306487">
        <w:t>of this Agreement</w:t>
      </w:r>
      <w:r w:rsidRPr="00D76F10">
        <w:rPr>
          <w:rFonts w:eastAsia="Times"/>
          <w:szCs w:val="24"/>
        </w:rPr>
        <w:t xml:space="preserve">: </w:t>
      </w:r>
    </w:p>
    <w:p w14:paraId="7B48C12F" w14:textId="77777777" w:rsidR="00D76F10" w:rsidRPr="00D76F10" w:rsidRDefault="00D76F10" w:rsidP="00D76F10">
      <w:pPr>
        <w:widowControl w:val="0"/>
        <w:numPr>
          <w:ilvl w:val="0"/>
          <w:numId w:val="5"/>
        </w:numPr>
        <w:tabs>
          <w:tab w:val="left" w:pos="900"/>
        </w:tabs>
        <w:autoSpaceDE w:val="0"/>
        <w:autoSpaceDN w:val="0"/>
        <w:adjustRightInd w:val="0"/>
        <w:spacing w:after="240"/>
        <w:rPr>
          <w:rFonts w:cs="Arial"/>
          <w:szCs w:val="24"/>
        </w:rPr>
      </w:pPr>
      <w:r w:rsidRPr="00D76F10">
        <w:rPr>
          <w:rFonts w:cs="Arial"/>
          <w:szCs w:val="24"/>
        </w:rPr>
        <w:t>A description of the Contractor’s process for conducting waste evaluations</w:t>
      </w:r>
      <w:r w:rsidR="006D6A78">
        <w:rPr>
          <w:rFonts w:cs="Arial"/>
          <w:szCs w:val="24"/>
        </w:rPr>
        <w:t>.</w:t>
      </w:r>
    </w:p>
    <w:p w14:paraId="31280F7B" w14:textId="784506AC" w:rsidR="00D76F10" w:rsidRPr="00D76F10" w:rsidRDefault="00D76F10" w:rsidP="00D76F10">
      <w:pPr>
        <w:tabs>
          <w:tab w:val="left" w:pos="720"/>
        </w:tabs>
        <w:spacing w:after="120"/>
        <w:ind w:left="720" w:hanging="360"/>
        <w:rPr>
          <w:rFonts w:cs="Arial"/>
          <w:color w:val="000000"/>
          <w:szCs w:val="24"/>
        </w:rPr>
      </w:pPr>
      <w:r w:rsidRPr="00D76F10">
        <w:rPr>
          <w:rFonts w:cs="Arial"/>
          <w:szCs w:val="24"/>
        </w:rPr>
        <w:t>2.</w:t>
      </w:r>
      <w:r w:rsidRPr="00D76F10">
        <w:rPr>
          <w:rFonts w:cs="Arial"/>
          <w:color w:val="006600"/>
          <w:szCs w:val="24"/>
        </w:rPr>
        <w:tab/>
      </w:r>
      <w:r w:rsidRPr="00012D1E">
        <w:rPr>
          <w:rFonts w:cs="Arial"/>
          <w:color w:val="0000FF"/>
          <w:szCs w:val="24"/>
        </w:rPr>
        <w:t xml:space="preserve">Documentation of </w:t>
      </w:r>
      <w:r w:rsidR="00AE6A01" w:rsidRPr="006D6A78">
        <w:rPr>
          <w:rFonts w:cs="Arial"/>
          <w:szCs w:val="24"/>
        </w:rPr>
        <w:t xml:space="preserve">the results of the </w:t>
      </w:r>
      <w:r w:rsidRPr="00012D1E">
        <w:rPr>
          <w:rFonts w:cs="Arial"/>
          <w:color w:val="0000FF"/>
          <w:szCs w:val="24"/>
        </w:rPr>
        <w:t>waste evaluation studies</w:t>
      </w:r>
      <w:r w:rsidR="00AB34C9">
        <w:rPr>
          <w:rFonts w:cs="Arial"/>
          <w:szCs w:val="24"/>
        </w:rPr>
        <w:t xml:space="preserve">, including </w:t>
      </w:r>
      <w:r w:rsidR="00AB34C9" w:rsidRPr="00012D1E">
        <w:rPr>
          <w:rFonts w:cs="Arial"/>
          <w:color w:val="0000FF"/>
          <w:szCs w:val="24"/>
        </w:rPr>
        <w:t>information on</w:t>
      </w:r>
      <w:r w:rsidR="00AB34C9" w:rsidRPr="00AB34C9">
        <w:rPr>
          <w:rFonts w:cs="Arial"/>
          <w:color w:val="006600"/>
          <w:szCs w:val="24"/>
        </w:rPr>
        <w:t xml:space="preserve"> </w:t>
      </w:r>
      <w:r w:rsidR="00AB34C9">
        <w:rPr>
          <w:rFonts w:cs="Arial"/>
          <w:szCs w:val="24"/>
        </w:rPr>
        <w:t xml:space="preserve">and the number of </w:t>
      </w:r>
      <w:r w:rsidR="00AE6A01" w:rsidRPr="006D6A78">
        <w:rPr>
          <w:rFonts w:cs="Arial"/>
          <w:szCs w:val="24"/>
        </w:rPr>
        <w:t xml:space="preserve"> </w:t>
      </w:r>
      <w:r w:rsidRPr="00C645B6">
        <w:rPr>
          <w:rFonts w:cs="Arial"/>
          <w:color w:val="0000FF"/>
          <w:szCs w:val="24"/>
        </w:rPr>
        <w:t xml:space="preserve">targeted </w:t>
      </w:r>
      <w:r w:rsidR="00A26618" w:rsidRPr="00C645B6">
        <w:rPr>
          <w:rFonts w:cs="Arial"/>
          <w:color w:val="0000FF"/>
          <w:szCs w:val="24"/>
        </w:rPr>
        <w:t>Hauler Route review</w:t>
      </w:r>
      <w:r w:rsidRPr="00C645B6">
        <w:rPr>
          <w:rFonts w:cs="Arial"/>
          <w:color w:val="0000FF"/>
          <w:szCs w:val="24"/>
        </w:rPr>
        <w:t>s</w:t>
      </w:r>
      <w:r w:rsidR="00AB34C9" w:rsidRPr="00C645B6">
        <w:rPr>
          <w:rFonts w:cs="Arial"/>
          <w:color w:val="0000FF"/>
          <w:szCs w:val="24"/>
        </w:rPr>
        <w:t xml:space="preserve"> conducted as a result of the waste evaluations</w:t>
      </w:r>
      <w:r w:rsidRPr="00C645B6">
        <w:rPr>
          <w:rFonts w:cs="Arial"/>
          <w:color w:val="0000FF"/>
          <w:szCs w:val="24"/>
        </w:rPr>
        <w:t xml:space="preserve">. The documentation shall at a minimum include: dates of the studies; </w:t>
      </w:r>
      <w:r w:rsidR="00D94BDD" w:rsidRPr="00C645B6">
        <w:rPr>
          <w:rFonts w:cs="Arial"/>
          <w:color w:val="0000FF"/>
          <w:szCs w:val="24"/>
        </w:rPr>
        <w:t xml:space="preserve">the location of the </w:t>
      </w:r>
      <w:r w:rsidR="00C92FBC" w:rsidRPr="00C645B6">
        <w:rPr>
          <w:rFonts w:cs="Arial"/>
          <w:color w:val="0000FF"/>
          <w:szCs w:val="24"/>
        </w:rPr>
        <w:t>F</w:t>
      </w:r>
      <w:r w:rsidR="00D94BDD" w:rsidRPr="00C645B6">
        <w:rPr>
          <w:rFonts w:cs="Arial"/>
          <w:color w:val="0000FF"/>
          <w:szCs w:val="24"/>
        </w:rPr>
        <w:t xml:space="preserve">acility where the study was performed; </w:t>
      </w:r>
      <w:r w:rsidR="00280E60" w:rsidRPr="00C645B6">
        <w:rPr>
          <w:rFonts w:cs="Arial"/>
          <w:color w:val="0000FF"/>
          <w:szCs w:val="24"/>
        </w:rPr>
        <w:t>Hauler Route</w:t>
      </w:r>
      <w:r w:rsidRPr="00C645B6">
        <w:rPr>
          <w:rFonts w:cs="Arial"/>
          <w:color w:val="0000FF"/>
          <w:szCs w:val="24"/>
        </w:rPr>
        <w:t xml:space="preserve">s </w:t>
      </w:r>
      <w:r w:rsidRPr="006D6A78">
        <w:rPr>
          <w:rFonts w:cs="Arial"/>
          <w:szCs w:val="24"/>
        </w:rPr>
        <w:t xml:space="preserve">from which samples were collected, and number of Generators on those </w:t>
      </w:r>
      <w:r w:rsidR="00280E60" w:rsidRPr="006D6A78">
        <w:rPr>
          <w:rFonts w:cs="Arial"/>
          <w:szCs w:val="24"/>
        </w:rPr>
        <w:t>Hauler Route</w:t>
      </w:r>
      <w:r w:rsidRPr="006D6A78">
        <w:rPr>
          <w:rFonts w:cs="Arial"/>
          <w:szCs w:val="24"/>
        </w:rPr>
        <w:t xml:space="preserve">s; the </w:t>
      </w:r>
      <w:r w:rsidRPr="00C645B6">
        <w:rPr>
          <w:rFonts w:cs="Arial"/>
          <w:color w:val="0000FF"/>
          <w:szCs w:val="24"/>
        </w:rPr>
        <w:t xml:space="preserve">source sector </w:t>
      </w:r>
      <w:r w:rsidRPr="006D6A78">
        <w:rPr>
          <w:rFonts w:cs="Arial"/>
          <w:szCs w:val="24"/>
        </w:rPr>
        <w:t xml:space="preserve">(Customer type) of the material (Single-Family, Multi-Family, or Commercial); </w:t>
      </w:r>
      <w:r w:rsidRPr="00C645B6">
        <w:rPr>
          <w:rFonts w:cs="Arial"/>
          <w:color w:val="0000FF"/>
          <w:szCs w:val="24"/>
        </w:rPr>
        <w:t xml:space="preserve">number of samples </w:t>
      </w:r>
      <w:r w:rsidRPr="006D6A78">
        <w:rPr>
          <w:rFonts w:cs="Arial"/>
          <w:szCs w:val="24"/>
        </w:rPr>
        <w:t xml:space="preserve">collected; </w:t>
      </w:r>
      <w:r w:rsidRPr="00C645B6">
        <w:rPr>
          <w:rFonts w:cs="Arial"/>
          <w:color w:val="0000FF"/>
          <w:szCs w:val="24"/>
        </w:rPr>
        <w:t xml:space="preserve">total sample size </w:t>
      </w:r>
      <w:r w:rsidRPr="006D6A78">
        <w:rPr>
          <w:rFonts w:cs="Arial"/>
          <w:szCs w:val="24"/>
        </w:rPr>
        <w:t xml:space="preserve">(in pounds); </w:t>
      </w:r>
      <w:r w:rsidRPr="00C645B6">
        <w:rPr>
          <w:rFonts w:cs="Arial"/>
          <w:color w:val="0000FF"/>
          <w:szCs w:val="24"/>
        </w:rPr>
        <w:t xml:space="preserve">weight of Prohibited Container Contaminants </w:t>
      </w:r>
      <w:r w:rsidRPr="006D6A78">
        <w:rPr>
          <w:rFonts w:cs="Arial"/>
          <w:szCs w:val="24"/>
        </w:rPr>
        <w:t xml:space="preserve">(in pounds); </w:t>
      </w:r>
      <w:r w:rsidRPr="004F4DC7">
        <w:rPr>
          <w:rFonts w:cs="Arial"/>
          <w:color w:val="0000FF"/>
          <w:szCs w:val="24"/>
        </w:rPr>
        <w:t>ratio of Prohibited Container Contaminants</w:t>
      </w:r>
      <w:r w:rsidRPr="00AB34C9">
        <w:rPr>
          <w:rFonts w:cs="Arial"/>
          <w:color w:val="006600"/>
          <w:szCs w:val="24"/>
        </w:rPr>
        <w:t xml:space="preserve"> </w:t>
      </w:r>
      <w:r w:rsidRPr="006D6A78">
        <w:rPr>
          <w:rFonts w:cs="Arial"/>
          <w:szCs w:val="24"/>
        </w:rPr>
        <w:t xml:space="preserve">to total sample size; and, any photographic </w:t>
      </w:r>
      <w:r w:rsidRPr="00D76F10">
        <w:rPr>
          <w:rFonts w:cs="Arial"/>
          <w:color w:val="000000"/>
          <w:szCs w:val="24"/>
        </w:rPr>
        <w:t xml:space="preserve">documentation taken or other physical evidence gathered during the process </w:t>
      </w:r>
    </w:p>
    <w:p w14:paraId="68E69F59" w14:textId="7F9F5AA6" w:rsidR="00D76F10" w:rsidRPr="00D76F10" w:rsidRDefault="00D76F10" w:rsidP="00D76F10">
      <w:pPr>
        <w:tabs>
          <w:tab w:val="left" w:pos="720"/>
        </w:tabs>
        <w:spacing w:after="120"/>
        <w:ind w:left="720" w:hanging="360"/>
        <w:rPr>
          <w:rFonts w:cs="Arial"/>
          <w:szCs w:val="24"/>
        </w:rPr>
      </w:pPr>
      <w:r w:rsidRPr="00D76F10">
        <w:rPr>
          <w:rFonts w:cs="Arial"/>
          <w:szCs w:val="24"/>
        </w:rPr>
        <w:t>3.</w:t>
      </w:r>
      <w:r w:rsidRPr="00D76F10">
        <w:rPr>
          <w:rFonts w:cs="Arial"/>
          <w:szCs w:val="24"/>
        </w:rPr>
        <w:tab/>
      </w:r>
      <w:r w:rsidRPr="004F4DC7">
        <w:rPr>
          <w:rFonts w:cs="Arial"/>
          <w:color w:val="0000FF"/>
          <w:szCs w:val="24"/>
        </w:rPr>
        <w:t>Copies of a</w:t>
      </w:r>
      <w:r w:rsidR="00D94BDD" w:rsidRPr="004F4DC7">
        <w:rPr>
          <w:rFonts w:cs="Arial"/>
          <w:color w:val="0000FF"/>
          <w:szCs w:val="24"/>
        </w:rPr>
        <w:t>ll</w:t>
      </w:r>
      <w:r w:rsidRPr="004F4DC7">
        <w:rPr>
          <w:rFonts w:cs="Arial"/>
          <w:color w:val="0000FF"/>
          <w:szCs w:val="24"/>
        </w:rPr>
        <w:t xml:space="preserve"> notices issued </w:t>
      </w:r>
      <w:r w:rsidR="00D35B73" w:rsidRPr="004F4DC7">
        <w:rPr>
          <w:rFonts w:cs="Arial"/>
          <w:color w:val="0000FF"/>
          <w:szCs w:val="24"/>
        </w:rPr>
        <w:t xml:space="preserve">to </w:t>
      </w:r>
      <w:r w:rsidRPr="004F4DC7">
        <w:rPr>
          <w:rFonts w:cs="Arial"/>
          <w:color w:val="0000FF"/>
          <w:szCs w:val="24"/>
        </w:rPr>
        <w:t>Generator</w:t>
      </w:r>
      <w:r w:rsidR="00D94BDD" w:rsidRPr="004F4DC7">
        <w:rPr>
          <w:rFonts w:cs="Arial"/>
          <w:color w:val="0000FF"/>
          <w:szCs w:val="24"/>
        </w:rPr>
        <w:t>s</w:t>
      </w:r>
      <w:r w:rsidRPr="004F4DC7">
        <w:rPr>
          <w:rFonts w:cs="Arial"/>
          <w:color w:val="0000FF"/>
          <w:szCs w:val="24"/>
        </w:rPr>
        <w:t xml:space="preserve"> </w:t>
      </w:r>
      <w:r w:rsidR="00D35B73" w:rsidRPr="004F4DC7">
        <w:rPr>
          <w:rFonts w:cs="Arial"/>
          <w:color w:val="0000FF"/>
          <w:szCs w:val="24"/>
        </w:rPr>
        <w:t>with</w:t>
      </w:r>
      <w:r w:rsidRPr="004F4DC7">
        <w:rPr>
          <w:rFonts w:cs="Arial"/>
          <w:color w:val="0000FF"/>
          <w:szCs w:val="24"/>
        </w:rPr>
        <w:t xml:space="preserve"> Prohibited Container Contaminants</w:t>
      </w:r>
      <w:r w:rsidRPr="00D76F10">
        <w:rPr>
          <w:rFonts w:cs="Arial"/>
          <w:color w:val="006600"/>
          <w:szCs w:val="24"/>
        </w:rPr>
        <w:t xml:space="preserve">. </w:t>
      </w:r>
    </w:p>
    <w:p w14:paraId="727C05FA" w14:textId="1F659BCD" w:rsidR="00D76F10" w:rsidRPr="00D76F10" w:rsidRDefault="00D76F10" w:rsidP="00D76F10">
      <w:pPr>
        <w:tabs>
          <w:tab w:val="left" w:pos="720"/>
        </w:tabs>
        <w:spacing w:after="120"/>
        <w:ind w:left="720" w:hanging="360"/>
        <w:rPr>
          <w:rFonts w:cs="Arial"/>
          <w:szCs w:val="24"/>
        </w:rPr>
      </w:pPr>
      <w:r w:rsidRPr="00D76F10">
        <w:rPr>
          <w:rFonts w:cs="Arial"/>
          <w:szCs w:val="24"/>
        </w:rPr>
        <w:t>4.</w:t>
      </w:r>
      <w:r w:rsidRPr="00D76F10">
        <w:rPr>
          <w:rFonts w:cs="Arial"/>
          <w:szCs w:val="24"/>
        </w:rPr>
        <w:tab/>
      </w:r>
      <w:r w:rsidRPr="004F4DC7">
        <w:rPr>
          <w:rFonts w:cs="Arial"/>
          <w:color w:val="0000FF"/>
          <w:szCs w:val="24"/>
        </w:rPr>
        <w:t xml:space="preserve">Documentation of the number of </w:t>
      </w:r>
      <w:r w:rsidRPr="00D35B73">
        <w:rPr>
          <w:rFonts w:cs="Arial"/>
          <w:color w:val="000000" w:themeColor="text1"/>
          <w:szCs w:val="24"/>
        </w:rPr>
        <w:t xml:space="preserve">loads or </w:t>
      </w:r>
      <w:r w:rsidRPr="004F4DC7">
        <w:rPr>
          <w:rFonts w:cs="Arial"/>
          <w:color w:val="0000FF"/>
          <w:szCs w:val="24"/>
        </w:rPr>
        <w:t xml:space="preserve">Containers </w:t>
      </w:r>
      <w:r w:rsidR="00D35B73" w:rsidRPr="004F4DC7">
        <w:rPr>
          <w:rFonts w:cs="Arial"/>
          <w:color w:val="0000FF"/>
          <w:szCs w:val="24"/>
        </w:rPr>
        <w:t xml:space="preserve">where the contents were </w:t>
      </w:r>
      <w:r w:rsidRPr="004F4DC7">
        <w:rPr>
          <w:rFonts w:cs="Arial"/>
          <w:color w:val="0000FF"/>
          <w:szCs w:val="24"/>
        </w:rPr>
        <w:t>Disposed due to observation of Prohibited Container Contaminants</w:t>
      </w:r>
      <w:r w:rsidRPr="00D76F10">
        <w:rPr>
          <w:rFonts w:cs="Arial"/>
          <w:szCs w:val="24"/>
        </w:rPr>
        <w:t>, including the total weight of material disposed, and proof of consent from the Jurisdiction to dispose of such material</w:t>
      </w:r>
      <w:r w:rsidR="00926CC1">
        <w:rPr>
          <w:rFonts w:cs="Arial"/>
          <w:szCs w:val="24"/>
        </w:rPr>
        <w:t xml:space="preserve"> </w:t>
      </w:r>
      <w:r w:rsidR="00926CC1" w:rsidRPr="00926CC1">
        <w:rPr>
          <w:rFonts w:cs="Arial"/>
          <w:szCs w:val="24"/>
          <w:shd w:val="clear" w:color="auto" w:fill="B8CCE4"/>
        </w:rPr>
        <w:t xml:space="preserve">if given in a form other than this </w:t>
      </w:r>
      <w:r w:rsidR="00C92FBC">
        <w:rPr>
          <w:rFonts w:cs="Arial"/>
          <w:szCs w:val="24"/>
          <w:shd w:val="clear" w:color="auto" w:fill="B8CCE4"/>
        </w:rPr>
        <w:t>A</w:t>
      </w:r>
      <w:r w:rsidR="00926CC1" w:rsidRPr="00926CC1">
        <w:rPr>
          <w:rFonts w:cs="Arial"/>
          <w:szCs w:val="24"/>
          <w:shd w:val="clear" w:color="auto" w:fill="B8CCE4"/>
        </w:rPr>
        <w:t>greement</w:t>
      </w:r>
      <w:r w:rsidRPr="00926CC1">
        <w:rPr>
          <w:rFonts w:cs="Arial"/>
          <w:szCs w:val="24"/>
          <w:shd w:val="clear" w:color="auto" w:fill="B8CCE4"/>
        </w:rPr>
        <w:t>.</w:t>
      </w:r>
      <w:r w:rsidRPr="00D76F10">
        <w:rPr>
          <w:rFonts w:cs="Arial"/>
          <w:szCs w:val="24"/>
        </w:rPr>
        <w:t xml:space="preserve"> </w:t>
      </w:r>
    </w:p>
    <w:p w14:paraId="1AFE3033" w14:textId="77777777" w:rsidR="00D76F10" w:rsidRPr="00D76F10" w:rsidRDefault="00D76F10" w:rsidP="00D76F10">
      <w:pPr>
        <w:tabs>
          <w:tab w:val="left" w:pos="720"/>
        </w:tabs>
        <w:spacing w:after="120"/>
        <w:ind w:left="720" w:hanging="360"/>
        <w:rPr>
          <w:rFonts w:cs="Arial"/>
          <w:szCs w:val="24"/>
        </w:rPr>
      </w:pPr>
      <w:r>
        <w:rPr>
          <w:rFonts w:cs="Arial"/>
          <w:szCs w:val="24"/>
        </w:rPr>
        <w:t>5.</w:t>
      </w:r>
      <w:r>
        <w:rPr>
          <w:rFonts w:cs="Arial"/>
          <w:szCs w:val="24"/>
        </w:rPr>
        <w:tab/>
      </w:r>
      <w:r w:rsidRPr="00D76F10">
        <w:rPr>
          <w:rFonts w:cs="Arial"/>
          <w:szCs w:val="24"/>
        </w:rPr>
        <w:t>Any other information reasonably requested by the Jurisdiction, or specified in contamination monitoring provisions of this Agreement.</w:t>
      </w:r>
    </w:p>
    <w:p w14:paraId="248BC90E" w14:textId="77777777" w:rsidR="00D76F10" w:rsidRPr="00D76F10" w:rsidRDefault="00AA2F94" w:rsidP="00D76F10">
      <w:pPr>
        <w:tabs>
          <w:tab w:val="left" w:pos="360"/>
        </w:tabs>
        <w:spacing w:after="240"/>
        <w:outlineLvl w:val="5"/>
        <w:rPr>
          <w:rFonts w:eastAsia="Times"/>
          <w:szCs w:val="24"/>
        </w:rPr>
      </w:pPr>
      <w:r>
        <w:rPr>
          <w:rFonts w:eastAsia="Times"/>
          <w:szCs w:val="24"/>
        </w:rPr>
        <w:t>E</w:t>
      </w:r>
      <w:r w:rsidR="00D76F10" w:rsidRPr="00D76F10">
        <w:rPr>
          <w:rFonts w:eastAsia="Times"/>
          <w:szCs w:val="24"/>
        </w:rPr>
        <w:t>.</w:t>
      </w:r>
      <w:r w:rsidR="00D76F10" w:rsidRPr="00D76F10">
        <w:rPr>
          <w:rFonts w:eastAsia="Times"/>
          <w:szCs w:val="24"/>
        </w:rPr>
        <w:tab/>
      </w:r>
      <w:r w:rsidR="00D76F10" w:rsidRPr="00D76F10">
        <w:rPr>
          <w:rFonts w:eastAsia="Times"/>
          <w:b/>
          <w:szCs w:val="24"/>
        </w:rPr>
        <w:t>Customer Service Report</w:t>
      </w:r>
    </w:p>
    <w:p w14:paraId="21ACDE3A" w14:textId="453EA70E" w:rsidR="00D76F10" w:rsidRPr="00D76F10" w:rsidRDefault="00D76F10" w:rsidP="00D76F10">
      <w:pPr>
        <w:tabs>
          <w:tab w:val="left" w:pos="720"/>
        </w:tabs>
        <w:spacing w:after="120"/>
        <w:ind w:left="720" w:hanging="360"/>
        <w:rPr>
          <w:color w:val="000000"/>
          <w:szCs w:val="24"/>
        </w:rPr>
      </w:pPr>
      <w:r w:rsidRPr="00D76F10">
        <w:rPr>
          <w:color w:val="000000"/>
          <w:szCs w:val="24"/>
        </w:rPr>
        <w:t>1.</w:t>
      </w:r>
      <w:r w:rsidRPr="00D76F10">
        <w:rPr>
          <w:color w:val="000000"/>
          <w:szCs w:val="24"/>
        </w:rPr>
        <w:tab/>
        <w:t xml:space="preserve">Number of Customer calls listed separately by complaints and inquiries (where inquiries include requests for service information, Rate information, etc.). For Complaints, list the number of calls separately by category </w:t>
      </w:r>
      <w:r w:rsidRPr="00D76F10">
        <w:rPr>
          <w:color w:val="000000"/>
          <w:szCs w:val="24"/>
          <w:shd w:val="clear" w:color="auto" w:fill="B8CCE4"/>
        </w:rPr>
        <w:t>(e.g., missed pickups, scheduled cleanups, billing concerns, damage claims).</w:t>
      </w:r>
      <w:r w:rsidRPr="00D76F10">
        <w:rPr>
          <w:color w:val="000000"/>
          <w:szCs w:val="24"/>
        </w:rPr>
        <w:t xml:space="preserve"> These complaints and inquiries shall be documented and reported separately from SB 1383</w:t>
      </w:r>
      <w:r w:rsidR="00007373">
        <w:rPr>
          <w:color w:val="000000"/>
          <w:szCs w:val="24"/>
        </w:rPr>
        <w:t xml:space="preserve"> Regulatory</w:t>
      </w:r>
      <w:r w:rsidRPr="00D76F10">
        <w:rPr>
          <w:color w:val="000000"/>
          <w:szCs w:val="24"/>
        </w:rPr>
        <w:t xml:space="preserve"> non</w:t>
      </w:r>
      <w:r w:rsidR="00007373">
        <w:rPr>
          <w:color w:val="000000"/>
          <w:szCs w:val="24"/>
        </w:rPr>
        <w:t>-</w:t>
      </w:r>
      <w:r w:rsidRPr="00D76F10">
        <w:rPr>
          <w:color w:val="000000"/>
          <w:szCs w:val="24"/>
        </w:rPr>
        <w:t>compliance complaints or other regulatory non</w:t>
      </w:r>
      <w:r w:rsidR="00007373">
        <w:rPr>
          <w:color w:val="000000"/>
          <w:szCs w:val="24"/>
        </w:rPr>
        <w:t>-</w:t>
      </w:r>
      <w:r w:rsidRPr="00D76F10">
        <w:rPr>
          <w:color w:val="000000"/>
          <w:szCs w:val="24"/>
        </w:rPr>
        <w:t>compliance complaints.</w:t>
      </w:r>
    </w:p>
    <w:p w14:paraId="7FD61D20" w14:textId="77777777" w:rsidR="00D76F10" w:rsidRPr="00D76F10" w:rsidRDefault="00D76F10" w:rsidP="00D76F10">
      <w:pPr>
        <w:tabs>
          <w:tab w:val="left" w:pos="720"/>
        </w:tabs>
        <w:spacing w:after="120"/>
        <w:ind w:left="720" w:hanging="360"/>
        <w:rPr>
          <w:color w:val="000000"/>
          <w:szCs w:val="24"/>
        </w:rPr>
      </w:pPr>
      <w:r w:rsidRPr="00D76F10">
        <w:rPr>
          <w:color w:val="000000"/>
          <w:szCs w:val="24"/>
        </w:rPr>
        <w:t>2.</w:t>
      </w:r>
      <w:r w:rsidRPr="00D76F10">
        <w:rPr>
          <w:color w:val="000000"/>
          <w:szCs w:val="24"/>
        </w:rPr>
        <w:tab/>
        <w:t xml:space="preserve">Number of missed or incomplete Collections reported in total, and per </w:t>
      </w:r>
      <w:r w:rsidRPr="00D76F10">
        <w:rPr>
          <w:color w:val="000000"/>
          <w:szCs w:val="24"/>
          <w:shd w:val="clear" w:color="auto" w:fill="B8CCE4"/>
        </w:rPr>
        <w:t>one thousand (1,000)</w:t>
      </w:r>
      <w:r w:rsidRPr="00D76F10">
        <w:rPr>
          <w:color w:val="000000"/>
          <w:szCs w:val="24"/>
        </w:rPr>
        <w:t xml:space="preserve"> Service Opportunities in the Jurisdiction, presented in a graph format, which compares total missed Collections in the Jurisdiction during the current report period to total missed Collections in the Jurisdiction in past reporting periods.</w:t>
      </w:r>
    </w:p>
    <w:p w14:paraId="54284E75" w14:textId="77777777" w:rsidR="00D76F10" w:rsidRPr="00D76F10" w:rsidRDefault="00D76F10" w:rsidP="00D76F10">
      <w:pPr>
        <w:tabs>
          <w:tab w:val="left" w:pos="720"/>
        </w:tabs>
        <w:spacing w:after="120"/>
        <w:ind w:left="720" w:hanging="360"/>
        <w:rPr>
          <w:color w:val="000000"/>
          <w:szCs w:val="24"/>
        </w:rPr>
      </w:pPr>
      <w:r w:rsidRPr="00D76F10">
        <w:rPr>
          <w:color w:val="000000"/>
          <w:szCs w:val="24"/>
        </w:rPr>
        <w:t>3.</w:t>
      </w:r>
      <w:r w:rsidRPr="00D76F10">
        <w:rPr>
          <w:color w:val="000000"/>
          <w:szCs w:val="24"/>
        </w:rPr>
        <w:tab/>
        <w:t xml:space="preserve">Number of new service requests for each Customer type and requested service(s). </w:t>
      </w:r>
    </w:p>
    <w:p w14:paraId="2956C5D5" w14:textId="3619FEFF" w:rsidR="00D76F10" w:rsidRPr="00D76F10" w:rsidRDefault="00D76F10" w:rsidP="00D76F10">
      <w:pPr>
        <w:tabs>
          <w:tab w:val="left" w:pos="720"/>
        </w:tabs>
        <w:spacing w:after="120"/>
        <w:ind w:left="720" w:hanging="360"/>
        <w:rPr>
          <w:color w:val="000000"/>
          <w:szCs w:val="24"/>
        </w:rPr>
      </w:pPr>
      <w:r w:rsidRPr="00D76F10">
        <w:rPr>
          <w:color w:val="000000"/>
          <w:szCs w:val="24"/>
        </w:rPr>
        <w:t>4.</w:t>
      </w:r>
      <w:r w:rsidRPr="00D76F10">
        <w:rPr>
          <w:color w:val="000000"/>
          <w:szCs w:val="24"/>
        </w:rPr>
        <w:tab/>
        <w:t xml:space="preserve">Contractor shall maintain a record of all SB 1383 </w:t>
      </w:r>
      <w:r w:rsidR="00D35B73">
        <w:rPr>
          <w:color w:val="000000"/>
          <w:szCs w:val="24"/>
        </w:rPr>
        <w:t xml:space="preserve">Regulatory </w:t>
      </w:r>
      <w:r w:rsidRPr="00D76F10">
        <w:rPr>
          <w:color w:val="000000"/>
          <w:szCs w:val="24"/>
        </w:rPr>
        <w:t>non</w:t>
      </w:r>
      <w:r w:rsidR="00E34D93">
        <w:rPr>
          <w:color w:val="000000"/>
          <w:szCs w:val="24"/>
        </w:rPr>
        <w:t>-</w:t>
      </w:r>
      <w:r w:rsidRPr="00D76F10">
        <w:rPr>
          <w:color w:val="000000"/>
          <w:szCs w:val="24"/>
        </w:rPr>
        <w:t xml:space="preserve">compliance complaints and responses pursuant to Section 6.10 </w:t>
      </w:r>
      <w:r w:rsidR="00306487">
        <w:t>of this Agreement</w:t>
      </w:r>
      <w:r w:rsidR="00306487" w:rsidRPr="00D76F10">
        <w:rPr>
          <w:color w:val="000000"/>
          <w:szCs w:val="24"/>
        </w:rPr>
        <w:t xml:space="preserve"> </w:t>
      </w:r>
      <w:r w:rsidRPr="00D76F10">
        <w:rPr>
          <w:color w:val="000000"/>
          <w:szCs w:val="24"/>
        </w:rPr>
        <w:t xml:space="preserve">and submit the following information: </w:t>
      </w:r>
    </w:p>
    <w:p w14:paraId="00F0425E" w14:textId="77777777" w:rsidR="00D76F10" w:rsidRPr="00D76F10" w:rsidRDefault="00D76F10" w:rsidP="00D76F10">
      <w:pPr>
        <w:widowControl w:val="0"/>
        <w:tabs>
          <w:tab w:val="left" w:pos="1530"/>
        </w:tabs>
        <w:autoSpaceDE w:val="0"/>
        <w:autoSpaceDN w:val="0"/>
        <w:adjustRightInd w:val="0"/>
        <w:spacing w:after="240"/>
        <w:ind w:left="1530" w:hanging="630"/>
        <w:rPr>
          <w:rFonts w:cs="Arial"/>
          <w:szCs w:val="24"/>
        </w:rPr>
      </w:pPr>
      <w:r w:rsidRPr="00D76F10">
        <w:rPr>
          <w:rFonts w:cs="Arial"/>
          <w:szCs w:val="24"/>
        </w:rPr>
        <w:t>a.</w:t>
      </w:r>
      <w:r w:rsidRPr="00D76F10">
        <w:rPr>
          <w:rFonts w:cs="Arial"/>
          <w:szCs w:val="24"/>
        </w:rPr>
        <w:tab/>
        <w:t>Total number of complaints received and total number of complaints investigated</w:t>
      </w:r>
    </w:p>
    <w:p w14:paraId="1C2EB64A" w14:textId="77777777" w:rsidR="00D76F10" w:rsidRPr="00D76F10" w:rsidRDefault="00D76F10" w:rsidP="00D76F10">
      <w:pPr>
        <w:widowControl w:val="0"/>
        <w:tabs>
          <w:tab w:val="left" w:pos="1530"/>
        </w:tabs>
        <w:autoSpaceDE w:val="0"/>
        <w:autoSpaceDN w:val="0"/>
        <w:adjustRightInd w:val="0"/>
        <w:spacing w:after="240"/>
        <w:ind w:left="1530" w:hanging="630"/>
        <w:rPr>
          <w:rFonts w:cs="Arial"/>
          <w:szCs w:val="24"/>
        </w:rPr>
      </w:pPr>
      <w:r w:rsidRPr="00D76F10">
        <w:rPr>
          <w:rFonts w:cs="Arial"/>
          <w:szCs w:val="24"/>
        </w:rPr>
        <w:t>b.</w:t>
      </w:r>
      <w:r w:rsidRPr="00D76F10">
        <w:rPr>
          <w:rFonts w:cs="Arial"/>
          <w:szCs w:val="24"/>
        </w:rPr>
        <w:tab/>
        <w:t>Copies of documentation recorded for each complaint received, which shall at a minimum include the following information:</w:t>
      </w:r>
    </w:p>
    <w:p w14:paraId="4713F9D1" w14:textId="77777777" w:rsidR="00D76F10" w:rsidRPr="00D76F10" w:rsidRDefault="00D76F10" w:rsidP="00D76F10">
      <w:pPr>
        <w:widowControl w:val="0"/>
        <w:tabs>
          <w:tab w:val="left" w:pos="1530"/>
          <w:tab w:val="left" w:pos="2520"/>
        </w:tabs>
        <w:autoSpaceDE w:val="0"/>
        <w:autoSpaceDN w:val="0"/>
        <w:adjustRightInd w:val="0"/>
        <w:spacing w:after="60"/>
        <w:ind w:left="2520" w:hanging="634"/>
        <w:rPr>
          <w:rFonts w:cs="Arial"/>
          <w:szCs w:val="24"/>
        </w:rPr>
      </w:pPr>
      <w:r w:rsidRPr="00D76F10">
        <w:rPr>
          <w:rFonts w:cs="Arial"/>
          <w:szCs w:val="24"/>
        </w:rPr>
        <w:t>i.</w:t>
      </w:r>
      <w:r w:rsidRPr="00D76F10">
        <w:rPr>
          <w:rFonts w:cs="Arial"/>
          <w:szCs w:val="24"/>
        </w:rPr>
        <w:tab/>
      </w:r>
      <w:r w:rsidRPr="001B5458">
        <w:rPr>
          <w:rFonts w:cs="Arial"/>
          <w:color w:val="0000FF"/>
          <w:szCs w:val="24"/>
        </w:rPr>
        <w:t>The complaint as received</w:t>
      </w:r>
      <w:r w:rsidR="00926CC1">
        <w:rPr>
          <w:rFonts w:cs="Arial"/>
          <w:color w:val="006600"/>
          <w:szCs w:val="24"/>
        </w:rPr>
        <w:t>;</w:t>
      </w:r>
    </w:p>
    <w:p w14:paraId="6463B076" w14:textId="77777777" w:rsidR="00D76F10" w:rsidRPr="00D76F10" w:rsidRDefault="00D76F10" w:rsidP="00D76F10">
      <w:pPr>
        <w:widowControl w:val="0"/>
        <w:tabs>
          <w:tab w:val="left" w:pos="1530"/>
          <w:tab w:val="left" w:pos="2520"/>
        </w:tabs>
        <w:autoSpaceDE w:val="0"/>
        <w:autoSpaceDN w:val="0"/>
        <w:adjustRightInd w:val="0"/>
        <w:spacing w:after="60"/>
        <w:ind w:left="2520" w:hanging="634"/>
        <w:rPr>
          <w:rFonts w:cs="Arial"/>
          <w:color w:val="006600"/>
          <w:szCs w:val="24"/>
        </w:rPr>
      </w:pPr>
      <w:r w:rsidRPr="00D76F10">
        <w:rPr>
          <w:rFonts w:cs="Arial"/>
          <w:szCs w:val="24"/>
        </w:rPr>
        <w:t>ii.</w:t>
      </w:r>
      <w:r w:rsidRPr="00D76F10">
        <w:rPr>
          <w:rFonts w:cs="Arial"/>
          <w:szCs w:val="24"/>
        </w:rPr>
        <w:tab/>
      </w:r>
      <w:r w:rsidRPr="001B5458">
        <w:rPr>
          <w:rFonts w:cs="Arial"/>
          <w:color w:val="0000FF"/>
          <w:szCs w:val="24"/>
        </w:rPr>
        <w:t>The name and contact information of the complainant</w:t>
      </w:r>
      <w:r w:rsidR="00926CC1" w:rsidRPr="001B5458">
        <w:rPr>
          <w:rFonts w:cs="Arial"/>
          <w:color w:val="0000FF"/>
          <w:szCs w:val="24"/>
        </w:rPr>
        <w:t>, if the complaint is not submitted anonymously</w:t>
      </w:r>
      <w:r w:rsidR="00926CC1">
        <w:rPr>
          <w:rFonts w:cs="Arial"/>
          <w:color w:val="006600"/>
          <w:szCs w:val="24"/>
        </w:rPr>
        <w:t>;</w:t>
      </w:r>
    </w:p>
    <w:p w14:paraId="5F7585D1" w14:textId="77777777" w:rsidR="00926CC1" w:rsidRDefault="00D76F10" w:rsidP="00D76F10">
      <w:pPr>
        <w:widowControl w:val="0"/>
        <w:tabs>
          <w:tab w:val="left" w:pos="1530"/>
          <w:tab w:val="left" w:pos="2520"/>
        </w:tabs>
        <w:autoSpaceDE w:val="0"/>
        <w:autoSpaceDN w:val="0"/>
        <w:adjustRightInd w:val="0"/>
        <w:spacing w:after="60"/>
        <w:ind w:left="2520" w:hanging="634"/>
        <w:rPr>
          <w:rFonts w:cs="Arial"/>
          <w:color w:val="006600"/>
          <w:szCs w:val="24"/>
        </w:rPr>
      </w:pPr>
      <w:r w:rsidRPr="00D76F10">
        <w:rPr>
          <w:rFonts w:cs="Arial"/>
          <w:szCs w:val="24"/>
        </w:rPr>
        <w:t>ii.</w:t>
      </w:r>
      <w:r w:rsidRPr="00D76F10">
        <w:rPr>
          <w:rFonts w:cs="Arial"/>
          <w:color w:val="006600"/>
          <w:szCs w:val="24"/>
        </w:rPr>
        <w:tab/>
      </w:r>
      <w:r w:rsidRPr="001B5458">
        <w:rPr>
          <w:rFonts w:cs="Arial"/>
          <w:color w:val="0000FF"/>
          <w:szCs w:val="24"/>
        </w:rPr>
        <w:t xml:space="preserve">The identity of the </w:t>
      </w:r>
      <w:r w:rsidR="00926CC1" w:rsidRPr="001B5458">
        <w:rPr>
          <w:rFonts w:cs="Arial"/>
          <w:color w:val="0000FF"/>
          <w:szCs w:val="24"/>
        </w:rPr>
        <w:t>alleged violator, if known</w:t>
      </w:r>
      <w:r w:rsidR="00926CC1">
        <w:rPr>
          <w:rFonts w:cs="Arial"/>
          <w:color w:val="006600"/>
          <w:szCs w:val="24"/>
        </w:rPr>
        <w:t>;</w:t>
      </w:r>
    </w:p>
    <w:p w14:paraId="3A9B92CB" w14:textId="77777777" w:rsidR="00D76F10" w:rsidRPr="00D76F10" w:rsidRDefault="00926CC1" w:rsidP="00D76F10">
      <w:pPr>
        <w:widowControl w:val="0"/>
        <w:tabs>
          <w:tab w:val="left" w:pos="1530"/>
          <w:tab w:val="left" w:pos="2520"/>
        </w:tabs>
        <w:autoSpaceDE w:val="0"/>
        <w:autoSpaceDN w:val="0"/>
        <w:adjustRightInd w:val="0"/>
        <w:spacing w:after="60"/>
        <w:ind w:left="2520" w:hanging="634"/>
        <w:rPr>
          <w:rFonts w:cs="Arial"/>
          <w:color w:val="006600"/>
          <w:szCs w:val="24"/>
        </w:rPr>
      </w:pPr>
      <w:r w:rsidRPr="00AA2F94">
        <w:rPr>
          <w:rFonts w:cs="Arial"/>
          <w:szCs w:val="24"/>
        </w:rPr>
        <w:t>iii.</w:t>
      </w:r>
      <w:r>
        <w:rPr>
          <w:rFonts w:cs="Arial"/>
          <w:color w:val="006600"/>
          <w:szCs w:val="24"/>
        </w:rPr>
        <w:tab/>
      </w:r>
      <w:r w:rsidRPr="001B5458">
        <w:rPr>
          <w:rFonts w:cs="Arial"/>
          <w:color w:val="0000FF"/>
          <w:szCs w:val="24"/>
        </w:rPr>
        <w:t>A description of the alleged violation; including</w:t>
      </w:r>
      <w:r w:rsidR="00D76F10" w:rsidRPr="001B5458">
        <w:rPr>
          <w:rFonts w:cs="Arial"/>
          <w:color w:val="0000FF"/>
          <w:szCs w:val="24"/>
        </w:rPr>
        <w:t xml:space="preserve"> location</w:t>
      </w:r>
      <w:r w:rsidRPr="001B5458">
        <w:rPr>
          <w:rFonts w:cs="Arial"/>
          <w:color w:val="0000FF"/>
          <w:szCs w:val="24"/>
        </w:rPr>
        <w:t>(s)</w:t>
      </w:r>
      <w:r w:rsidR="00D76F10" w:rsidRPr="001B5458">
        <w:rPr>
          <w:rFonts w:cs="Arial"/>
          <w:color w:val="0000FF"/>
          <w:szCs w:val="24"/>
        </w:rPr>
        <w:t xml:space="preserve"> and </w:t>
      </w:r>
      <w:r w:rsidRPr="001B5458">
        <w:rPr>
          <w:rFonts w:cs="Arial"/>
          <w:color w:val="0000FF"/>
          <w:szCs w:val="24"/>
        </w:rPr>
        <w:t xml:space="preserve">all other relevant </w:t>
      </w:r>
      <w:r w:rsidR="000A6CFF" w:rsidRPr="001B5458">
        <w:rPr>
          <w:rFonts w:cs="Arial"/>
          <w:color w:val="0000FF"/>
          <w:szCs w:val="24"/>
        </w:rPr>
        <w:t>facts known to the complainant</w:t>
      </w:r>
      <w:r w:rsidR="00D76F10" w:rsidRPr="00D76F10">
        <w:rPr>
          <w:rFonts w:cs="Arial"/>
          <w:color w:val="006600"/>
          <w:szCs w:val="24"/>
        </w:rPr>
        <w:t xml:space="preserve">; </w:t>
      </w:r>
    </w:p>
    <w:p w14:paraId="7D5B56DA" w14:textId="77777777" w:rsidR="00D76F10" w:rsidRDefault="00D76F10" w:rsidP="00443B35">
      <w:pPr>
        <w:widowControl w:val="0"/>
        <w:tabs>
          <w:tab w:val="left" w:pos="1530"/>
          <w:tab w:val="left" w:pos="2520"/>
        </w:tabs>
        <w:autoSpaceDE w:val="0"/>
        <w:autoSpaceDN w:val="0"/>
        <w:adjustRightInd w:val="0"/>
        <w:spacing w:after="60"/>
        <w:ind w:left="2520" w:hanging="634"/>
        <w:rPr>
          <w:rFonts w:cs="Arial"/>
          <w:color w:val="006600"/>
          <w:szCs w:val="24"/>
        </w:rPr>
      </w:pPr>
      <w:r w:rsidRPr="00D76F10">
        <w:rPr>
          <w:rFonts w:cs="Arial"/>
          <w:szCs w:val="24"/>
        </w:rPr>
        <w:t>i</w:t>
      </w:r>
      <w:r w:rsidR="000A6CFF">
        <w:rPr>
          <w:rFonts w:cs="Arial"/>
          <w:szCs w:val="24"/>
        </w:rPr>
        <w:t>v</w:t>
      </w:r>
      <w:r w:rsidRPr="00D76F10">
        <w:rPr>
          <w:rFonts w:cs="Arial"/>
          <w:szCs w:val="24"/>
        </w:rPr>
        <w:t>.</w:t>
      </w:r>
      <w:r w:rsidRPr="00D76F10">
        <w:rPr>
          <w:rFonts w:cs="Arial"/>
          <w:color w:val="006600"/>
          <w:szCs w:val="24"/>
        </w:rPr>
        <w:tab/>
      </w:r>
      <w:r w:rsidRPr="001B5458">
        <w:rPr>
          <w:rFonts w:cs="Arial"/>
          <w:color w:val="0000FF"/>
          <w:szCs w:val="24"/>
        </w:rPr>
        <w:t>A</w:t>
      </w:r>
      <w:r w:rsidR="007A2108" w:rsidRPr="001B5458">
        <w:rPr>
          <w:rFonts w:cs="Arial"/>
          <w:color w:val="0000FF"/>
          <w:szCs w:val="24"/>
        </w:rPr>
        <w:t xml:space="preserve">ny relevant photographic or documentary </w:t>
      </w:r>
      <w:r w:rsidRPr="001B5458">
        <w:rPr>
          <w:rFonts w:cs="Arial"/>
          <w:color w:val="0000FF"/>
          <w:szCs w:val="24"/>
        </w:rPr>
        <w:t>evidence</w:t>
      </w:r>
      <w:r w:rsidR="007A2108" w:rsidRPr="001B5458">
        <w:rPr>
          <w:rFonts w:cs="Arial"/>
          <w:color w:val="0000FF"/>
          <w:szCs w:val="24"/>
        </w:rPr>
        <w:t xml:space="preserve"> submitted to support the allegations in the complaint</w:t>
      </w:r>
      <w:r w:rsidR="00443B35" w:rsidRPr="001B5458">
        <w:rPr>
          <w:rFonts w:cs="Arial"/>
          <w:color w:val="0000FF"/>
          <w:szCs w:val="24"/>
        </w:rPr>
        <w:t>; and</w:t>
      </w:r>
      <w:r w:rsidR="00443B35">
        <w:rPr>
          <w:rFonts w:cs="Arial"/>
          <w:color w:val="006600"/>
          <w:szCs w:val="24"/>
        </w:rPr>
        <w:t>,</w:t>
      </w:r>
    </w:p>
    <w:p w14:paraId="341FD29F" w14:textId="77777777" w:rsidR="007A2108" w:rsidRPr="007A2108" w:rsidRDefault="007A2108" w:rsidP="00D76F10">
      <w:pPr>
        <w:widowControl w:val="0"/>
        <w:tabs>
          <w:tab w:val="left" w:pos="1530"/>
          <w:tab w:val="left" w:pos="2520"/>
        </w:tabs>
        <w:autoSpaceDE w:val="0"/>
        <w:autoSpaceDN w:val="0"/>
        <w:adjustRightInd w:val="0"/>
        <w:spacing w:after="240"/>
        <w:ind w:left="2520" w:hanging="630"/>
        <w:rPr>
          <w:rStyle w:val="SB1383SpecificChar"/>
        </w:rPr>
      </w:pPr>
      <w:r w:rsidRPr="00AA2F94">
        <w:rPr>
          <w:rFonts w:cs="Arial"/>
          <w:szCs w:val="24"/>
        </w:rPr>
        <w:t>v.</w:t>
      </w:r>
      <w:r>
        <w:rPr>
          <w:rFonts w:cs="Arial"/>
          <w:color w:val="006600"/>
          <w:szCs w:val="24"/>
        </w:rPr>
        <w:tab/>
      </w:r>
      <w:r w:rsidRPr="00BF6E13">
        <w:rPr>
          <w:rStyle w:val="SB1383SpecificChar"/>
          <w:color w:val="0000FF"/>
        </w:rPr>
        <w:t>The identity of any witnesses, if known</w:t>
      </w:r>
      <w:r w:rsidRPr="007A2108">
        <w:rPr>
          <w:rStyle w:val="SB1383SpecificChar"/>
        </w:rPr>
        <w:t xml:space="preserve">. </w:t>
      </w:r>
    </w:p>
    <w:p w14:paraId="43DFE71E" w14:textId="1816C6F1" w:rsidR="00D76F10" w:rsidRPr="00D76F10" w:rsidRDefault="00D76F10" w:rsidP="00D76F10">
      <w:pPr>
        <w:widowControl w:val="0"/>
        <w:tabs>
          <w:tab w:val="left" w:pos="1530"/>
        </w:tabs>
        <w:autoSpaceDE w:val="0"/>
        <w:autoSpaceDN w:val="0"/>
        <w:adjustRightInd w:val="0"/>
        <w:spacing w:after="240"/>
        <w:ind w:left="1530" w:hanging="630"/>
        <w:rPr>
          <w:rFonts w:cs="Arial"/>
          <w:szCs w:val="24"/>
        </w:rPr>
      </w:pPr>
      <w:r w:rsidRPr="00D76F10">
        <w:rPr>
          <w:rFonts w:cs="Arial"/>
          <w:szCs w:val="24"/>
        </w:rPr>
        <w:t>c.</w:t>
      </w:r>
      <w:r w:rsidRPr="00D76F10">
        <w:rPr>
          <w:rFonts w:cs="Arial"/>
          <w:szCs w:val="24"/>
        </w:rPr>
        <w:tab/>
        <w:t>Copies of all complaint reports submitted to the Jurisdiction, pursuant to Section 6.10.A</w:t>
      </w:r>
      <w:r w:rsidR="00306487">
        <w:rPr>
          <w:rFonts w:cs="Arial"/>
          <w:szCs w:val="24"/>
        </w:rPr>
        <w:t xml:space="preserve"> </w:t>
      </w:r>
      <w:r w:rsidR="00306487">
        <w:t>of this Agreement</w:t>
      </w:r>
      <w:r w:rsidRPr="00D76F10">
        <w:rPr>
          <w:rFonts w:cs="Arial"/>
          <w:szCs w:val="24"/>
        </w:rPr>
        <w:t xml:space="preserve">. </w:t>
      </w:r>
      <w:r w:rsidRPr="00D76F10">
        <w:rPr>
          <w:rFonts w:cs="Arial"/>
          <w:szCs w:val="24"/>
          <w:shd w:val="clear" w:color="auto" w:fill="D6E3BC"/>
        </w:rPr>
        <w:t>Guidance: Include this item if the Jurisdiction requires Contractor to document and investigate complaints</w:t>
      </w:r>
      <w:r w:rsidR="003C25CB">
        <w:rPr>
          <w:rFonts w:cs="Arial"/>
          <w:szCs w:val="24"/>
          <w:shd w:val="clear" w:color="auto" w:fill="D6E3BC"/>
        </w:rPr>
        <w:t xml:space="preserve"> related to SB 1383 </w:t>
      </w:r>
      <w:r w:rsidR="005F4321">
        <w:rPr>
          <w:rFonts w:cs="Arial"/>
          <w:szCs w:val="24"/>
          <w:shd w:val="clear" w:color="auto" w:fill="D6E3BC"/>
        </w:rPr>
        <w:t>R</w:t>
      </w:r>
      <w:r w:rsidR="003C25CB">
        <w:rPr>
          <w:rFonts w:cs="Arial"/>
          <w:szCs w:val="24"/>
          <w:shd w:val="clear" w:color="auto" w:fill="D6E3BC"/>
        </w:rPr>
        <w:t>egulations</w:t>
      </w:r>
      <w:r w:rsidRPr="00D76F10">
        <w:rPr>
          <w:rFonts w:cs="Arial"/>
          <w:szCs w:val="24"/>
          <w:shd w:val="clear" w:color="auto" w:fill="D6E3BC"/>
        </w:rPr>
        <w:t>.</w:t>
      </w:r>
    </w:p>
    <w:p w14:paraId="7FB23D11" w14:textId="3CDAB942" w:rsidR="00D76F10" w:rsidRPr="00D76F10" w:rsidRDefault="00D76F10" w:rsidP="00D76F10">
      <w:pPr>
        <w:widowControl w:val="0"/>
        <w:tabs>
          <w:tab w:val="left" w:pos="1530"/>
        </w:tabs>
        <w:autoSpaceDE w:val="0"/>
        <w:autoSpaceDN w:val="0"/>
        <w:adjustRightInd w:val="0"/>
        <w:spacing w:after="240"/>
        <w:ind w:left="1530" w:hanging="630"/>
        <w:rPr>
          <w:rFonts w:cs="Arial"/>
          <w:szCs w:val="24"/>
        </w:rPr>
      </w:pPr>
      <w:r w:rsidRPr="00D76F10">
        <w:rPr>
          <w:rFonts w:cs="Arial"/>
          <w:szCs w:val="24"/>
        </w:rPr>
        <w:t>d.</w:t>
      </w:r>
      <w:r w:rsidRPr="00D76F10">
        <w:rPr>
          <w:rFonts w:cs="Arial"/>
          <w:szCs w:val="24"/>
        </w:rPr>
        <w:tab/>
        <w:t>Copies of all investigation reports submitted to the Jurisdiction pursuant to Section 6.10.B.2</w:t>
      </w:r>
      <w:r w:rsidR="00306487">
        <w:rPr>
          <w:rFonts w:cs="Arial"/>
          <w:szCs w:val="24"/>
        </w:rPr>
        <w:t xml:space="preserve"> </w:t>
      </w:r>
      <w:r w:rsidR="00306487">
        <w:t>of this Agreement</w:t>
      </w:r>
      <w:r w:rsidRPr="00D76F10">
        <w:rPr>
          <w:rFonts w:cs="Arial"/>
          <w:szCs w:val="24"/>
        </w:rPr>
        <w:t xml:space="preserve">, which shall include at a minimum: </w:t>
      </w:r>
      <w:r w:rsidRPr="00D76F10">
        <w:rPr>
          <w:rFonts w:cs="Arial"/>
          <w:szCs w:val="24"/>
          <w:shd w:val="clear" w:color="auto" w:fill="D6E3BC"/>
        </w:rPr>
        <w:t xml:space="preserve">Guidance: Include this item if the Jurisdiction requires Contractor to document and investigate </w:t>
      </w:r>
      <w:r w:rsidR="003C25CB">
        <w:rPr>
          <w:rFonts w:cs="Arial"/>
          <w:szCs w:val="24"/>
          <w:shd w:val="clear" w:color="auto" w:fill="D6E3BC"/>
        </w:rPr>
        <w:t xml:space="preserve">complaints </w:t>
      </w:r>
      <w:r w:rsidRPr="00D76F10">
        <w:rPr>
          <w:rFonts w:cs="Arial"/>
          <w:szCs w:val="24"/>
          <w:shd w:val="clear" w:color="auto" w:fill="D6E3BC"/>
        </w:rPr>
        <w:t xml:space="preserve">related </w:t>
      </w:r>
      <w:r w:rsidR="003C25CB">
        <w:rPr>
          <w:rFonts w:cs="Arial"/>
          <w:szCs w:val="24"/>
          <w:shd w:val="clear" w:color="auto" w:fill="D6E3BC"/>
        </w:rPr>
        <w:t xml:space="preserve">to SB 1383 </w:t>
      </w:r>
      <w:r w:rsidR="005F4321">
        <w:rPr>
          <w:rFonts w:cs="Arial"/>
          <w:szCs w:val="24"/>
          <w:shd w:val="clear" w:color="auto" w:fill="D6E3BC"/>
        </w:rPr>
        <w:t>R</w:t>
      </w:r>
      <w:r w:rsidR="003C25CB">
        <w:rPr>
          <w:rFonts w:cs="Arial"/>
          <w:szCs w:val="24"/>
          <w:shd w:val="clear" w:color="auto" w:fill="D6E3BC"/>
        </w:rPr>
        <w:t>egulations</w:t>
      </w:r>
      <w:r w:rsidRPr="00D76F10">
        <w:rPr>
          <w:rFonts w:cs="Arial"/>
          <w:szCs w:val="24"/>
          <w:shd w:val="clear" w:color="auto" w:fill="D6E3BC"/>
        </w:rPr>
        <w:t>.</w:t>
      </w:r>
    </w:p>
    <w:p w14:paraId="73DDA6D7" w14:textId="77777777" w:rsidR="00D76F10" w:rsidRPr="00D76F10" w:rsidRDefault="00D76F10" w:rsidP="00D76F10">
      <w:pPr>
        <w:widowControl w:val="0"/>
        <w:tabs>
          <w:tab w:val="left" w:pos="1530"/>
          <w:tab w:val="left" w:pos="2520"/>
        </w:tabs>
        <w:autoSpaceDE w:val="0"/>
        <w:autoSpaceDN w:val="0"/>
        <w:adjustRightInd w:val="0"/>
        <w:spacing w:after="60"/>
        <w:ind w:left="2520" w:hanging="634"/>
        <w:rPr>
          <w:rFonts w:cs="Arial"/>
          <w:color w:val="006600"/>
          <w:szCs w:val="24"/>
        </w:rPr>
      </w:pPr>
      <w:r w:rsidRPr="00D76F10">
        <w:rPr>
          <w:rFonts w:cs="Arial"/>
          <w:szCs w:val="24"/>
        </w:rPr>
        <w:t>i.</w:t>
      </w:r>
      <w:r w:rsidRPr="00D76F10">
        <w:rPr>
          <w:rFonts w:cs="Arial"/>
          <w:szCs w:val="24"/>
        </w:rPr>
        <w:tab/>
        <w:t xml:space="preserve">The </w:t>
      </w:r>
      <w:r w:rsidRPr="001B5458">
        <w:rPr>
          <w:rFonts w:cs="Arial"/>
          <w:color w:val="0000FF"/>
          <w:szCs w:val="24"/>
        </w:rPr>
        <w:t>complaint as received</w:t>
      </w:r>
      <w:r w:rsidR="00443B35">
        <w:rPr>
          <w:rFonts w:cs="Arial"/>
          <w:color w:val="006600"/>
          <w:szCs w:val="24"/>
        </w:rPr>
        <w:t>;</w:t>
      </w:r>
    </w:p>
    <w:p w14:paraId="19567514" w14:textId="77777777" w:rsidR="00D76F10" w:rsidRPr="00D76F10" w:rsidRDefault="00D76F10" w:rsidP="00D76F10">
      <w:pPr>
        <w:widowControl w:val="0"/>
        <w:tabs>
          <w:tab w:val="left" w:pos="1530"/>
          <w:tab w:val="left" w:pos="2520"/>
        </w:tabs>
        <w:autoSpaceDE w:val="0"/>
        <w:autoSpaceDN w:val="0"/>
        <w:adjustRightInd w:val="0"/>
        <w:spacing w:after="60"/>
        <w:ind w:left="2520" w:hanging="634"/>
        <w:rPr>
          <w:rFonts w:cs="Arial"/>
          <w:color w:val="006600"/>
          <w:szCs w:val="24"/>
        </w:rPr>
      </w:pPr>
      <w:r w:rsidRPr="00D76F10">
        <w:rPr>
          <w:rFonts w:cs="Arial"/>
          <w:szCs w:val="24"/>
        </w:rPr>
        <w:t>ii.</w:t>
      </w:r>
      <w:r w:rsidRPr="00D76F10">
        <w:rPr>
          <w:rFonts w:cs="Arial"/>
          <w:color w:val="006600"/>
          <w:szCs w:val="24"/>
        </w:rPr>
        <w:tab/>
      </w:r>
      <w:r w:rsidRPr="009D5507">
        <w:rPr>
          <w:rFonts w:cs="Arial"/>
          <w:color w:val="0000FF"/>
          <w:szCs w:val="24"/>
        </w:rPr>
        <w:t xml:space="preserve">The date the </w:t>
      </w:r>
      <w:r w:rsidRPr="00D76F10">
        <w:rPr>
          <w:rFonts w:cs="Arial"/>
          <w:color w:val="000000"/>
          <w:szCs w:val="24"/>
        </w:rPr>
        <w:t xml:space="preserve">Contractor </w:t>
      </w:r>
      <w:r w:rsidRPr="009D5507">
        <w:rPr>
          <w:rFonts w:cs="Arial"/>
          <w:color w:val="0000FF"/>
          <w:szCs w:val="24"/>
        </w:rPr>
        <w:t>investigated the complaint</w:t>
      </w:r>
      <w:r w:rsidR="00443B35">
        <w:rPr>
          <w:rFonts w:cs="Arial"/>
          <w:color w:val="006600"/>
          <w:szCs w:val="24"/>
        </w:rPr>
        <w:t>;</w:t>
      </w:r>
    </w:p>
    <w:p w14:paraId="24D63431" w14:textId="77777777" w:rsidR="00D76F10" w:rsidRPr="00D76F10" w:rsidRDefault="00D76F10" w:rsidP="00D76F10">
      <w:pPr>
        <w:widowControl w:val="0"/>
        <w:tabs>
          <w:tab w:val="left" w:pos="1530"/>
          <w:tab w:val="left" w:pos="2520"/>
        </w:tabs>
        <w:autoSpaceDE w:val="0"/>
        <w:autoSpaceDN w:val="0"/>
        <w:adjustRightInd w:val="0"/>
        <w:spacing w:after="60"/>
        <w:ind w:left="2520" w:hanging="634"/>
        <w:rPr>
          <w:rFonts w:cs="Arial"/>
          <w:szCs w:val="24"/>
        </w:rPr>
      </w:pPr>
      <w:r w:rsidRPr="00D76F10">
        <w:rPr>
          <w:rFonts w:cs="Arial"/>
          <w:szCs w:val="24"/>
        </w:rPr>
        <w:t>iii.</w:t>
      </w:r>
      <w:r w:rsidRPr="00D76F10">
        <w:rPr>
          <w:rFonts w:cs="Arial"/>
          <w:szCs w:val="24"/>
        </w:rPr>
        <w:tab/>
        <w:t>Documentation of the findings of the investigation</w:t>
      </w:r>
      <w:r w:rsidR="00443B35">
        <w:rPr>
          <w:rFonts w:cs="Arial"/>
          <w:szCs w:val="24"/>
        </w:rPr>
        <w:t>;</w:t>
      </w:r>
    </w:p>
    <w:p w14:paraId="489D10EB" w14:textId="77777777" w:rsidR="00D76F10" w:rsidRPr="00D76F10" w:rsidRDefault="00D76F10" w:rsidP="00D76F10">
      <w:pPr>
        <w:widowControl w:val="0"/>
        <w:tabs>
          <w:tab w:val="left" w:pos="1530"/>
          <w:tab w:val="left" w:pos="2520"/>
        </w:tabs>
        <w:autoSpaceDE w:val="0"/>
        <w:autoSpaceDN w:val="0"/>
        <w:adjustRightInd w:val="0"/>
        <w:spacing w:after="60"/>
        <w:ind w:left="2520" w:hanging="634"/>
        <w:rPr>
          <w:rFonts w:cs="Arial"/>
          <w:szCs w:val="24"/>
        </w:rPr>
      </w:pPr>
      <w:r w:rsidRPr="00D76F10">
        <w:rPr>
          <w:rFonts w:cs="Arial"/>
          <w:szCs w:val="24"/>
        </w:rPr>
        <w:t>iv.</w:t>
      </w:r>
      <w:r w:rsidRPr="00D76F10">
        <w:rPr>
          <w:rFonts w:cs="Arial"/>
          <w:szCs w:val="24"/>
        </w:rPr>
        <w:tab/>
        <w:t>Any photographic or other evidence collected during the investigation</w:t>
      </w:r>
      <w:r w:rsidR="00443B35">
        <w:rPr>
          <w:rFonts w:cs="Arial"/>
          <w:szCs w:val="24"/>
        </w:rPr>
        <w:t xml:space="preserve">; and, </w:t>
      </w:r>
    </w:p>
    <w:p w14:paraId="4C9EEE66" w14:textId="22B2AE3F" w:rsidR="00D76F10" w:rsidRDefault="00D76F10" w:rsidP="00D76F10">
      <w:pPr>
        <w:widowControl w:val="0"/>
        <w:tabs>
          <w:tab w:val="left" w:pos="1530"/>
          <w:tab w:val="left" w:pos="2520"/>
        </w:tabs>
        <w:autoSpaceDE w:val="0"/>
        <w:autoSpaceDN w:val="0"/>
        <w:adjustRightInd w:val="0"/>
        <w:spacing w:after="240"/>
        <w:ind w:left="2520" w:hanging="630"/>
        <w:rPr>
          <w:rFonts w:cs="Arial"/>
          <w:szCs w:val="24"/>
        </w:rPr>
      </w:pPr>
      <w:r w:rsidRPr="00D76F10">
        <w:rPr>
          <w:rFonts w:cs="Arial"/>
          <w:szCs w:val="24"/>
        </w:rPr>
        <w:t>v.</w:t>
      </w:r>
      <w:r w:rsidRPr="00D76F10">
        <w:rPr>
          <w:rFonts w:cs="Arial"/>
          <w:szCs w:val="24"/>
        </w:rPr>
        <w:tab/>
        <w:t xml:space="preserve">Contractor’s recommendation to the Jurisdiction on whether or not the entity investigated is in violation of SB 1383 </w:t>
      </w:r>
      <w:r w:rsidR="00007373">
        <w:rPr>
          <w:rFonts w:cs="Arial"/>
          <w:szCs w:val="24"/>
        </w:rPr>
        <w:t xml:space="preserve">Regulations </w:t>
      </w:r>
      <w:r w:rsidRPr="00D76F10">
        <w:rPr>
          <w:rFonts w:cs="Arial"/>
          <w:szCs w:val="24"/>
        </w:rPr>
        <w:t xml:space="preserve">based on the Contractor’s investigation. </w:t>
      </w:r>
    </w:p>
    <w:p w14:paraId="33474063" w14:textId="77777777" w:rsidR="00D2079B" w:rsidRDefault="00D2079B" w:rsidP="00D76F10">
      <w:pPr>
        <w:tabs>
          <w:tab w:val="left" w:pos="360"/>
        </w:tabs>
        <w:spacing w:after="240"/>
        <w:outlineLvl w:val="5"/>
        <w:rPr>
          <w:rFonts w:eastAsia="Times"/>
          <w:szCs w:val="24"/>
        </w:rPr>
      </w:pPr>
    </w:p>
    <w:p w14:paraId="0F5F689F" w14:textId="77777777" w:rsidR="00D2079B" w:rsidRDefault="00D2079B" w:rsidP="00D76F10">
      <w:pPr>
        <w:tabs>
          <w:tab w:val="left" w:pos="360"/>
        </w:tabs>
        <w:spacing w:after="240"/>
        <w:outlineLvl w:val="5"/>
        <w:rPr>
          <w:rFonts w:eastAsia="Times"/>
          <w:szCs w:val="24"/>
        </w:rPr>
      </w:pPr>
    </w:p>
    <w:p w14:paraId="082C8F88" w14:textId="77777777" w:rsidR="007971FE" w:rsidRDefault="00AA2F94" w:rsidP="00D76F10">
      <w:pPr>
        <w:tabs>
          <w:tab w:val="left" w:pos="360"/>
        </w:tabs>
        <w:spacing w:after="240"/>
        <w:outlineLvl w:val="5"/>
        <w:rPr>
          <w:rFonts w:eastAsia="Times"/>
          <w:b/>
          <w:szCs w:val="24"/>
        </w:rPr>
      </w:pPr>
      <w:r>
        <w:rPr>
          <w:rFonts w:eastAsia="Times"/>
          <w:szCs w:val="24"/>
        </w:rPr>
        <w:t>F</w:t>
      </w:r>
      <w:r w:rsidR="00D76F10" w:rsidRPr="00D76F10">
        <w:rPr>
          <w:rFonts w:eastAsia="Times"/>
          <w:szCs w:val="24"/>
        </w:rPr>
        <w:t>.</w:t>
      </w:r>
      <w:r w:rsidR="00D76F10" w:rsidRPr="00D76F10">
        <w:rPr>
          <w:rFonts w:eastAsia="Times"/>
          <w:szCs w:val="24"/>
        </w:rPr>
        <w:tab/>
      </w:r>
      <w:r w:rsidR="007971FE" w:rsidRPr="007971FE">
        <w:rPr>
          <w:rFonts w:eastAsia="Times"/>
          <w:b/>
          <w:szCs w:val="24"/>
        </w:rPr>
        <w:t>Generator Waivers</w:t>
      </w:r>
    </w:p>
    <w:p w14:paraId="308B0B08" w14:textId="5B167E98" w:rsidR="007971FE" w:rsidRDefault="007971FE" w:rsidP="007971FE">
      <w:pPr>
        <w:spacing w:after="240"/>
        <w:ind w:left="360"/>
        <w:rPr>
          <w:rFonts w:eastAsia="Times"/>
          <w:szCs w:val="24"/>
        </w:rPr>
      </w:pPr>
      <w:r>
        <w:rPr>
          <w:rFonts w:eastAsia="Times"/>
          <w:szCs w:val="24"/>
        </w:rPr>
        <w:t xml:space="preserve">Contractor shall provide a report that documents each Generator waiver request reviewed by Contractor, which are required by Section 6.7.C. Identify in the report the Generator name and service address, the type of waiver requested, the status of the waiver (accepted, denied, pending), and other information reasonably requested by the Jurisdiction. </w:t>
      </w:r>
    </w:p>
    <w:p w14:paraId="08D81B89" w14:textId="77777777" w:rsidR="00D76F10" w:rsidRPr="00D76F10" w:rsidRDefault="007971FE" w:rsidP="00D76F10">
      <w:pPr>
        <w:tabs>
          <w:tab w:val="left" w:pos="360"/>
        </w:tabs>
        <w:spacing w:after="240"/>
        <w:outlineLvl w:val="5"/>
        <w:rPr>
          <w:rFonts w:eastAsia="Times"/>
          <w:szCs w:val="24"/>
        </w:rPr>
      </w:pPr>
      <w:r>
        <w:rPr>
          <w:rFonts w:eastAsia="Times"/>
          <w:szCs w:val="24"/>
        </w:rPr>
        <w:t>G.</w:t>
      </w:r>
      <w:r>
        <w:rPr>
          <w:rFonts w:eastAsia="Times"/>
          <w:szCs w:val="24"/>
        </w:rPr>
        <w:tab/>
      </w:r>
      <w:r w:rsidR="00D76F10" w:rsidRPr="00D76F10">
        <w:rPr>
          <w:rFonts w:eastAsia="Times"/>
          <w:b/>
          <w:szCs w:val="24"/>
        </w:rPr>
        <w:t>Education Program Report</w:t>
      </w:r>
    </w:p>
    <w:p w14:paraId="65A501DA" w14:textId="77777777" w:rsidR="00D76F10" w:rsidRDefault="00D76F10" w:rsidP="00D76F10">
      <w:pPr>
        <w:spacing w:after="240"/>
        <w:ind w:left="360"/>
        <w:rPr>
          <w:rFonts w:eastAsia="Times" w:cs="Arial"/>
          <w:color w:val="000000"/>
          <w:szCs w:val="24"/>
        </w:rPr>
      </w:pPr>
      <w:r w:rsidRPr="00D76F10">
        <w:rPr>
          <w:rFonts w:eastAsia="Times" w:cs="Arial"/>
          <w:color w:val="000000"/>
          <w:szCs w:val="24"/>
        </w:rPr>
        <w:t>The monthly status of activities identified in the annual public education plan described in Section 6.3</w:t>
      </w:r>
      <w:r w:rsidR="00306487">
        <w:rPr>
          <w:rFonts w:eastAsia="Times" w:cs="Arial"/>
          <w:color w:val="000000"/>
          <w:szCs w:val="24"/>
        </w:rPr>
        <w:t xml:space="preserve"> </w:t>
      </w:r>
      <w:r w:rsidR="00306487">
        <w:t>of this Agreement</w:t>
      </w:r>
      <w:r w:rsidRPr="00D76F10">
        <w:rPr>
          <w:rFonts w:eastAsia="Times" w:cs="Arial"/>
          <w:color w:val="000000"/>
          <w:szCs w:val="24"/>
        </w:rPr>
        <w:t>.</w:t>
      </w:r>
    </w:p>
    <w:p w14:paraId="0644F30C" w14:textId="77777777" w:rsidR="00434CAE" w:rsidRDefault="00434CAE" w:rsidP="00434CAE">
      <w:pPr>
        <w:tabs>
          <w:tab w:val="left" w:pos="360"/>
        </w:tabs>
        <w:spacing w:after="240"/>
        <w:outlineLvl w:val="5"/>
        <w:rPr>
          <w:szCs w:val="24"/>
        </w:rPr>
      </w:pPr>
      <w:r>
        <w:rPr>
          <w:szCs w:val="24"/>
        </w:rPr>
        <w:t>H.</w:t>
      </w:r>
      <w:r>
        <w:rPr>
          <w:szCs w:val="24"/>
        </w:rPr>
        <w:tab/>
      </w:r>
      <w:r w:rsidRPr="00434CAE">
        <w:rPr>
          <w:b/>
          <w:szCs w:val="24"/>
        </w:rPr>
        <w:t>Discarded Materials Evaluation Reports</w:t>
      </w:r>
    </w:p>
    <w:p w14:paraId="1E2CC796" w14:textId="77777777" w:rsidR="00434CAE" w:rsidRDefault="00434CAE" w:rsidP="004D1A1E">
      <w:pPr>
        <w:tabs>
          <w:tab w:val="left" w:pos="720"/>
        </w:tabs>
        <w:spacing w:after="120"/>
        <w:ind w:left="360"/>
        <w:rPr>
          <w:rFonts w:eastAsia="Times" w:cs="Arial"/>
          <w:color w:val="000000"/>
          <w:szCs w:val="24"/>
        </w:rPr>
      </w:pPr>
      <w:r>
        <w:rPr>
          <w:szCs w:val="24"/>
        </w:rPr>
        <w:t>In accordance with Section E.6.B of Exhibit E, Contractor shall provide reports of evaluations of Discarded Materials conducted at Approved Facilities.</w:t>
      </w:r>
    </w:p>
    <w:p w14:paraId="36F1901F" w14:textId="77777777" w:rsidR="00B24855" w:rsidRDefault="00434CAE" w:rsidP="001B2F2E">
      <w:pPr>
        <w:tabs>
          <w:tab w:val="left" w:pos="360"/>
        </w:tabs>
        <w:spacing w:after="240"/>
        <w:outlineLvl w:val="5"/>
        <w:rPr>
          <w:rFonts w:eastAsia="Times" w:cs="Arial"/>
          <w:b/>
          <w:color w:val="000000"/>
          <w:szCs w:val="24"/>
        </w:rPr>
      </w:pPr>
      <w:r>
        <w:rPr>
          <w:rFonts w:eastAsia="Times" w:cs="Arial"/>
          <w:color w:val="000000"/>
          <w:szCs w:val="24"/>
        </w:rPr>
        <w:t>I</w:t>
      </w:r>
      <w:r w:rsidR="00B24855">
        <w:rPr>
          <w:rFonts w:eastAsia="Times" w:cs="Arial"/>
          <w:color w:val="000000"/>
          <w:szCs w:val="24"/>
        </w:rPr>
        <w:t xml:space="preserve">. </w:t>
      </w:r>
      <w:r w:rsidR="001B2F2E" w:rsidRPr="001B2F2E">
        <w:rPr>
          <w:rFonts w:eastAsia="Times" w:cs="Arial"/>
          <w:b/>
          <w:color w:val="000000"/>
          <w:szCs w:val="24"/>
        </w:rPr>
        <w:t>Other Reports</w:t>
      </w:r>
    </w:p>
    <w:p w14:paraId="6C32CBCD" w14:textId="77777777" w:rsidR="001B2F2E" w:rsidRPr="00D76F10" w:rsidRDefault="001B2F2E" w:rsidP="001B2F2E">
      <w:pPr>
        <w:spacing w:after="240"/>
        <w:ind w:left="360"/>
        <w:rPr>
          <w:rFonts w:eastAsia="Times" w:cs="Arial"/>
          <w:color w:val="000000"/>
          <w:szCs w:val="24"/>
        </w:rPr>
      </w:pPr>
      <w:r w:rsidRPr="001B2F2E">
        <w:rPr>
          <w:rFonts w:eastAsia="Times" w:cs="Arial"/>
          <w:color w:val="000000"/>
          <w:szCs w:val="24"/>
          <w:shd w:val="clear" w:color="auto" w:fill="D6E3BC"/>
        </w:rPr>
        <w:t>Guidance:  Jurisdictions shall include other reporting requirements. For example, rural Jurisdictions may want to request reports related to wildlife incidents involving or impacting Collection</w:t>
      </w:r>
      <w:r w:rsidR="00E3660C">
        <w:rPr>
          <w:rFonts w:eastAsia="Times" w:cs="Arial"/>
          <w:color w:val="000000"/>
          <w:szCs w:val="24"/>
          <w:shd w:val="clear" w:color="auto" w:fill="D6E3BC"/>
        </w:rPr>
        <w:t>;</w:t>
      </w:r>
      <w:r w:rsidR="009E40D3">
        <w:rPr>
          <w:rFonts w:eastAsia="Times" w:cs="Arial"/>
          <w:color w:val="000000"/>
          <w:szCs w:val="24"/>
          <w:shd w:val="clear" w:color="auto" w:fill="D6E3BC"/>
        </w:rPr>
        <w:t xml:space="preserve"> </w:t>
      </w:r>
      <w:r w:rsidR="00E3660C">
        <w:rPr>
          <w:rFonts w:eastAsia="Times" w:cs="Arial"/>
          <w:color w:val="000000"/>
          <w:szCs w:val="24"/>
          <w:shd w:val="clear" w:color="auto" w:fill="D6E3BC"/>
        </w:rPr>
        <w:t xml:space="preserve">or, </w:t>
      </w:r>
      <w:r w:rsidR="009E40D3">
        <w:rPr>
          <w:rFonts w:eastAsia="Times" w:cs="Arial"/>
          <w:color w:val="000000"/>
          <w:szCs w:val="24"/>
          <w:shd w:val="clear" w:color="auto" w:fill="D6E3BC"/>
        </w:rPr>
        <w:t xml:space="preserve">Jurisdictions </w:t>
      </w:r>
      <w:r w:rsidR="00E3660C">
        <w:rPr>
          <w:rFonts w:eastAsia="Times" w:cs="Arial"/>
          <w:color w:val="000000"/>
          <w:szCs w:val="24"/>
          <w:shd w:val="clear" w:color="auto" w:fill="D6E3BC"/>
        </w:rPr>
        <w:t>may want to request reports that include</w:t>
      </w:r>
      <w:r w:rsidR="009E40D3">
        <w:rPr>
          <w:rFonts w:eastAsia="Times" w:cs="Arial"/>
          <w:color w:val="000000"/>
          <w:szCs w:val="24"/>
          <w:shd w:val="clear" w:color="auto" w:fill="D6E3BC"/>
        </w:rPr>
        <w:t xml:space="preserve"> e-wa</w:t>
      </w:r>
      <w:r w:rsidR="00D3180A">
        <w:rPr>
          <w:rFonts w:eastAsia="Times" w:cs="Arial"/>
          <w:color w:val="000000"/>
          <w:szCs w:val="24"/>
          <w:shd w:val="clear" w:color="auto" w:fill="D6E3BC"/>
        </w:rPr>
        <w:t>s</w:t>
      </w:r>
      <w:r w:rsidR="009E40D3">
        <w:rPr>
          <w:rFonts w:eastAsia="Times" w:cs="Arial"/>
          <w:color w:val="000000"/>
          <w:szCs w:val="24"/>
          <w:shd w:val="clear" w:color="auto" w:fill="D6E3BC"/>
        </w:rPr>
        <w:t>te Collection service</w:t>
      </w:r>
      <w:r w:rsidR="00E3660C">
        <w:rPr>
          <w:rFonts w:eastAsia="Times" w:cs="Arial"/>
          <w:color w:val="000000"/>
          <w:szCs w:val="24"/>
          <w:shd w:val="clear" w:color="auto" w:fill="D6E3BC"/>
        </w:rPr>
        <w:t xml:space="preserve"> information</w:t>
      </w:r>
      <w:r w:rsidRPr="001B2F2E">
        <w:rPr>
          <w:rFonts w:eastAsia="Times" w:cs="Arial"/>
          <w:color w:val="000000"/>
          <w:szCs w:val="24"/>
          <w:shd w:val="clear" w:color="auto" w:fill="D6E3BC"/>
        </w:rPr>
        <w:t>.</w:t>
      </w:r>
      <w:r>
        <w:rPr>
          <w:rFonts w:eastAsia="Times" w:cs="Arial"/>
          <w:color w:val="000000"/>
          <w:szCs w:val="24"/>
        </w:rPr>
        <w:t xml:space="preserve">  </w:t>
      </w:r>
    </w:p>
    <w:p w14:paraId="73C16FCE" w14:textId="77777777" w:rsidR="00D76F10" w:rsidRPr="00D76F10" w:rsidRDefault="00D76F10" w:rsidP="00D76F10">
      <w:pPr>
        <w:keepNext/>
        <w:spacing w:before="360" w:after="360"/>
        <w:outlineLvl w:val="2"/>
        <w:rPr>
          <w:rFonts w:eastAsia="Calibri"/>
          <w:b/>
          <w:color w:val="000000"/>
          <w:szCs w:val="24"/>
        </w:rPr>
      </w:pPr>
      <w:r w:rsidRPr="00D76F10">
        <w:rPr>
          <w:rFonts w:eastAsia="Calibri"/>
          <w:b/>
          <w:color w:val="000000"/>
          <w:szCs w:val="24"/>
        </w:rPr>
        <w:t>G.4.3</w:t>
      </w:r>
      <w:r w:rsidRPr="00D76F10">
        <w:rPr>
          <w:rFonts w:eastAsia="Calibri"/>
          <w:b/>
          <w:color w:val="000000"/>
          <w:szCs w:val="24"/>
        </w:rPr>
        <w:tab/>
        <w:t>Annual Reports</w:t>
      </w:r>
    </w:p>
    <w:p w14:paraId="5EEB273F" w14:textId="43D3BF0F" w:rsidR="00D76F10" w:rsidRPr="00D76F10" w:rsidRDefault="00D76F10" w:rsidP="00D76F10">
      <w:pPr>
        <w:spacing w:after="240"/>
        <w:rPr>
          <w:rFonts w:eastAsia="Times"/>
          <w:szCs w:val="24"/>
        </w:rPr>
      </w:pPr>
      <w:r w:rsidRPr="00D76F10">
        <w:rPr>
          <w:rFonts w:eastAsia="Times"/>
          <w:szCs w:val="24"/>
        </w:rPr>
        <w:t xml:space="preserve">In addition to the monthly reporting requirements in </w:t>
      </w:r>
      <w:r w:rsidR="00C66B2F">
        <w:rPr>
          <w:rFonts w:eastAsia="Times"/>
          <w:szCs w:val="24"/>
        </w:rPr>
        <w:t xml:space="preserve">this Exhibit G, </w:t>
      </w:r>
      <w:r w:rsidRPr="00D76F10">
        <w:rPr>
          <w:rFonts w:eastAsia="Times"/>
          <w:szCs w:val="24"/>
        </w:rPr>
        <w:t xml:space="preserve">Section G.4.2, the Contractor shall provide an Annual Report, covering the most recently-completed calendar year, in accordance with the format and submittal requirements of this Exhibit. The Annual Report shall include the information in the following subsections. </w:t>
      </w:r>
    </w:p>
    <w:p w14:paraId="7E4D8E00" w14:textId="77777777" w:rsidR="00D76F10" w:rsidRPr="00D76F10" w:rsidRDefault="00D76F10" w:rsidP="00D76F10">
      <w:pPr>
        <w:tabs>
          <w:tab w:val="left" w:pos="360"/>
        </w:tabs>
        <w:spacing w:after="240"/>
        <w:outlineLvl w:val="5"/>
        <w:rPr>
          <w:rFonts w:eastAsia="Times"/>
          <w:szCs w:val="24"/>
        </w:rPr>
      </w:pPr>
      <w:r w:rsidRPr="00D76F10">
        <w:rPr>
          <w:rFonts w:eastAsia="Times"/>
          <w:szCs w:val="24"/>
        </w:rPr>
        <w:t>A.</w:t>
      </w:r>
      <w:r w:rsidRPr="00D76F10">
        <w:rPr>
          <w:rFonts w:eastAsia="Times"/>
          <w:szCs w:val="24"/>
        </w:rPr>
        <w:tab/>
      </w:r>
      <w:r w:rsidRPr="00D76F10">
        <w:rPr>
          <w:rFonts w:eastAsia="Times"/>
          <w:b/>
          <w:szCs w:val="24"/>
        </w:rPr>
        <w:t>Collection and Subscription Report</w:t>
      </w:r>
    </w:p>
    <w:p w14:paraId="004D8858" w14:textId="77777777" w:rsidR="00D76F10" w:rsidRPr="00D76F10" w:rsidRDefault="00D76F10" w:rsidP="00D76F10">
      <w:pPr>
        <w:numPr>
          <w:ilvl w:val="0"/>
          <w:numId w:val="10"/>
        </w:numPr>
        <w:tabs>
          <w:tab w:val="left" w:pos="720"/>
        </w:tabs>
        <w:spacing w:after="120"/>
        <w:rPr>
          <w:color w:val="000000"/>
          <w:szCs w:val="24"/>
        </w:rPr>
      </w:pPr>
      <w:r w:rsidRPr="00D76F10">
        <w:rPr>
          <w:color w:val="000000"/>
          <w:szCs w:val="24"/>
        </w:rPr>
        <w:t>A summary of all data provided in the Tonnage report and Diversion report sections, including quarterly and annual totals and averages.</w:t>
      </w:r>
    </w:p>
    <w:p w14:paraId="397452A3" w14:textId="77777777" w:rsidR="00D76F10" w:rsidRPr="00443B35" w:rsidRDefault="00D76F10" w:rsidP="00D76F10">
      <w:pPr>
        <w:tabs>
          <w:tab w:val="left" w:pos="720"/>
        </w:tabs>
        <w:spacing w:after="120"/>
        <w:ind w:left="720" w:hanging="360"/>
        <w:rPr>
          <w:rFonts w:cs="Arial"/>
          <w:szCs w:val="24"/>
        </w:rPr>
      </w:pPr>
      <w:r w:rsidRPr="00D76F10">
        <w:rPr>
          <w:color w:val="000000"/>
          <w:szCs w:val="24"/>
        </w:rPr>
        <w:t>2.</w:t>
      </w:r>
      <w:r w:rsidRPr="00D76F10">
        <w:rPr>
          <w:color w:val="000000"/>
          <w:szCs w:val="24"/>
        </w:rPr>
        <w:tab/>
      </w:r>
      <w:r w:rsidRPr="000A182D">
        <w:rPr>
          <w:rFonts w:cs="Arial"/>
          <w:color w:val="0000FF"/>
          <w:szCs w:val="24"/>
        </w:rPr>
        <w:t xml:space="preserve">The type(s) of </w:t>
      </w:r>
      <w:r w:rsidR="004D1A1E" w:rsidRPr="000A182D">
        <w:rPr>
          <w:rFonts w:cs="Arial"/>
          <w:color w:val="0000FF"/>
          <w:szCs w:val="24"/>
        </w:rPr>
        <w:t xml:space="preserve">Collection </w:t>
      </w:r>
      <w:r w:rsidRPr="000A182D">
        <w:rPr>
          <w:rFonts w:cs="Arial"/>
          <w:color w:val="0000FF"/>
          <w:szCs w:val="24"/>
        </w:rPr>
        <w:t xml:space="preserve">service(s) provided, a list of all </w:t>
      </w:r>
      <w:r w:rsidR="00280E60" w:rsidRPr="000A182D">
        <w:rPr>
          <w:rFonts w:cs="Arial"/>
          <w:color w:val="0000FF"/>
          <w:szCs w:val="24"/>
        </w:rPr>
        <w:t>Hauler Route</w:t>
      </w:r>
      <w:r w:rsidRPr="000A182D">
        <w:rPr>
          <w:rFonts w:cs="Arial"/>
          <w:color w:val="0000FF"/>
          <w:szCs w:val="24"/>
        </w:rPr>
        <w:t xml:space="preserve">s serviced, and a record of the addresses served on each </w:t>
      </w:r>
      <w:r w:rsidR="00280E60" w:rsidRPr="000A182D">
        <w:rPr>
          <w:rFonts w:cs="Arial"/>
          <w:color w:val="0000FF"/>
          <w:szCs w:val="24"/>
        </w:rPr>
        <w:t>Hauler Route</w:t>
      </w:r>
      <w:r w:rsidR="00443B35">
        <w:rPr>
          <w:rFonts w:cs="Arial"/>
          <w:color w:val="006600"/>
          <w:szCs w:val="24"/>
        </w:rPr>
        <w:t>.</w:t>
      </w:r>
      <w:r w:rsidRPr="00D76F10">
        <w:rPr>
          <w:rFonts w:cs="Arial"/>
          <w:color w:val="006600"/>
          <w:szCs w:val="24"/>
        </w:rPr>
        <w:t xml:space="preserve"> </w:t>
      </w:r>
      <w:r w:rsidRPr="00D76F10">
        <w:rPr>
          <w:rFonts w:cs="Arial"/>
          <w:color w:val="000000"/>
          <w:szCs w:val="24"/>
          <w:shd w:val="clear" w:color="auto" w:fill="B8CCE4"/>
        </w:rPr>
        <w:t>(Standard-Compliance Approach only</w:t>
      </w:r>
      <w:r w:rsidRPr="00E3660C">
        <w:rPr>
          <w:rFonts w:cs="Arial"/>
          <w:color w:val="000000"/>
          <w:szCs w:val="24"/>
          <w:shd w:val="clear" w:color="auto" w:fill="B6CCE4"/>
        </w:rPr>
        <w:t>)</w:t>
      </w:r>
    </w:p>
    <w:p w14:paraId="3E9319AC" w14:textId="2E01EB2D" w:rsidR="00D76F10" w:rsidRPr="00493043" w:rsidRDefault="00D76F10" w:rsidP="00D76F10">
      <w:pPr>
        <w:tabs>
          <w:tab w:val="left" w:pos="720"/>
        </w:tabs>
        <w:spacing w:after="120"/>
        <w:ind w:left="720" w:hanging="360"/>
        <w:rPr>
          <w:rFonts w:cs="Arial"/>
          <w:szCs w:val="24"/>
        </w:rPr>
      </w:pPr>
      <w:r w:rsidRPr="00D76F10">
        <w:rPr>
          <w:rFonts w:cs="Arial"/>
          <w:color w:val="000000"/>
          <w:szCs w:val="24"/>
        </w:rPr>
        <w:t>3.</w:t>
      </w:r>
      <w:r w:rsidRPr="00D76F10">
        <w:rPr>
          <w:rFonts w:cs="Arial"/>
          <w:color w:val="006600"/>
          <w:szCs w:val="24"/>
        </w:rPr>
        <w:tab/>
      </w:r>
      <w:r w:rsidR="008F127A" w:rsidRPr="008F127A">
        <w:rPr>
          <w:rFonts w:cs="Arial"/>
          <w:color w:val="000000" w:themeColor="text1"/>
          <w:szCs w:val="24"/>
          <w:shd w:val="clear" w:color="auto" w:fill="D6E3BC"/>
        </w:rPr>
        <w:t xml:space="preserve">Guidance: SB 1383 </w:t>
      </w:r>
      <w:r w:rsidR="005F4321">
        <w:rPr>
          <w:rFonts w:cs="Arial"/>
          <w:color w:val="000000" w:themeColor="text1"/>
          <w:szCs w:val="24"/>
          <w:shd w:val="clear" w:color="auto" w:fill="D6E3BC"/>
        </w:rPr>
        <w:t xml:space="preserve">Regulations (14 CCR Section </w:t>
      </w:r>
      <w:r w:rsidR="005F4321" w:rsidRPr="005F4321">
        <w:rPr>
          <w:rFonts w:cs="Arial"/>
          <w:color w:val="000000" w:themeColor="text1"/>
          <w:szCs w:val="24"/>
          <w:shd w:val="clear" w:color="auto" w:fill="D6E3BC"/>
        </w:rPr>
        <w:t>18994.2</w:t>
      </w:r>
      <w:r w:rsidR="005F4321">
        <w:rPr>
          <w:rFonts w:cs="Arial"/>
          <w:color w:val="000000" w:themeColor="text1"/>
          <w:szCs w:val="24"/>
          <w:shd w:val="clear" w:color="auto" w:fill="D6E3BC"/>
        </w:rPr>
        <w:t xml:space="preserve">) </w:t>
      </w:r>
      <w:r w:rsidR="008F127A" w:rsidRPr="008F127A">
        <w:rPr>
          <w:rFonts w:cs="Arial"/>
          <w:color w:val="000000" w:themeColor="text1"/>
          <w:szCs w:val="24"/>
          <w:shd w:val="clear" w:color="auto" w:fill="D6E3BC"/>
        </w:rPr>
        <w:t xml:space="preserve">require a report of </w:t>
      </w:r>
      <w:r w:rsidR="008F127A" w:rsidRPr="008F127A">
        <w:rPr>
          <w:rStyle w:val="SB1383SpecificChar"/>
          <w:color w:val="000000" w:themeColor="text1"/>
          <w:shd w:val="clear" w:color="auto" w:fill="D6E3BC"/>
        </w:rPr>
        <w:t xml:space="preserve">the </w:t>
      </w:r>
      <w:r w:rsidR="008F127A" w:rsidRPr="000A182D">
        <w:rPr>
          <w:rStyle w:val="SB1383SpecificChar"/>
          <w:color w:val="0000FF"/>
          <w:shd w:val="clear" w:color="auto" w:fill="D6E3BC"/>
        </w:rPr>
        <w:t>total number of Generators that receive each type of Organic Waste Collection service provided by the Jurisdiction</w:t>
      </w:r>
      <w:r w:rsidR="008F127A" w:rsidRPr="008F127A">
        <w:rPr>
          <w:rFonts w:cs="Arial"/>
          <w:color w:val="000000" w:themeColor="text1"/>
          <w:szCs w:val="24"/>
          <w:shd w:val="clear" w:color="auto" w:fill="D6E3BC"/>
        </w:rPr>
        <w:t xml:space="preserve">. It is more common for a Contractor to provide a complete </w:t>
      </w:r>
      <w:r w:rsidR="004D1A1E" w:rsidRPr="008F127A">
        <w:rPr>
          <w:rFonts w:cs="Arial"/>
          <w:color w:val="000000" w:themeColor="text1"/>
          <w:szCs w:val="24"/>
          <w:shd w:val="clear" w:color="auto" w:fill="D6E3BC"/>
        </w:rPr>
        <w:t xml:space="preserve">Customer </w:t>
      </w:r>
      <w:r w:rsidR="008F127A" w:rsidRPr="008F127A">
        <w:rPr>
          <w:rFonts w:cs="Arial"/>
          <w:color w:val="000000" w:themeColor="text1"/>
          <w:szCs w:val="24"/>
          <w:shd w:val="clear" w:color="auto" w:fill="D6E3BC"/>
        </w:rPr>
        <w:t>subscription report</w:t>
      </w:r>
      <w:r w:rsidR="008F127A">
        <w:rPr>
          <w:rFonts w:cs="Arial"/>
          <w:color w:val="000000" w:themeColor="text1"/>
          <w:szCs w:val="24"/>
          <w:shd w:val="clear" w:color="auto" w:fill="D6E3BC"/>
        </w:rPr>
        <w:t xml:space="preserve"> an example of which is provided below</w:t>
      </w:r>
      <w:r w:rsidR="008F127A" w:rsidRPr="008F127A">
        <w:rPr>
          <w:rFonts w:cs="Arial"/>
          <w:color w:val="000000" w:themeColor="text1"/>
          <w:szCs w:val="24"/>
          <w:shd w:val="clear" w:color="auto" w:fill="D6E3BC"/>
        </w:rPr>
        <w:t>.</w:t>
      </w:r>
      <w:r w:rsidR="008F127A" w:rsidRPr="008F127A">
        <w:rPr>
          <w:rFonts w:cs="Arial"/>
          <w:color w:val="000000" w:themeColor="text1"/>
          <w:szCs w:val="24"/>
        </w:rPr>
        <w:t xml:space="preserve"> </w:t>
      </w:r>
      <w:r w:rsidRPr="00D76F10">
        <w:rPr>
          <w:rFonts w:cs="Arial"/>
          <w:szCs w:val="24"/>
        </w:rPr>
        <w:t xml:space="preserve">A summary of Customer subscription data, including the number of accounts; the </w:t>
      </w:r>
      <w:r w:rsidR="008F127A">
        <w:rPr>
          <w:rFonts w:cs="Arial"/>
          <w:szCs w:val="24"/>
        </w:rPr>
        <w:t xml:space="preserve">total </w:t>
      </w:r>
      <w:r w:rsidRPr="00D76F10">
        <w:rPr>
          <w:rFonts w:cs="Arial"/>
          <w:szCs w:val="24"/>
        </w:rPr>
        <w:t xml:space="preserve">number of </w:t>
      </w:r>
      <w:r w:rsidR="008F127A">
        <w:rPr>
          <w:rFonts w:cs="Arial"/>
          <w:szCs w:val="24"/>
        </w:rPr>
        <w:t xml:space="preserve">Generators </w:t>
      </w:r>
      <w:r w:rsidR="00E418D6">
        <w:rPr>
          <w:rFonts w:cs="Arial"/>
          <w:szCs w:val="24"/>
        </w:rPr>
        <w:t xml:space="preserve">enrolled with Contractor for </w:t>
      </w:r>
      <w:r w:rsidR="008F127A">
        <w:rPr>
          <w:rFonts w:cs="Arial"/>
          <w:szCs w:val="24"/>
        </w:rPr>
        <w:t>service, listed separately by service level and Container type (</w:t>
      </w:r>
      <w:r w:rsidRPr="00D76F10">
        <w:rPr>
          <w:rFonts w:cs="Arial"/>
          <w:szCs w:val="24"/>
        </w:rPr>
        <w:t>Cart, Bin, and Roll-Off service</w:t>
      </w:r>
      <w:r w:rsidR="008F127A">
        <w:rPr>
          <w:rFonts w:cs="Arial"/>
          <w:szCs w:val="24"/>
        </w:rPr>
        <w:t>)</w:t>
      </w:r>
      <w:r w:rsidR="004D1A1E">
        <w:rPr>
          <w:rFonts w:cs="Arial"/>
          <w:szCs w:val="24"/>
        </w:rPr>
        <w:t>,</w:t>
      </w:r>
      <w:r w:rsidR="008F127A">
        <w:rPr>
          <w:rFonts w:cs="Arial"/>
          <w:szCs w:val="24"/>
        </w:rPr>
        <w:t xml:space="preserve"> </w:t>
      </w:r>
      <w:r w:rsidR="004D1A1E">
        <w:rPr>
          <w:rFonts w:cs="Arial"/>
          <w:szCs w:val="24"/>
        </w:rPr>
        <w:t xml:space="preserve">separately by </w:t>
      </w:r>
      <w:r w:rsidRPr="00D76F10">
        <w:rPr>
          <w:rFonts w:cs="Arial"/>
          <w:szCs w:val="24"/>
        </w:rPr>
        <w:t xml:space="preserve">Single-Family, Multi-Family, and Commercial </w:t>
      </w:r>
      <w:r w:rsidR="004D1A1E">
        <w:rPr>
          <w:rFonts w:cs="Arial"/>
          <w:szCs w:val="24"/>
        </w:rPr>
        <w:t xml:space="preserve">Customers, </w:t>
      </w:r>
      <w:r w:rsidRPr="00D76F10">
        <w:rPr>
          <w:rFonts w:cs="Arial"/>
          <w:szCs w:val="24"/>
        </w:rPr>
        <w:t xml:space="preserve">and separately for each type of Discarded Material; and the number of Bulky Items Collections performed. </w:t>
      </w:r>
      <w:r w:rsidRPr="00D76F10">
        <w:rPr>
          <w:rFonts w:cs="Arial"/>
          <w:szCs w:val="24"/>
          <w:shd w:val="clear" w:color="auto" w:fill="D6E3BC"/>
        </w:rPr>
        <w:t>Guidance: Some Jurisdictions may prefer to receive this on a semi-annual basis particularly if they are involved in the public education and technical assistance efforts.</w:t>
      </w:r>
    </w:p>
    <w:p w14:paraId="2C4CB746" w14:textId="77777777" w:rsidR="00D76F10" w:rsidRPr="00D76F10" w:rsidRDefault="00D76F10" w:rsidP="00D76F10">
      <w:pPr>
        <w:tabs>
          <w:tab w:val="left" w:pos="720"/>
        </w:tabs>
        <w:spacing w:after="120"/>
        <w:ind w:left="720" w:hanging="360"/>
        <w:rPr>
          <w:color w:val="000000"/>
          <w:szCs w:val="24"/>
          <w:shd w:val="clear" w:color="auto" w:fill="B8CCE4"/>
        </w:rPr>
      </w:pPr>
      <w:r w:rsidRPr="00D76F10">
        <w:rPr>
          <w:color w:val="000000"/>
          <w:szCs w:val="24"/>
        </w:rPr>
        <w:t>4.</w:t>
      </w:r>
      <w:r w:rsidRPr="00D76F10">
        <w:rPr>
          <w:color w:val="000000"/>
          <w:szCs w:val="24"/>
        </w:rPr>
        <w:tab/>
        <w:t xml:space="preserve">A detailed list of Single-Family, Multi-Family, and Commercial Customer information, including </w:t>
      </w:r>
      <w:r w:rsidR="00CE4844">
        <w:rPr>
          <w:color w:val="000000"/>
          <w:szCs w:val="24"/>
          <w:shd w:val="clear" w:color="auto" w:fill="B6CCE4"/>
        </w:rPr>
        <w:t>Gray Container Waste</w:t>
      </w:r>
      <w:r w:rsidRPr="00D76F10">
        <w:rPr>
          <w:color w:val="000000"/>
          <w:szCs w:val="24"/>
          <w:shd w:val="clear" w:color="auto" w:fill="B6CCE4"/>
        </w:rPr>
        <w:t xml:space="preserve">, </w:t>
      </w:r>
      <w:r w:rsidR="00016343">
        <w:rPr>
          <w:color w:val="000000"/>
          <w:szCs w:val="24"/>
          <w:shd w:val="clear" w:color="auto" w:fill="B6CCE4"/>
        </w:rPr>
        <w:t>Mixed Waste</w:t>
      </w:r>
      <w:r w:rsidRPr="00D76F10">
        <w:rPr>
          <w:color w:val="000000"/>
          <w:szCs w:val="24"/>
          <w:shd w:val="clear" w:color="auto" w:fill="B6CCE4"/>
        </w:rPr>
        <w:t xml:space="preserve">, </w:t>
      </w:r>
      <w:r w:rsidR="00D55DE1">
        <w:rPr>
          <w:color w:val="000000"/>
          <w:szCs w:val="24"/>
          <w:shd w:val="clear" w:color="auto" w:fill="B6CCE4"/>
        </w:rPr>
        <w:t>Source Separated Recyclable Materials</w:t>
      </w:r>
      <w:r w:rsidRPr="00D76F10">
        <w:rPr>
          <w:color w:val="000000"/>
          <w:szCs w:val="24"/>
          <w:shd w:val="clear" w:color="auto" w:fill="B6CCE4"/>
        </w:rPr>
        <w:t xml:space="preserve">, and </w:t>
      </w:r>
      <w:r w:rsidR="000C6DE9">
        <w:rPr>
          <w:color w:val="000000"/>
          <w:szCs w:val="24"/>
          <w:shd w:val="clear" w:color="auto" w:fill="B6CCE4"/>
        </w:rPr>
        <w:t>SSGCOW</w:t>
      </w:r>
      <w:r w:rsidRPr="00D76F10">
        <w:rPr>
          <w:color w:val="000000"/>
          <w:szCs w:val="24"/>
        </w:rPr>
        <w:t xml:space="preserve"> Service Levels, Customer type, and Customer service addresses reflecting Customer Service Levels as of </w:t>
      </w:r>
      <w:r w:rsidRPr="00D76F10">
        <w:rPr>
          <w:color w:val="000000"/>
          <w:szCs w:val="24"/>
          <w:shd w:val="clear" w:color="auto" w:fill="B8CCE4"/>
        </w:rPr>
        <w:t>December 1 (for the year in which the report is submitted)</w:t>
      </w:r>
    </w:p>
    <w:p w14:paraId="161FBF77" w14:textId="77777777" w:rsidR="00D76F10" w:rsidRPr="00D76F10" w:rsidRDefault="00D76F10" w:rsidP="00D76F10">
      <w:pPr>
        <w:tabs>
          <w:tab w:val="left" w:pos="720"/>
        </w:tabs>
        <w:spacing w:after="120"/>
        <w:ind w:left="720" w:hanging="360"/>
        <w:rPr>
          <w:rFonts w:cs="Arial"/>
          <w:color w:val="000000"/>
          <w:szCs w:val="24"/>
        </w:rPr>
      </w:pPr>
      <w:r w:rsidRPr="00D76F10">
        <w:rPr>
          <w:color w:val="000000"/>
          <w:szCs w:val="24"/>
        </w:rPr>
        <w:t>5.</w:t>
      </w:r>
      <w:r w:rsidRPr="00D76F10">
        <w:rPr>
          <w:color w:val="000000"/>
          <w:szCs w:val="24"/>
        </w:rPr>
        <w:tab/>
      </w:r>
      <w:r w:rsidRPr="00D76F10">
        <w:rPr>
          <w:rFonts w:cs="Arial"/>
          <w:color w:val="000000"/>
          <w:szCs w:val="24"/>
          <w:shd w:val="clear" w:color="auto" w:fill="B8CCE4"/>
        </w:rPr>
        <w:t>(Performance-Based Compliance Approach)</w:t>
      </w:r>
      <w:r w:rsidRPr="00D76F10">
        <w:rPr>
          <w:rFonts w:cs="Arial"/>
          <w:color w:val="000000"/>
          <w:szCs w:val="24"/>
        </w:rPr>
        <w:t xml:space="preserve"> Participation and Service Level data for the </w:t>
      </w:r>
      <w:r w:rsidR="00D55DE1">
        <w:rPr>
          <w:rFonts w:cs="Arial"/>
          <w:color w:val="000000"/>
          <w:szCs w:val="24"/>
        </w:rPr>
        <w:t>Source Separated Recyclable Materials</w:t>
      </w:r>
      <w:r w:rsidRPr="00D76F10">
        <w:rPr>
          <w:rFonts w:cs="Arial"/>
          <w:color w:val="000000"/>
          <w:szCs w:val="24"/>
        </w:rPr>
        <w:t xml:space="preserve"> and </w:t>
      </w:r>
      <w:r w:rsidR="000C6DE9">
        <w:rPr>
          <w:rFonts w:cs="Arial"/>
          <w:color w:val="000000"/>
          <w:szCs w:val="24"/>
        </w:rPr>
        <w:t>SSGCOW</w:t>
      </w:r>
      <w:r w:rsidRPr="00D76F10">
        <w:rPr>
          <w:rFonts w:cs="Arial"/>
          <w:color w:val="000000"/>
          <w:szCs w:val="24"/>
        </w:rPr>
        <w:t xml:space="preserve"> Collection Service, including: </w:t>
      </w:r>
      <w:r w:rsidRPr="000A182D">
        <w:rPr>
          <w:rFonts w:cs="Arial"/>
          <w:color w:val="0000FF"/>
          <w:szCs w:val="24"/>
        </w:rPr>
        <w:t xml:space="preserve">total number of Generators not required to </w:t>
      </w:r>
      <w:r w:rsidR="00D93981" w:rsidRPr="000A182D">
        <w:rPr>
          <w:rFonts w:cs="Arial"/>
          <w:color w:val="0000FF"/>
          <w:szCs w:val="24"/>
        </w:rPr>
        <w:t>enroll</w:t>
      </w:r>
      <w:r w:rsidRPr="000A182D">
        <w:rPr>
          <w:rFonts w:cs="Arial"/>
          <w:color w:val="0000FF"/>
          <w:szCs w:val="24"/>
        </w:rPr>
        <w:t xml:space="preserve">; the total number of Generators required to </w:t>
      </w:r>
      <w:r w:rsidR="00D93981" w:rsidRPr="000A182D">
        <w:rPr>
          <w:rFonts w:cs="Arial"/>
          <w:color w:val="0000FF"/>
          <w:szCs w:val="24"/>
        </w:rPr>
        <w:t>enroll</w:t>
      </w:r>
      <w:r w:rsidRPr="00D76F10">
        <w:rPr>
          <w:rFonts w:cs="Arial"/>
          <w:color w:val="000000"/>
          <w:szCs w:val="24"/>
        </w:rPr>
        <w:t xml:space="preserve">, and the total number of Generators actually </w:t>
      </w:r>
      <w:r w:rsidR="00A55461">
        <w:rPr>
          <w:rFonts w:cs="Arial"/>
          <w:color w:val="000000"/>
          <w:szCs w:val="24"/>
        </w:rPr>
        <w:t xml:space="preserve">enrolled </w:t>
      </w:r>
      <w:r w:rsidRPr="00D76F10">
        <w:rPr>
          <w:rFonts w:cs="Arial"/>
          <w:color w:val="000000"/>
          <w:szCs w:val="24"/>
        </w:rPr>
        <w:t xml:space="preserve">and participating. Contractor shall include a calculation of the overall participation rate for the </w:t>
      </w:r>
      <w:r w:rsidR="00D12DF9">
        <w:rPr>
          <w:rFonts w:cs="Arial"/>
          <w:color w:val="000000"/>
          <w:szCs w:val="24"/>
        </w:rPr>
        <w:t xml:space="preserve">Blue Container </w:t>
      </w:r>
      <w:r w:rsidR="00E418D6">
        <w:rPr>
          <w:rFonts w:cs="Arial"/>
          <w:color w:val="000000"/>
          <w:szCs w:val="24"/>
        </w:rPr>
        <w:t>Collection Service</w:t>
      </w:r>
      <w:r w:rsidR="00A55461">
        <w:rPr>
          <w:rFonts w:cs="Arial"/>
          <w:color w:val="000000"/>
          <w:szCs w:val="24"/>
        </w:rPr>
        <w:t xml:space="preserve"> and </w:t>
      </w:r>
      <w:r w:rsidR="00D12DF9">
        <w:rPr>
          <w:rFonts w:cs="Arial"/>
          <w:color w:val="000000"/>
          <w:szCs w:val="24"/>
        </w:rPr>
        <w:t xml:space="preserve">Green Container </w:t>
      </w:r>
      <w:r w:rsidRPr="00D76F10">
        <w:rPr>
          <w:rFonts w:cs="Arial"/>
          <w:color w:val="000000"/>
          <w:szCs w:val="24"/>
        </w:rPr>
        <w:t xml:space="preserve">Collection Service, demonstrated as the percentage of Generators </w:t>
      </w:r>
      <w:r w:rsidR="00E418D6">
        <w:rPr>
          <w:rFonts w:cs="Arial"/>
          <w:color w:val="000000"/>
          <w:szCs w:val="24"/>
        </w:rPr>
        <w:t xml:space="preserve">enrolled with Contractor for </w:t>
      </w:r>
      <w:r w:rsidR="00A55461">
        <w:rPr>
          <w:rFonts w:cs="Arial"/>
          <w:color w:val="000000"/>
          <w:szCs w:val="24"/>
        </w:rPr>
        <w:t xml:space="preserve">the </w:t>
      </w:r>
      <w:r w:rsidR="00D12DF9">
        <w:rPr>
          <w:rFonts w:cs="Arial"/>
          <w:color w:val="000000"/>
          <w:szCs w:val="24"/>
        </w:rPr>
        <w:t xml:space="preserve">Blue Container and Green Container </w:t>
      </w:r>
      <w:r w:rsidR="00A55461">
        <w:rPr>
          <w:rFonts w:cs="Arial"/>
          <w:color w:val="000000"/>
          <w:szCs w:val="24"/>
        </w:rPr>
        <w:t xml:space="preserve">compared </w:t>
      </w:r>
      <w:r w:rsidRPr="00D76F10">
        <w:rPr>
          <w:rFonts w:cs="Arial"/>
          <w:color w:val="000000"/>
          <w:szCs w:val="24"/>
        </w:rPr>
        <w:t xml:space="preserve">to the total amount of Generators. </w:t>
      </w:r>
    </w:p>
    <w:p w14:paraId="5B00F333" w14:textId="77777777" w:rsidR="00D76F10" w:rsidRPr="00D76F10" w:rsidRDefault="00D76F10" w:rsidP="00D76F10">
      <w:pPr>
        <w:tabs>
          <w:tab w:val="left" w:pos="720"/>
        </w:tabs>
        <w:spacing w:after="120"/>
        <w:ind w:left="720" w:hanging="360"/>
        <w:rPr>
          <w:color w:val="000000"/>
          <w:szCs w:val="24"/>
        </w:rPr>
      </w:pPr>
      <w:r w:rsidRPr="00D76F10">
        <w:rPr>
          <w:color w:val="000000"/>
          <w:szCs w:val="24"/>
        </w:rPr>
        <w:t>6.</w:t>
      </w:r>
      <w:r w:rsidRPr="00D76F10">
        <w:rPr>
          <w:color w:val="000000"/>
          <w:szCs w:val="24"/>
        </w:rPr>
        <w:tab/>
        <w:t>The number of C&amp;D Collection Sites served and Tonnage Collected, Tonnage Diverted, and Diversion level for each C&amp;D Collection Sites based on C&amp;D project reporting required in Exhibit D.</w:t>
      </w:r>
      <w:r w:rsidR="004D1A1E">
        <w:rPr>
          <w:color w:val="000000"/>
          <w:szCs w:val="24"/>
        </w:rPr>
        <w:t xml:space="preserve"> </w:t>
      </w:r>
      <w:r w:rsidR="004D1A1E" w:rsidRPr="00243F69">
        <w:rPr>
          <w:rFonts w:cs="Arial"/>
          <w:color w:val="000000"/>
          <w:szCs w:val="24"/>
          <w:shd w:val="clear" w:color="auto" w:fill="D6E3BC"/>
        </w:rPr>
        <w:t xml:space="preserve">Guidance: If C&amp;D Collection is not </w:t>
      </w:r>
      <w:r w:rsidR="004D1A1E">
        <w:rPr>
          <w:rFonts w:cs="Arial"/>
          <w:color w:val="000000"/>
          <w:szCs w:val="24"/>
          <w:shd w:val="clear" w:color="auto" w:fill="D6E3BC"/>
        </w:rPr>
        <w:t>part of the scope of the Agreeme</w:t>
      </w:r>
      <w:r w:rsidR="004D1A1E" w:rsidRPr="00243F69">
        <w:rPr>
          <w:rFonts w:cs="Arial"/>
          <w:color w:val="000000"/>
          <w:szCs w:val="24"/>
          <w:shd w:val="clear" w:color="auto" w:fill="D6E3BC"/>
        </w:rPr>
        <w:t>nt, delete this subsection.</w:t>
      </w:r>
    </w:p>
    <w:p w14:paraId="4E7EC37E" w14:textId="77777777" w:rsidR="00D76F10" w:rsidRPr="00D76F10" w:rsidRDefault="00D76F10" w:rsidP="00D76F10">
      <w:pPr>
        <w:tabs>
          <w:tab w:val="left" w:pos="360"/>
        </w:tabs>
        <w:spacing w:after="240"/>
        <w:outlineLvl w:val="5"/>
        <w:rPr>
          <w:rFonts w:eastAsia="Times"/>
          <w:szCs w:val="24"/>
        </w:rPr>
      </w:pPr>
      <w:r w:rsidRPr="00D76F10">
        <w:rPr>
          <w:rFonts w:eastAsia="Times"/>
          <w:szCs w:val="24"/>
        </w:rPr>
        <w:t>B.</w:t>
      </w:r>
      <w:r w:rsidRPr="00D76F10">
        <w:rPr>
          <w:rFonts w:eastAsia="Times"/>
          <w:szCs w:val="24"/>
        </w:rPr>
        <w:tab/>
      </w:r>
      <w:r w:rsidRPr="00D76F10">
        <w:rPr>
          <w:rFonts w:eastAsia="Times"/>
          <w:b/>
          <w:szCs w:val="24"/>
        </w:rPr>
        <w:t>Processing Facility Report</w:t>
      </w:r>
    </w:p>
    <w:p w14:paraId="701E9C0D" w14:textId="77777777" w:rsidR="00D76F10" w:rsidRPr="00D76F10" w:rsidRDefault="00D76F10" w:rsidP="00D76F10">
      <w:pPr>
        <w:spacing w:after="240"/>
        <w:ind w:left="360"/>
        <w:rPr>
          <w:rFonts w:eastAsia="Times"/>
          <w:szCs w:val="24"/>
        </w:rPr>
      </w:pPr>
      <w:r w:rsidRPr="00D76F10">
        <w:rPr>
          <w:rFonts w:eastAsia="Times"/>
          <w:szCs w:val="24"/>
          <w:shd w:val="clear" w:color="auto" w:fill="D6E3BC"/>
        </w:rPr>
        <w:t>Guidance: Include this Section if the Contractor selected one or more of the Approved Facilities. If all Facilities are Designated Facilities that the Jurisdiction directed Contractor to use, omit this Section.</w:t>
      </w:r>
    </w:p>
    <w:p w14:paraId="61559269" w14:textId="77777777" w:rsidR="00D76F10" w:rsidRPr="00A32990" w:rsidRDefault="00D76F10" w:rsidP="00D76F10">
      <w:pPr>
        <w:tabs>
          <w:tab w:val="left" w:pos="720"/>
        </w:tabs>
        <w:spacing w:after="120"/>
        <w:ind w:left="720" w:hanging="360"/>
        <w:rPr>
          <w:rFonts w:cs="Arial"/>
          <w:szCs w:val="24"/>
        </w:rPr>
      </w:pPr>
      <w:r w:rsidRPr="00D76F10">
        <w:rPr>
          <w:color w:val="000000"/>
          <w:szCs w:val="24"/>
        </w:rPr>
        <w:t>1.</w:t>
      </w:r>
      <w:r w:rsidRPr="00D76F10">
        <w:rPr>
          <w:color w:val="000000"/>
          <w:szCs w:val="24"/>
        </w:rPr>
        <w:tab/>
      </w:r>
      <w:r w:rsidRPr="00D76F10">
        <w:rPr>
          <w:color w:val="000000"/>
          <w:szCs w:val="24"/>
          <w:shd w:val="clear" w:color="auto" w:fill="B8CCE4"/>
        </w:rPr>
        <w:t>High Diversion Organic Waste Processing Facility:</w:t>
      </w:r>
      <w:r w:rsidRPr="00D76F10">
        <w:rPr>
          <w:color w:val="000000"/>
          <w:szCs w:val="24"/>
        </w:rPr>
        <w:t xml:space="preserve"> </w:t>
      </w:r>
      <w:r w:rsidRPr="000A182D">
        <w:rPr>
          <w:rFonts w:cs="Arial"/>
          <w:color w:val="0000FF"/>
          <w:szCs w:val="24"/>
        </w:rPr>
        <w:t xml:space="preserve">A list of the </w:t>
      </w:r>
      <w:r w:rsidRPr="00D76F10">
        <w:rPr>
          <w:rFonts w:cs="Arial"/>
          <w:szCs w:val="24"/>
          <w:shd w:val="clear" w:color="auto" w:fill="B8CCE4"/>
        </w:rPr>
        <w:t>Approved</w:t>
      </w:r>
      <w:r w:rsidRPr="00D76F10">
        <w:rPr>
          <w:rFonts w:cs="Arial"/>
          <w:szCs w:val="24"/>
        </w:rPr>
        <w:t xml:space="preserve"> </w:t>
      </w:r>
      <w:r w:rsidRPr="000A182D">
        <w:rPr>
          <w:rFonts w:cs="Arial"/>
          <w:color w:val="0000FF"/>
          <w:szCs w:val="24"/>
        </w:rPr>
        <w:t xml:space="preserve">High Diversion Organic Waste Processing Facility(ies) used, including the State Recycling and Disposal Reporting System (RDRS) number for each Facility that received </w:t>
      </w:r>
      <w:r w:rsidR="00016343" w:rsidRPr="000A182D">
        <w:rPr>
          <w:rFonts w:cs="Arial"/>
          <w:color w:val="0000FF"/>
          <w:szCs w:val="24"/>
        </w:rPr>
        <w:t>Mixed Waste</w:t>
      </w:r>
      <w:r w:rsidRPr="00D76F10">
        <w:rPr>
          <w:rFonts w:cs="Arial"/>
          <w:color w:val="006600"/>
          <w:szCs w:val="24"/>
        </w:rPr>
        <w:t>.</w:t>
      </w:r>
      <w:r w:rsidRPr="00D76F10">
        <w:rPr>
          <w:color w:val="000000"/>
          <w:szCs w:val="24"/>
        </w:rPr>
        <w:t xml:space="preserve"> </w:t>
      </w:r>
      <w:r w:rsidR="008A2298" w:rsidRPr="008A2298">
        <w:rPr>
          <w:color w:val="000000"/>
          <w:szCs w:val="24"/>
          <w:shd w:val="clear" w:color="auto" w:fill="D6E3BC"/>
        </w:rPr>
        <w:t xml:space="preserve">Guidance: Only applicable two- and one-Container systems </w:t>
      </w:r>
      <w:r w:rsidR="000D5C8D">
        <w:rPr>
          <w:color w:val="000000"/>
          <w:szCs w:val="24"/>
          <w:shd w:val="clear" w:color="auto" w:fill="D6E3BC"/>
        </w:rPr>
        <w:t>and three-</w:t>
      </w:r>
      <w:r w:rsidR="005534B4">
        <w:rPr>
          <w:color w:val="000000"/>
          <w:szCs w:val="24"/>
          <w:shd w:val="clear" w:color="auto" w:fill="D6E3BC"/>
        </w:rPr>
        <w:t xml:space="preserve"> and three-plus-C</w:t>
      </w:r>
      <w:r w:rsidR="000D5C8D">
        <w:rPr>
          <w:color w:val="000000"/>
          <w:szCs w:val="24"/>
          <w:shd w:val="clear" w:color="auto" w:fill="D6E3BC"/>
        </w:rPr>
        <w:t xml:space="preserve">ontainer systems when Organic Waste, such as Food Waste, is allowed for Collection in the Gray Containers. </w:t>
      </w:r>
      <w:r w:rsidR="008A2298" w:rsidRPr="008A2298">
        <w:rPr>
          <w:color w:val="000000"/>
          <w:szCs w:val="24"/>
          <w:shd w:val="clear" w:color="auto" w:fill="D6E3BC"/>
        </w:rPr>
        <w:t>Delete for three- and three</w:t>
      </w:r>
      <w:r w:rsidR="005534B4">
        <w:rPr>
          <w:color w:val="000000"/>
          <w:szCs w:val="24"/>
          <w:shd w:val="clear" w:color="auto" w:fill="D6E3BC"/>
        </w:rPr>
        <w:t>-plus-</w:t>
      </w:r>
      <w:r w:rsidR="008A2298" w:rsidRPr="008A2298">
        <w:rPr>
          <w:color w:val="000000"/>
          <w:szCs w:val="24"/>
          <w:shd w:val="clear" w:color="auto" w:fill="D6E3BC"/>
        </w:rPr>
        <w:t>Container systems</w:t>
      </w:r>
      <w:r w:rsidR="000D5C8D">
        <w:rPr>
          <w:color w:val="000000"/>
          <w:szCs w:val="24"/>
          <w:shd w:val="clear" w:color="auto" w:fill="D6E3BC"/>
        </w:rPr>
        <w:t xml:space="preserve"> when Organic Waste is </w:t>
      </w:r>
      <w:r w:rsidR="005534B4">
        <w:rPr>
          <w:color w:val="000000"/>
          <w:szCs w:val="24"/>
          <w:shd w:val="clear" w:color="auto" w:fill="D6E3BC"/>
        </w:rPr>
        <w:t xml:space="preserve">not </w:t>
      </w:r>
      <w:r w:rsidR="000D5C8D">
        <w:rPr>
          <w:color w:val="000000"/>
          <w:szCs w:val="24"/>
          <w:shd w:val="clear" w:color="auto" w:fill="D6E3BC"/>
        </w:rPr>
        <w:t>allowed in the Gray Containers</w:t>
      </w:r>
      <w:r w:rsidR="008A2298" w:rsidRPr="008A2298">
        <w:rPr>
          <w:color w:val="000000"/>
          <w:szCs w:val="24"/>
          <w:shd w:val="clear" w:color="auto" w:fill="D6E3BC"/>
        </w:rPr>
        <w:t>.</w:t>
      </w:r>
      <w:r w:rsidR="008A2298">
        <w:rPr>
          <w:color w:val="000000"/>
          <w:szCs w:val="24"/>
        </w:rPr>
        <w:t xml:space="preserve"> </w:t>
      </w:r>
    </w:p>
    <w:p w14:paraId="2ADEB15E" w14:textId="77777777" w:rsidR="00D76F10" w:rsidRDefault="00D76F10" w:rsidP="00D76F10">
      <w:pPr>
        <w:tabs>
          <w:tab w:val="left" w:pos="720"/>
        </w:tabs>
        <w:spacing w:after="120"/>
        <w:ind w:left="720" w:hanging="360"/>
        <w:rPr>
          <w:szCs w:val="24"/>
        </w:rPr>
      </w:pPr>
      <w:r w:rsidRPr="00D76F10">
        <w:rPr>
          <w:rFonts w:cs="Arial"/>
          <w:color w:val="000000"/>
          <w:szCs w:val="24"/>
        </w:rPr>
        <w:t>2.</w:t>
      </w:r>
      <w:r w:rsidRPr="00D76F10">
        <w:rPr>
          <w:rFonts w:cs="Arial"/>
          <w:color w:val="006600"/>
          <w:szCs w:val="24"/>
        </w:rPr>
        <w:tab/>
      </w:r>
      <w:r w:rsidRPr="00D76F10">
        <w:rPr>
          <w:color w:val="000000"/>
          <w:szCs w:val="24"/>
          <w:shd w:val="clear" w:color="auto" w:fill="B8CCE4"/>
        </w:rPr>
        <w:t>High Diversion Organic Waste Processing Facility:</w:t>
      </w:r>
      <w:r w:rsidRPr="00D76F10">
        <w:rPr>
          <w:color w:val="000000"/>
          <w:szCs w:val="24"/>
        </w:rPr>
        <w:t xml:space="preserve"> </w:t>
      </w:r>
      <w:r w:rsidR="006801D4" w:rsidRPr="006801D4">
        <w:rPr>
          <w:rFonts w:cs="Arial"/>
          <w:szCs w:val="24"/>
        </w:rPr>
        <w:t>In accordance with Section E.2.H.3</w:t>
      </w:r>
      <w:r w:rsidR="00434CAE">
        <w:rPr>
          <w:rFonts w:cs="Arial"/>
          <w:szCs w:val="24"/>
        </w:rPr>
        <w:t xml:space="preserve"> of Exhibit E</w:t>
      </w:r>
      <w:r w:rsidR="006801D4" w:rsidRPr="006801D4">
        <w:rPr>
          <w:rFonts w:cs="Arial"/>
          <w:szCs w:val="24"/>
        </w:rPr>
        <w:t>,</w:t>
      </w:r>
      <w:r w:rsidR="006801D4">
        <w:rPr>
          <w:rFonts w:cs="Arial"/>
          <w:szCs w:val="24"/>
        </w:rPr>
        <w:t xml:space="preserve"> </w:t>
      </w:r>
      <w:r w:rsidR="006801D4" w:rsidRPr="004D7616">
        <w:rPr>
          <w:rFonts w:cs="Arial"/>
          <w:color w:val="0000FF"/>
          <w:szCs w:val="24"/>
        </w:rPr>
        <w:t>c</w:t>
      </w:r>
      <w:r w:rsidRPr="004D7616">
        <w:rPr>
          <w:rFonts w:cs="Arial"/>
          <w:color w:val="0000FF"/>
          <w:szCs w:val="24"/>
        </w:rPr>
        <w:t xml:space="preserve">opies of quarterly and annual average </w:t>
      </w:r>
      <w:r w:rsidR="00A20621" w:rsidRPr="004D7616">
        <w:rPr>
          <w:rFonts w:cs="Arial"/>
          <w:color w:val="0000FF"/>
          <w:szCs w:val="24"/>
        </w:rPr>
        <w:t>Mixed Waste</w:t>
      </w:r>
      <w:r w:rsidRPr="004D7616">
        <w:rPr>
          <w:rFonts w:cs="Arial"/>
          <w:color w:val="0000FF"/>
          <w:szCs w:val="24"/>
        </w:rPr>
        <w:t xml:space="preserve"> organic content recovery rates for each High Diversion Organic Waste Processing Facility used by the Contractor</w:t>
      </w:r>
      <w:r w:rsidR="00A32990" w:rsidRPr="004D7616">
        <w:rPr>
          <w:rFonts w:cs="Arial"/>
          <w:color w:val="0000FF"/>
          <w:szCs w:val="24"/>
        </w:rPr>
        <w:t xml:space="preserve"> </w:t>
      </w:r>
      <w:r w:rsidR="00D57C14">
        <w:rPr>
          <w:rFonts w:cs="Arial"/>
          <w:szCs w:val="24"/>
        </w:rPr>
        <w:t xml:space="preserve">to demonstrate </w:t>
      </w:r>
      <w:r w:rsidR="00D57C14" w:rsidRPr="00BB32AA">
        <w:t xml:space="preserve">that </w:t>
      </w:r>
      <w:r w:rsidR="00D57C14">
        <w:t xml:space="preserve">the Facility(ies) </w:t>
      </w:r>
      <w:r w:rsidR="00D57C14" w:rsidRPr="00BB32AA">
        <w:t xml:space="preserve">meets or exceeds the </w:t>
      </w:r>
      <w:r w:rsidR="005534B4" w:rsidRPr="00BB32AA">
        <w:t>Organic W</w:t>
      </w:r>
      <w:r w:rsidR="00D57C14" w:rsidRPr="00BB32AA">
        <w:t xml:space="preserve">aste content recovery requirements specified in </w:t>
      </w:r>
      <w:r w:rsidR="00A32990" w:rsidRPr="00A32990">
        <w:t>14 CCR Section 18984.3</w:t>
      </w:r>
      <w:r w:rsidRPr="00A32990">
        <w:rPr>
          <w:rFonts w:cs="Arial"/>
          <w:szCs w:val="24"/>
        </w:rPr>
        <w:t>.</w:t>
      </w:r>
      <w:r w:rsidRPr="00A32990">
        <w:rPr>
          <w:szCs w:val="24"/>
        </w:rPr>
        <w:t xml:space="preserve"> </w:t>
      </w:r>
      <w:r w:rsidR="008A2298" w:rsidRPr="008A2298">
        <w:rPr>
          <w:color w:val="000000"/>
          <w:szCs w:val="24"/>
          <w:shd w:val="clear" w:color="auto" w:fill="D6E3BC"/>
        </w:rPr>
        <w:t xml:space="preserve">Guidance: Only applicable to two- and one-Container systems </w:t>
      </w:r>
      <w:r w:rsidR="000D5C8D">
        <w:rPr>
          <w:color w:val="000000"/>
          <w:szCs w:val="24"/>
          <w:shd w:val="clear" w:color="auto" w:fill="D6E3BC"/>
        </w:rPr>
        <w:t>and three-</w:t>
      </w:r>
      <w:r w:rsidR="005534B4">
        <w:rPr>
          <w:color w:val="000000"/>
          <w:szCs w:val="24"/>
          <w:shd w:val="clear" w:color="auto" w:fill="D6E3BC"/>
        </w:rPr>
        <w:t xml:space="preserve"> and three-plus-C</w:t>
      </w:r>
      <w:r w:rsidR="000D5C8D">
        <w:rPr>
          <w:color w:val="000000"/>
          <w:szCs w:val="24"/>
          <w:shd w:val="clear" w:color="auto" w:fill="D6E3BC"/>
        </w:rPr>
        <w:t>ontainer systems when Organic Waste, such as Food Waste, is allowed for Collection in the Gray Containers</w:t>
      </w:r>
      <w:r w:rsidR="008A2298" w:rsidRPr="008A2298">
        <w:rPr>
          <w:color w:val="000000"/>
          <w:szCs w:val="24"/>
          <w:shd w:val="clear" w:color="auto" w:fill="D6E3BC"/>
        </w:rPr>
        <w:t>. D</w:t>
      </w:r>
      <w:r w:rsidR="005534B4">
        <w:rPr>
          <w:color w:val="000000"/>
          <w:szCs w:val="24"/>
          <w:shd w:val="clear" w:color="auto" w:fill="D6E3BC"/>
        </w:rPr>
        <w:t>elete for three- and three-plus-</w:t>
      </w:r>
      <w:r w:rsidR="008A2298" w:rsidRPr="008A2298">
        <w:rPr>
          <w:color w:val="000000"/>
          <w:szCs w:val="24"/>
          <w:shd w:val="clear" w:color="auto" w:fill="D6E3BC"/>
        </w:rPr>
        <w:t>Container systems</w:t>
      </w:r>
      <w:r w:rsidR="000D5C8D">
        <w:rPr>
          <w:color w:val="000000"/>
          <w:szCs w:val="24"/>
          <w:shd w:val="clear" w:color="auto" w:fill="D6E3BC"/>
        </w:rPr>
        <w:t xml:space="preserve"> when Organic Waste is </w:t>
      </w:r>
      <w:r w:rsidR="005534B4">
        <w:rPr>
          <w:color w:val="000000"/>
          <w:szCs w:val="24"/>
          <w:shd w:val="clear" w:color="auto" w:fill="D6E3BC"/>
        </w:rPr>
        <w:t xml:space="preserve">not </w:t>
      </w:r>
      <w:r w:rsidR="000D5C8D">
        <w:rPr>
          <w:color w:val="000000"/>
          <w:szCs w:val="24"/>
          <w:shd w:val="clear" w:color="auto" w:fill="D6E3BC"/>
        </w:rPr>
        <w:t>allowed in the Gray Containers</w:t>
      </w:r>
      <w:r w:rsidR="008A2298" w:rsidRPr="008A2298">
        <w:rPr>
          <w:color w:val="000000"/>
          <w:szCs w:val="24"/>
          <w:shd w:val="clear" w:color="auto" w:fill="D6E3BC"/>
        </w:rPr>
        <w:t>.</w:t>
      </w:r>
      <w:r w:rsidR="008A2298" w:rsidRPr="004D1A1E">
        <w:rPr>
          <w:szCs w:val="24"/>
          <w:shd w:val="clear" w:color="auto" w:fill="D6E3BC"/>
        </w:rPr>
        <w:t xml:space="preserve"> </w:t>
      </w:r>
    </w:p>
    <w:p w14:paraId="3C473A37" w14:textId="77777777" w:rsidR="000F1AD7" w:rsidRDefault="000F1AD7" w:rsidP="000F1AD7">
      <w:pPr>
        <w:tabs>
          <w:tab w:val="left" w:pos="720"/>
        </w:tabs>
        <w:spacing w:after="120"/>
        <w:ind w:left="720" w:hanging="360"/>
        <w:rPr>
          <w:szCs w:val="24"/>
          <w:shd w:val="clear" w:color="auto" w:fill="B8CCE4"/>
        </w:rPr>
      </w:pPr>
      <w:r w:rsidRPr="000F1AD7">
        <w:rPr>
          <w:rFonts w:cs="Arial"/>
          <w:szCs w:val="24"/>
        </w:rPr>
        <w:t>3.</w:t>
      </w:r>
      <w:r w:rsidRPr="000F1AD7">
        <w:rPr>
          <w:rFonts w:cs="Arial"/>
          <w:szCs w:val="24"/>
        </w:rPr>
        <w:tab/>
      </w:r>
      <w:r w:rsidRPr="009556CD">
        <w:rPr>
          <w:rFonts w:cs="Arial"/>
          <w:szCs w:val="24"/>
          <w:shd w:val="clear" w:color="auto" w:fill="B6CCE4"/>
        </w:rPr>
        <w:t>Designated Source Separated Organic Waste Facility</w:t>
      </w:r>
      <w:r>
        <w:rPr>
          <w:rFonts w:cs="Arial"/>
          <w:szCs w:val="24"/>
          <w:shd w:val="clear" w:color="auto" w:fill="B6CCE4"/>
        </w:rPr>
        <w:t>(ies) for Transfer/Processor</w:t>
      </w:r>
      <w:r w:rsidR="000D5C8D">
        <w:rPr>
          <w:rFonts w:cs="Arial"/>
          <w:szCs w:val="24"/>
          <w:shd w:val="clear" w:color="auto" w:fill="B6CCE4"/>
        </w:rPr>
        <w:t>s</w:t>
      </w:r>
      <w:r>
        <w:rPr>
          <w:rFonts w:cs="Arial"/>
          <w:szCs w:val="24"/>
        </w:rPr>
        <w:t xml:space="preserve">: </w:t>
      </w:r>
      <w:r w:rsidR="002140C7">
        <w:rPr>
          <w:rFonts w:cs="Arial"/>
          <w:szCs w:val="24"/>
        </w:rPr>
        <w:t>In accordance with Section E.2.G.2</w:t>
      </w:r>
      <w:r w:rsidR="00434CAE">
        <w:rPr>
          <w:rFonts w:cs="Arial"/>
          <w:szCs w:val="24"/>
        </w:rPr>
        <w:t xml:space="preserve"> of Exhibit E</w:t>
      </w:r>
      <w:r w:rsidR="002140C7">
        <w:rPr>
          <w:rFonts w:cs="Arial"/>
          <w:szCs w:val="24"/>
        </w:rPr>
        <w:t>, d</w:t>
      </w:r>
      <w:r>
        <w:rPr>
          <w:rFonts w:cs="Arial"/>
          <w:szCs w:val="24"/>
        </w:rPr>
        <w:t xml:space="preserve">ocumentation </w:t>
      </w:r>
      <w:r w:rsidR="00D57C14">
        <w:rPr>
          <w:rFonts w:cs="Arial"/>
          <w:szCs w:val="24"/>
        </w:rPr>
        <w:t xml:space="preserve">for each of the Designated Source Separated Organic Waste Facility(ies) that is/are Transfer/Processors, as defined in 14 CCR Section 18815.2(a)(62), </w:t>
      </w:r>
      <w:r w:rsidR="00D57C14" w:rsidRPr="009556CD">
        <w:rPr>
          <w:rFonts w:cs="Arial"/>
          <w:szCs w:val="24"/>
        </w:rPr>
        <w:t>used</w:t>
      </w:r>
      <w:r w:rsidR="00D57C14">
        <w:rPr>
          <w:rFonts w:cs="Arial"/>
          <w:szCs w:val="24"/>
        </w:rPr>
        <w:t xml:space="preserve"> for Processing SSBCOW and SSGCOW, </w:t>
      </w:r>
      <w:r w:rsidR="000D5C8D">
        <w:rPr>
          <w:rFonts w:cs="Arial"/>
          <w:szCs w:val="24"/>
        </w:rPr>
        <w:t xml:space="preserve">where such documentation </w:t>
      </w:r>
      <w:r w:rsidR="00D57C14">
        <w:rPr>
          <w:rFonts w:cs="Arial"/>
          <w:szCs w:val="24"/>
        </w:rPr>
        <w:t xml:space="preserve">provides </w:t>
      </w:r>
      <w:r>
        <w:rPr>
          <w:rFonts w:cs="Arial"/>
          <w:szCs w:val="24"/>
        </w:rPr>
        <w:t>the annual average source separated organic content recovery rates determined by CalRecycle pursuant to 14 CCR Section 18815.5(f)</w:t>
      </w:r>
      <w:r w:rsidRPr="009556CD">
        <w:rPr>
          <w:rFonts w:cs="Arial"/>
          <w:szCs w:val="24"/>
        </w:rPr>
        <w:t>.</w:t>
      </w:r>
      <w:r w:rsidRPr="009556CD">
        <w:rPr>
          <w:szCs w:val="24"/>
        </w:rPr>
        <w:t xml:space="preserve"> </w:t>
      </w:r>
      <w:r w:rsidR="008A2298" w:rsidRPr="008A2298">
        <w:rPr>
          <w:color w:val="000000"/>
          <w:szCs w:val="24"/>
          <w:shd w:val="clear" w:color="auto" w:fill="D6E3BC"/>
        </w:rPr>
        <w:t xml:space="preserve">Guidance: Only applicable </w:t>
      </w:r>
      <w:r w:rsidR="008A2298">
        <w:rPr>
          <w:color w:val="000000"/>
          <w:szCs w:val="24"/>
          <w:shd w:val="clear" w:color="auto" w:fill="D6E3BC"/>
        </w:rPr>
        <w:t>if using a Performance-Based Compliance Approach. Delete if using a Standard Compliance Approach.</w:t>
      </w:r>
    </w:p>
    <w:p w14:paraId="13912C5F" w14:textId="77777777" w:rsidR="009556CD" w:rsidRPr="00D57C14" w:rsidRDefault="000F1AD7" w:rsidP="000F1AD7">
      <w:pPr>
        <w:tabs>
          <w:tab w:val="left" w:pos="720"/>
        </w:tabs>
        <w:spacing w:after="120"/>
        <w:ind w:left="720" w:hanging="360"/>
        <w:rPr>
          <w:rFonts w:cs="Arial"/>
          <w:szCs w:val="24"/>
        </w:rPr>
      </w:pPr>
      <w:r w:rsidRPr="009556CD">
        <w:rPr>
          <w:color w:val="000000"/>
          <w:szCs w:val="24"/>
        </w:rPr>
        <w:t>4.</w:t>
      </w:r>
      <w:r w:rsidRPr="009556CD">
        <w:rPr>
          <w:color w:val="000000"/>
          <w:szCs w:val="24"/>
        </w:rPr>
        <w:tab/>
      </w:r>
      <w:r w:rsidRPr="009556CD">
        <w:rPr>
          <w:rFonts w:cs="Arial"/>
          <w:szCs w:val="24"/>
          <w:shd w:val="clear" w:color="auto" w:fill="B6CCE4"/>
        </w:rPr>
        <w:t>Designated Source Separated Organic Waste Facility</w:t>
      </w:r>
      <w:r>
        <w:rPr>
          <w:rFonts w:cs="Arial"/>
          <w:szCs w:val="24"/>
          <w:shd w:val="clear" w:color="auto" w:fill="B6CCE4"/>
        </w:rPr>
        <w:t xml:space="preserve"> for Composting Operations or Composting Facilities</w:t>
      </w:r>
      <w:r>
        <w:rPr>
          <w:rFonts w:cs="Arial"/>
          <w:szCs w:val="24"/>
        </w:rPr>
        <w:t xml:space="preserve">: </w:t>
      </w:r>
      <w:r w:rsidR="002140C7">
        <w:rPr>
          <w:rFonts w:cs="Arial"/>
          <w:szCs w:val="24"/>
        </w:rPr>
        <w:t>In accordance with Section E.2.G.3</w:t>
      </w:r>
      <w:r w:rsidR="00434CAE">
        <w:rPr>
          <w:rFonts w:cs="Arial"/>
          <w:szCs w:val="24"/>
        </w:rPr>
        <w:t xml:space="preserve"> of Exhibit E</w:t>
      </w:r>
      <w:r w:rsidR="002140C7">
        <w:rPr>
          <w:rFonts w:cs="Arial"/>
          <w:szCs w:val="24"/>
        </w:rPr>
        <w:t>, d</w:t>
      </w:r>
      <w:r w:rsidRPr="00D57C14">
        <w:rPr>
          <w:rFonts w:cs="Arial"/>
          <w:szCs w:val="24"/>
        </w:rPr>
        <w:t>ocumentation for each of the Designated Source Separated Organic Waste Facility(ies) that is a Composting operation or Composting facility, as defined in 14 CCR Section 18815.2(a)(13), used for Processing SSBCOW or SSGCOW</w:t>
      </w:r>
      <w:r w:rsidR="00D57C14" w:rsidRPr="00D57C14">
        <w:rPr>
          <w:rFonts w:cs="Arial"/>
          <w:szCs w:val="24"/>
        </w:rPr>
        <w:t xml:space="preserve">, where such documentation shall </w:t>
      </w:r>
      <w:r w:rsidR="00D57C14" w:rsidRPr="00D57C14">
        <w:t>demonstrate</w:t>
      </w:r>
      <w:r w:rsidRPr="00D57C14">
        <w:t xml:space="preserve"> the </w:t>
      </w:r>
      <w:r w:rsidR="00D57C14" w:rsidRPr="00D57C14">
        <w:t xml:space="preserve">actual </w:t>
      </w:r>
      <w:r w:rsidRPr="00D57C14">
        <w:t xml:space="preserve">percent of the material removed for </w:t>
      </w:r>
      <w:r w:rsidR="005534B4" w:rsidRPr="00D57C14">
        <w:t xml:space="preserve">Landfill Disposal </w:t>
      </w:r>
      <w:r w:rsidRPr="00D57C14">
        <w:t xml:space="preserve">that is </w:t>
      </w:r>
      <w:r w:rsidR="005534B4" w:rsidRPr="00D57C14">
        <w:t xml:space="preserve">Organic Waste </w:t>
      </w:r>
      <w:r w:rsidRPr="00D57C14">
        <w:t xml:space="preserve">is less than the percent specified in 14 CCR Section 17409.5.8(c)(2) or 17409.5.8(c)(3), whichever is applicable, and, if applicable, </w:t>
      </w:r>
      <w:r w:rsidR="00D57C14" w:rsidRPr="00D57C14">
        <w:t>demonstrations compliance</w:t>
      </w:r>
      <w:r w:rsidRPr="00D57C14">
        <w:t xml:space="preserve"> with the digestate handling requirements specified in 14 CCR Section 17896.5.</w:t>
      </w:r>
      <w:r w:rsidRPr="00D57C14">
        <w:rPr>
          <w:szCs w:val="24"/>
        </w:rPr>
        <w:t xml:space="preserve"> </w:t>
      </w:r>
      <w:r w:rsidR="008A2298" w:rsidRPr="008A2298">
        <w:rPr>
          <w:color w:val="000000"/>
          <w:szCs w:val="24"/>
          <w:shd w:val="clear" w:color="auto" w:fill="D6E3BC"/>
        </w:rPr>
        <w:t xml:space="preserve">Guidance: Only applicable </w:t>
      </w:r>
      <w:r w:rsidR="008A2298">
        <w:rPr>
          <w:color w:val="000000"/>
          <w:szCs w:val="24"/>
          <w:shd w:val="clear" w:color="auto" w:fill="D6E3BC"/>
        </w:rPr>
        <w:t>if using a Performance-Based Compliance Approach. Delete if using a Standard Compliance Approach.</w:t>
      </w:r>
      <w:r w:rsidR="008A2298" w:rsidRPr="00D57C14">
        <w:rPr>
          <w:szCs w:val="24"/>
          <w:shd w:val="clear" w:color="auto" w:fill="B8CCE4"/>
        </w:rPr>
        <w:t xml:space="preserve"> </w:t>
      </w:r>
    </w:p>
    <w:p w14:paraId="435FEA90" w14:textId="77777777" w:rsidR="00D76F10" w:rsidRPr="00D76F10" w:rsidRDefault="00D57C14" w:rsidP="00D76F10">
      <w:pPr>
        <w:tabs>
          <w:tab w:val="left" w:pos="720"/>
        </w:tabs>
        <w:spacing w:after="120"/>
        <w:ind w:left="720" w:hanging="360"/>
        <w:rPr>
          <w:color w:val="000000"/>
          <w:szCs w:val="24"/>
        </w:rPr>
      </w:pPr>
      <w:r>
        <w:rPr>
          <w:rFonts w:cs="Arial"/>
          <w:color w:val="000000"/>
          <w:szCs w:val="24"/>
        </w:rPr>
        <w:t>5</w:t>
      </w:r>
      <w:r w:rsidR="00D76F10" w:rsidRPr="00D76F10">
        <w:rPr>
          <w:rFonts w:cs="Arial"/>
          <w:color w:val="000000"/>
          <w:szCs w:val="24"/>
        </w:rPr>
        <w:t>.</w:t>
      </w:r>
      <w:r w:rsidR="00D76F10" w:rsidRPr="00D76F10">
        <w:rPr>
          <w:rFonts w:cs="Arial"/>
          <w:color w:val="000000"/>
          <w:szCs w:val="24"/>
        </w:rPr>
        <w:tab/>
      </w:r>
      <w:r w:rsidR="00A10691">
        <w:rPr>
          <w:rFonts w:cs="Arial"/>
          <w:color w:val="000000"/>
          <w:szCs w:val="24"/>
        </w:rPr>
        <w:t xml:space="preserve">Temporary Equipment or Operations Failure: </w:t>
      </w:r>
      <w:r w:rsidR="00D76F10" w:rsidRPr="00D76F10">
        <w:rPr>
          <w:color w:val="000000"/>
          <w:szCs w:val="24"/>
        </w:rPr>
        <w:t xml:space="preserve">If the </w:t>
      </w:r>
      <w:r w:rsidR="00A61830">
        <w:rPr>
          <w:color w:val="000000"/>
          <w:szCs w:val="24"/>
        </w:rPr>
        <w:t>C</w:t>
      </w:r>
      <w:r w:rsidR="00D76F10" w:rsidRPr="00D76F10">
        <w:rPr>
          <w:color w:val="000000"/>
          <w:szCs w:val="24"/>
        </w:rPr>
        <w:t>ontractor is granted a processing facility temporary equipment or operational failure waiver, in accordance with Section 6.8</w:t>
      </w:r>
      <w:r w:rsidR="00903D6F">
        <w:rPr>
          <w:color w:val="000000"/>
          <w:szCs w:val="24"/>
        </w:rPr>
        <w:t xml:space="preserve"> of the Agreement</w:t>
      </w:r>
      <w:r w:rsidR="00D76F10" w:rsidRPr="00D76F10">
        <w:rPr>
          <w:color w:val="000000"/>
          <w:szCs w:val="24"/>
        </w:rPr>
        <w:t xml:space="preserve">, the </w:t>
      </w:r>
      <w:r w:rsidR="00A25A38">
        <w:rPr>
          <w:color w:val="000000"/>
          <w:szCs w:val="24"/>
        </w:rPr>
        <w:t>C</w:t>
      </w:r>
      <w:r w:rsidR="00D76F10" w:rsidRPr="00D76F10">
        <w:rPr>
          <w:color w:val="000000"/>
          <w:szCs w:val="24"/>
        </w:rPr>
        <w:t>ontractor shall include the following documents and information:</w:t>
      </w:r>
    </w:p>
    <w:p w14:paraId="51B67D0A" w14:textId="77777777" w:rsidR="00D76F10" w:rsidRPr="00D76F10" w:rsidRDefault="00D76F10" w:rsidP="00D76F10">
      <w:pPr>
        <w:widowControl w:val="0"/>
        <w:tabs>
          <w:tab w:val="left" w:pos="1530"/>
        </w:tabs>
        <w:autoSpaceDE w:val="0"/>
        <w:autoSpaceDN w:val="0"/>
        <w:adjustRightInd w:val="0"/>
        <w:spacing w:after="240"/>
        <w:ind w:left="1530" w:hanging="630"/>
        <w:rPr>
          <w:rFonts w:cs="Arial"/>
          <w:szCs w:val="24"/>
        </w:rPr>
      </w:pPr>
      <w:r w:rsidRPr="00D76F10">
        <w:rPr>
          <w:rFonts w:cs="Arial"/>
          <w:szCs w:val="24"/>
        </w:rPr>
        <w:t>a.</w:t>
      </w:r>
      <w:r w:rsidRPr="00D76F10">
        <w:rPr>
          <w:rFonts w:cs="Arial"/>
          <w:szCs w:val="24"/>
        </w:rPr>
        <w:tab/>
      </w:r>
      <w:r w:rsidRPr="004D7616">
        <w:rPr>
          <w:rStyle w:val="SB1383SpecificChar"/>
          <w:color w:val="0000FF"/>
        </w:rPr>
        <w:t>The number of days the Processing Facility temporary equipment waiver or operation failure waiver was in effect</w:t>
      </w:r>
      <w:r w:rsidRPr="00257B85">
        <w:rPr>
          <w:rStyle w:val="SB1383SpecificChar"/>
          <w:color w:val="auto"/>
        </w:rPr>
        <w:t>;</w:t>
      </w:r>
    </w:p>
    <w:p w14:paraId="60E7C398" w14:textId="77777777" w:rsidR="00D76F10" w:rsidRPr="00D76F10" w:rsidRDefault="00D76F10" w:rsidP="00D76F10">
      <w:pPr>
        <w:widowControl w:val="0"/>
        <w:tabs>
          <w:tab w:val="left" w:pos="1530"/>
        </w:tabs>
        <w:autoSpaceDE w:val="0"/>
        <w:autoSpaceDN w:val="0"/>
        <w:adjustRightInd w:val="0"/>
        <w:spacing w:after="240"/>
        <w:ind w:left="1530" w:hanging="630"/>
        <w:rPr>
          <w:rFonts w:cs="Arial"/>
          <w:szCs w:val="24"/>
        </w:rPr>
      </w:pPr>
      <w:r w:rsidRPr="00D76F10">
        <w:rPr>
          <w:rFonts w:cs="Arial"/>
          <w:szCs w:val="24"/>
        </w:rPr>
        <w:t>b.</w:t>
      </w:r>
      <w:r w:rsidRPr="00D76F10">
        <w:rPr>
          <w:rFonts w:cs="Arial"/>
          <w:szCs w:val="24"/>
        </w:rPr>
        <w:tab/>
        <w:t>Copies of any notifications sent to the Jurisdiction pursuant to Section 6.8.</w:t>
      </w:r>
      <w:r w:rsidR="00903D6F">
        <w:rPr>
          <w:rFonts w:cs="Arial"/>
          <w:szCs w:val="24"/>
        </w:rPr>
        <w:t xml:space="preserve">C </w:t>
      </w:r>
      <w:r w:rsidR="00903D6F">
        <w:rPr>
          <w:color w:val="000000"/>
          <w:szCs w:val="24"/>
        </w:rPr>
        <w:t>of the Agreement</w:t>
      </w:r>
      <w:r w:rsidRPr="00D76F10">
        <w:rPr>
          <w:rFonts w:cs="Arial"/>
          <w:szCs w:val="24"/>
        </w:rPr>
        <w:t>, and copies of</w:t>
      </w:r>
      <w:r w:rsidRPr="00D76F10">
        <w:rPr>
          <w:rFonts w:cs="Arial"/>
          <w:color w:val="000000"/>
          <w:szCs w:val="24"/>
        </w:rPr>
        <w:t xml:space="preserve"> Jurisdiction notices to Contractor pursuant to Section</w:t>
      </w:r>
      <w:r w:rsidRPr="00D76F10">
        <w:rPr>
          <w:rFonts w:cs="Arial"/>
          <w:szCs w:val="24"/>
        </w:rPr>
        <w:t xml:space="preserve"> 6.8.</w:t>
      </w:r>
      <w:r w:rsidR="00903D6F">
        <w:rPr>
          <w:rFonts w:cs="Arial"/>
          <w:szCs w:val="24"/>
        </w:rPr>
        <w:t>C</w:t>
      </w:r>
      <w:r w:rsidR="00903D6F">
        <w:rPr>
          <w:color w:val="000000"/>
          <w:szCs w:val="24"/>
        </w:rPr>
        <w:t xml:space="preserve"> of the Agreement</w:t>
      </w:r>
      <w:r w:rsidRPr="00D76F10">
        <w:rPr>
          <w:rFonts w:cs="Arial"/>
          <w:szCs w:val="24"/>
        </w:rPr>
        <w:t>;</w:t>
      </w:r>
    </w:p>
    <w:p w14:paraId="36478BB1" w14:textId="77777777" w:rsidR="00D76F10" w:rsidRPr="00257B85" w:rsidRDefault="00493043" w:rsidP="00D76F10">
      <w:pPr>
        <w:widowControl w:val="0"/>
        <w:tabs>
          <w:tab w:val="left" w:pos="1530"/>
        </w:tabs>
        <w:autoSpaceDE w:val="0"/>
        <w:autoSpaceDN w:val="0"/>
        <w:adjustRightInd w:val="0"/>
        <w:spacing w:after="240"/>
        <w:ind w:left="1530" w:hanging="630"/>
        <w:rPr>
          <w:rFonts w:cs="Arial"/>
          <w:szCs w:val="24"/>
        </w:rPr>
      </w:pPr>
      <w:r>
        <w:rPr>
          <w:rFonts w:cs="Arial"/>
          <w:szCs w:val="24"/>
        </w:rPr>
        <w:t>c</w:t>
      </w:r>
      <w:r w:rsidR="00D76F10" w:rsidRPr="00D76F10">
        <w:rPr>
          <w:rFonts w:cs="Arial"/>
          <w:szCs w:val="24"/>
        </w:rPr>
        <w:t>.</w:t>
      </w:r>
      <w:r w:rsidR="00D76F10" w:rsidRPr="00D76F10">
        <w:rPr>
          <w:rFonts w:cs="Arial"/>
          <w:color w:val="006600"/>
          <w:szCs w:val="24"/>
        </w:rPr>
        <w:tab/>
      </w:r>
      <w:r w:rsidR="00D76F10" w:rsidRPr="004D7616">
        <w:rPr>
          <w:rFonts w:cs="Arial"/>
          <w:color w:val="0000FF"/>
          <w:szCs w:val="24"/>
        </w:rPr>
        <w:t>Documentation setting forth the date of issuance of the waiver, the timeframe for the waiver; and</w:t>
      </w:r>
      <w:r w:rsidR="00D76F10" w:rsidRPr="00D76F10">
        <w:rPr>
          <w:rFonts w:cs="Arial"/>
          <w:color w:val="006600"/>
          <w:szCs w:val="24"/>
        </w:rPr>
        <w:t xml:space="preserve">, </w:t>
      </w:r>
    </w:p>
    <w:p w14:paraId="71C6C73C" w14:textId="77777777" w:rsidR="00D76F10" w:rsidRPr="00D76F10" w:rsidRDefault="00493043" w:rsidP="00D76F10">
      <w:pPr>
        <w:widowControl w:val="0"/>
        <w:tabs>
          <w:tab w:val="left" w:pos="1530"/>
        </w:tabs>
        <w:autoSpaceDE w:val="0"/>
        <w:autoSpaceDN w:val="0"/>
        <w:adjustRightInd w:val="0"/>
        <w:spacing w:after="240"/>
        <w:ind w:left="1530" w:hanging="630"/>
        <w:rPr>
          <w:rFonts w:cs="Arial"/>
          <w:szCs w:val="24"/>
        </w:rPr>
      </w:pPr>
      <w:r>
        <w:rPr>
          <w:rFonts w:cs="Arial"/>
          <w:szCs w:val="24"/>
        </w:rPr>
        <w:t>d</w:t>
      </w:r>
      <w:r w:rsidR="00D76F10" w:rsidRPr="00D76F10">
        <w:rPr>
          <w:rFonts w:cs="Arial"/>
          <w:szCs w:val="24"/>
        </w:rPr>
        <w:t>.</w:t>
      </w:r>
      <w:r w:rsidR="00D76F10" w:rsidRPr="00D76F10">
        <w:rPr>
          <w:rFonts w:cs="Arial"/>
          <w:color w:val="006600"/>
          <w:szCs w:val="24"/>
        </w:rPr>
        <w:tab/>
      </w:r>
      <w:r w:rsidR="00A61830" w:rsidRPr="004D7616">
        <w:rPr>
          <w:rFonts w:cs="Arial"/>
          <w:color w:val="0000FF"/>
          <w:szCs w:val="24"/>
        </w:rPr>
        <w:t>A record of the tons of Organic Waste</w:t>
      </w:r>
      <w:r w:rsidR="00A61830" w:rsidRPr="002B5162">
        <w:rPr>
          <w:rFonts w:cs="Arial"/>
          <w:color w:val="006600"/>
          <w:szCs w:val="24"/>
        </w:rPr>
        <w:t>,</w:t>
      </w:r>
      <w:r w:rsidR="00A61830">
        <w:rPr>
          <w:rFonts w:cs="Arial"/>
          <w:color w:val="006600"/>
          <w:szCs w:val="24"/>
        </w:rPr>
        <w:t xml:space="preserve"> </w:t>
      </w:r>
      <w:r w:rsidR="00D55DE1">
        <w:rPr>
          <w:rFonts w:cs="Arial"/>
          <w:szCs w:val="24"/>
          <w:shd w:val="clear" w:color="auto" w:fill="B6CCE4"/>
        </w:rPr>
        <w:t>Source Separated Recyclable Materials</w:t>
      </w:r>
      <w:r w:rsidR="00D76F10" w:rsidRPr="00D76F10">
        <w:rPr>
          <w:rFonts w:cs="Arial"/>
          <w:szCs w:val="24"/>
          <w:shd w:val="clear" w:color="auto" w:fill="B6CCE4"/>
        </w:rPr>
        <w:t xml:space="preserve">, </w:t>
      </w:r>
      <w:r w:rsidR="000C6DE9">
        <w:rPr>
          <w:rFonts w:cs="Arial"/>
          <w:szCs w:val="24"/>
          <w:shd w:val="clear" w:color="auto" w:fill="B6CCE4"/>
        </w:rPr>
        <w:t>SSGCOW</w:t>
      </w:r>
      <w:r w:rsidR="00D76F10" w:rsidRPr="00D76F10">
        <w:rPr>
          <w:rFonts w:cs="Arial"/>
          <w:szCs w:val="24"/>
          <w:shd w:val="clear" w:color="auto" w:fill="B6CCE4"/>
        </w:rPr>
        <w:t xml:space="preserve">, </w:t>
      </w:r>
      <w:r w:rsidR="00016343">
        <w:rPr>
          <w:rFonts w:cs="Arial"/>
          <w:szCs w:val="24"/>
          <w:shd w:val="clear" w:color="auto" w:fill="B6CCE4"/>
        </w:rPr>
        <w:t>Mixed Waste</w:t>
      </w:r>
      <w:r w:rsidR="00D76F10" w:rsidRPr="00D76F10">
        <w:rPr>
          <w:rFonts w:cs="Arial"/>
          <w:szCs w:val="24"/>
          <w:shd w:val="clear" w:color="auto" w:fill="B6CCE4"/>
        </w:rPr>
        <w:t xml:space="preserve">, and/or </w:t>
      </w:r>
      <w:r w:rsidR="00CE4844">
        <w:rPr>
          <w:rFonts w:cs="Arial"/>
          <w:szCs w:val="24"/>
          <w:shd w:val="clear" w:color="auto" w:fill="B6CCE4"/>
        </w:rPr>
        <w:t>Gray Container Waste</w:t>
      </w:r>
      <w:r w:rsidR="00D76F10" w:rsidRPr="00D76F10">
        <w:rPr>
          <w:rFonts w:cs="Arial"/>
          <w:szCs w:val="24"/>
        </w:rPr>
        <w:t xml:space="preserve"> redirected to an Alternative Facility or</w:t>
      </w:r>
      <w:r w:rsidR="00A61830">
        <w:rPr>
          <w:rFonts w:cs="Arial"/>
          <w:szCs w:val="24"/>
        </w:rPr>
        <w:t xml:space="preserve"> </w:t>
      </w:r>
      <w:r w:rsidR="004D1A1E" w:rsidRPr="004D7616">
        <w:rPr>
          <w:rStyle w:val="SB1383SpecificChar"/>
          <w:color w:val="0000FF"/>
        </w:rPr>
        <w:t>Disposed</w:t>
      </w:r>
      <w:r w:rsidR="00A61830" w:rsidRPr="00A61830">
        <w:rPr>
          <w:rStyle w:val="SB1383SpecificChar"/>
        </w:rPr>
        <w:t xml:space="preserve"> </w:t>
      </w:r>
      <w:r w:rsidR="00A61830">
        <w:rPr>
          <w:rFonts w:cs="Arial"/>
          <w:szCs w:val="24"/>
        </w:rPr>
        <w:t>at an</w:t>
      </w:r>
      <w:r w:rsidR="00D76F10" w:rsidRPr="00D76F10">
        <w:rPr>
          <w:rFonts w:cs="Arial"/>
          <w:szCs w:val="24"/>
        </w:rPr>
        <w:t xml:space="preserve"> Approved Disposal Facility</w:t>
      </w:r>
      <w:r w:rsidR="00A61830">
        <w:rPr>
          <w:rFonts w:cs="Arial"/>
          <w:szCs w:val="24"/>
        </w:rPr>
        <w:t xml:space="preserve"> </w:t>
      </w:r>
      <w:r w:rsidR="00A61830" w:rsidRPr="004D7616">
        <w:rPr>
          <w:rStyle w:val="SB1383SpecificChar"/>
          <w:color w:val="0000FF"/>
        </w:rPr>
        <w:t>as a result of the waiver</w:t>
      </w:r>
      <w:r w:rsidR="00A61830">
        <w:rPr>
          <w:rFonts w:cs="Arial"/>
          <w:szCs w:val="24"/>
        </w:rPr>
        <w:t>,</w:t>
      </w:r>
      <w:r w:rsidR="00D76F10" w:rsidRPr="00D76F10">
        <w:rPr>
          <w:rFonts w:cs="Arial"/>
          <w:szCs w:val="24"/>
        </w:rPr>
        <w:t xml:space="preserve"> recorded by Collection vehicle or transfer vehicle number/load, date, and weight. </w:t>
      </w:r>
    </w:p>
    <w:p w14:paraId="71D64301" w14:textId="77777777" w:rsidR="00D76F10" w:rsidRPr="00D76F10" w:rsidRDefault="00D57C14" w:rsidP="00D76F10">
      <w:pPr>
        <w:tabs>
          <w:tab w:val="left" w:pos="720"/>
        </w:tabs>
        <w:spacing w:after="120"/>
        <w:ind w:left="720" w:hanging="360"/>
        <w:rPr>
          <w:rFonts w:cs="Arial"/>
          <w:color w:val="000000"/>
          <w:szCs w:val="24"/>
          <w:shd w:val="clear" w:color="auto" w:fill="B8CCE4"/>
        </w:rPr>
      </w:pPr>
      <w:r>
        <w:rPr>
          <w:color w:val="000000"/>
          <w:szCs w:val="24"/>
        </w:rPr>
        <w:t>6</w:t>
      </w:r>
      <w:r w:rsidR="00D76F10" w:rsidRPr="00D76F10">
        <w:rPr>
          <w:color w:val="000000"/>
          <w:szCs w:val="24"/>
        </w:rPr>
        <w:t>.</w:t>
      </w:r>
      <w:r w:rsidR="00D76F10" w:rsidRPr="00D76F10">
        <w:rPr>
          <w:color w:val="000000"/>
          <w:szCs w:val="24"/>
        </w:rPr>
        <w:tab/>
      </w:r>
      <w:r w:rsidR="00A10691">
        <w:rPr>
          <w:rFonts w:cs="Arial"/>
          <w:szCs w:val="24"/>
        </w:rPr>
        <w:t>H</w:t>
      </w:r>
      <w:r w:rsidR="00A10691" w:rsidRPr="00D76F10">
        <w:rPr>
          <w:rFonts w:cs="Arial"/>
          <w:szCs w:val="24"/>
        </w:rPr>
        <w:t xml:space="preserve">omeless </w:t>
      </w:r>
      <w:r w:rsidR="005534B4" w:rsidRPr="00D76F10">
        <w:rPr>
          <w:rFonts w:cs="Arial"/>
          <w:szCs w:val="24"/>
        </w:rPr>
        <w:t xml:space="preserve">Encampments </w:t>
      </w:r>
      <w:r w:rsidR="00A10691" w:rsidRPr="00D76F10">
        <w:rPr>
          <w:rFonts w:cs="Arial"/>
          <w:szCs w:val="24"/>
        </w:rPr>
        <w:t xml:space="preserve">and </w:t>
      </w:r>
      <w:r w:rsidR="005534B4" w:rsidRPr="00D76F10">
        <w:rPr>
          <w:rFonts w:cs="Arial"/>
          <w:szCs w:val="24"/>
        </w:rPr>
        <w:t>Illegal Disposal Sites</w:t>
      </w:r>
      <w:r w:rsidR="00A10691">
        <w:rPr>
          <w:rFonts w:cs="Arial"/>
          <w:szCs w:val="24"/>
        </w:rPr>
        <w:t>:</w:t>
      </w:r>
      <w:r w:rsidR="00A10691" w:rsidRPr="00D76F10">
        <w:rPr>
          <w:rFonts w:cs="Arial"/>
          <w:szCs w:val="24"/>
        </w:rPr>
        <w:t xml:space="preserve"> </w:t>
      </w:r>
      <w:r w:rsidR="00D76F10" w:rsidRPr="00D76F10">
        <w:rPr>
          <w:color w:val="000000"/>
          <w:szCs w:val="24"/>
        </w:rPr>
        <w:t>The</w:t>
      </w:r>
      <w:r w:rsidR="00D76F10" w:rsidRPr="00D76F10">
        <w:rPr>
          <w:rFonts w:cs="Arial"/>
          <w:color w:val="006600"/>
          <w:szCs w:val="24"/>
        </w:rPr>
        <w:t xml:space="preserve"> </w:t>
      </w:r>
      <w:r w:rsidR="00D76F10" w:rsidRPr="00D76F10">
        <w:rPr>
          <w:rFonts w:cs="Arial"/>
          <w:szCs w:val="24"/>
        </w:rPr>
        <w:t>total Tonnage amount of Discarded Materials, listed separately by Discarded Material type, removed from homeless encampments and illegal disposal sites as part of an abatement activity, listing each Collection event separately by date, location, and Tonnage Collected, pursuant to Section 6.8</w:t>
      </w:r>
      <w:r w:rsidR="00903D6F">
        <w:rPr>
          <w:rFonts w:cs="Arial"/>
          <w:szCs w:val="24"/>
        </w:rPr>
        <w:t xml:space="preserve">.E </w:t>
      </w:r>
      <w:r w:rsidR="00903D6F">
        <w:rPr>
          <w:color w:val="000000"/>
          <w:szCs w:val="24"/>
        </w:rPr>
        <w:t>of the Agreement</w:t>
      </w:r>
      <w:r w:rsidR="00D76F10" w:rsidRPr="00D76F10">
        <w:rPr>
          <w:rFonts w:cs="Arial"/>
          <w:szCs w:val="24"/>
        </w:rPr>
        <w:t xml:space="preserve">. </w:t>
      </w:r>
      <w:r w:rsidR="004D1A1E" w:rsidRPr="004D1A1E">
        <w:rPr>
          <w:rFonts w:cs="Arial"/>
          <w:szCs w:val="24"/>
          <w:shd w:val="clear" w:color="auto" w:fill="D6E3BC"/>
        </w:rPr>
        <w:t>Guidance: This reporting in not required for the Performance-Based Compliance Approach pursuant to 14 CCR Section 18998.2(a)(3).</w:t>
      </w:r>
      <w:r w:rsidR="004D1A1E">
        <w:rPr>
          <w:rFonts w:cs="Arial"/>
          <w:szCs w:val="24"/>
          <w:shd w:val="clear" w:color="auto" w:fill="D6E3BC"/>
        </w:rPr>
        <w:t xml:space="preserve"> Jurisdictions using the Performance-Based Compliance Approach may include it at their option or delete it.</w:t>
      </w:r>
    </w:p>
    <w:p w14:paraId="43D56118" w14:textId="77777777" w:rsidR="00D76F10" w:rsidRPr="00D76F10" w:rsidRDefault="00D57C14" w:rsidP="00D76F10">
      <w:pPr>
        <w:tabs>
          <w:tab w:val="left" w:pos="720"/>
        </w:tabs>
        <w:spacing w:after="120"/>
        <w:ind w:left="720" w:hanging="360"/>
        <w:rPr>
          <w:color w:val="000000"/>
          <w:szCs w:val="24"/>
        </w:rPr>
      </w:pPr>
      <w:r>
        <w:rPr>
          <w:color w:val="000000"/>
          <w:szCs w:val="24"/>
        </w:rPr>
        <w:t>7</w:t>
      </w:r>
      <w:r w:rsidR="00D76F10" w:rsidRPr="00D76F10">
        <w:rPr>
          <w:color w:val="000000"/>
          <w:szCs w:val="24"/>
        </w:rPr>
        <w:t>.</w:t>
      </w:r>
      <w:r w:rsidR="00D76F10" w:rsidRPr="00D76F10">
        <w:rPr>
          <w:color w:val="000000"/>
          <w:szCs w:val="24"/>
        </w:rPr>
        <w:tab/>
      </w:r>
      <w:r w:rsidR="00A10691">
        <w:rPr>
          <w:color w:val="000000"/>
          <w:szCs w:val="24"/>
        </w:rPr>
        <w:t xml:space="preserve">Quarantined Organic Waste: </w:t>
      </w:r>
      <w:r w:rsidR="00D76F10" w:rsidRPr="00D76F10">
        <w:rPr>
          <w:color w:val="000000"/>
          <w:szCs w:val="24"/>
        </w:rPr>
        <w:t xml:space="preserve">A </w:t>
      </w:r>
      <w:r w:rsidR="00D76F10" w:rsidRPr="004D7616">
        <w:rPr>
          <w:color w:val="0000FF"/>
          <w:szCs w:val="24"/>
        </w:rPr>
        <w:t xml:space="preserve">record of all compliance agreements for quarantined Organic </w:t>
      </w:r>
      <w:r w:rsidR="000C6DE9" w:rsidRPr="004D7616">
        <w:rPr>
          <w:color w:val="0000FF"/>
          <w:szCs w:val="24"/>
        </w:rPr>
        <w:t xml:space="preserve">Waste </w:t>
      </w:r>
      <w:r w:rsidR="00D76F10" w:rsidRPr="004D7616">
        <w:rPr>
          <w:color w:val="0000FF"/>
          <w:szCs w:val="24"/>
        </w:rPr>
        <w:t xml:space="preserve">that are Disposed of, including the name of Generator, date issued, location of final disposition, and the amount of </w:t>
      </w:r>
      <w:r w:rsidR="004D1A1E" w:rsidRPr="002C34CC">
        <w:rPr>
          <w:szCs w:val="24"/>
        </w:rPr>
        <w:t xml:space="preserve">quarantined </w:t>
      </w:r>
      <w:r w:rsidR="00D76F10" w:rsidRPr="004D7616">
        <w:rPr>
          <w:color w:val="0000FF"/>
          <w:szCs w:val="24"/>
        </w:rPr>
        <w:t xml:space="preserve">Organic </w:t>
      </w:r>
      <w:r w:rsidR="0003588E" w:rsidRPr="004D7616">
        <w:rPr>
          <w:color w:val="0000FF"/>
          <w:szCs w:val="24"/>
        </w:rPr>
        <w:t>Waste</w:t>
      </w:r>
      <w:r w:rsidR="00D76F10" w:rsidRPr="004D7616">
        <w:rPr>
          <w:color w:val="0000FF"/>
          <w:szCs w:val="24"/>
        </w:rPr>
        <w:t xml:space="preserve"> that was required to be Disposed at a Landfill</w:t>
      </w:r>
      <w:r w:rsidR="00D76F10" w:rsidRPr="00D76F10">
        <w:rPr>
          <w:color w:val="000000"/>
          <w:szCs w:val="24"/>
        </w:rPr>
        <w:t>, pursuant to Section 6.8</w:t>
      </w:r>
      <w:r w:rsidR="00903D6F">
        <w:rPr>
          <w:color w:val="000000"/>
          <w:szCs w:val="24"/>
        </w:rPr>
        <w:t>.F of the Agreement</w:t>
      </w:r>
      <w:r w:rsidR="00D76F10" w:rsidRPr="00D76F10">
        <w:rPr>
          <w:color w:val="000000"/>
          <w:szCs w:val="24"/>
        </w:rPr>
        <w:t>.</w:t>
      </w:r>
      <w:r w:rsidR="002C34CC">
        <w:rPr>
          <w:color w:val="000000"/>
          <w:szCs w:val="24"/>
        </w:rPr>
        <w:t xml:space="preserve"> </w:t>
      </w:r>
      <w:r w:rsidR="002C34CC" w:rsidRPr="004D1A1E">
        <w:rPr>
          <w:rFonts w:cs="Arial"/>
          <w:szCs w:val="24"/>
          <w:shd w:val="clear" w:color="auto" w:fill="D6E3BC"/>
        </w:rPr>
        <w:t>Guidance: This reporting in not required for the Performance-Based Compliance Approach pursuant to 14 CCR Section 18998.2(a)(3).</w:t>
      </w:r>
      <w:r w:rsidR="002C34CC">
        <w:rPr>
          <w:rFonts w:cs="Arial"/>
          <w:szCs w:val="24"/>
          <w:shd w:val="clear" w:color="auto" w:fill="D6E3BC"/>
        </w:rPr>
        <w:t xml:space="preserve"> Jurisdictions using the Performance-Based Compliance Approach may include it at their option or delete it.</w:t>
      </w:r>
    </w:p>
    <w:p w14:paraId="6BFAA690" w14:textId="77777777" w:rsidR="00D76F10" w:rsidRPr="00D76F10" w:rsidRDefault="00D57C14" w:rsidP="00D76F10">
      <w:pPr>
        <w:tabs>
          <w:tab w:val="left" w:pos="720"/>
        </w:tabs>
        <w:spacing w:after="120"/>
        <w:ind w:left="720" w:hanging="360"/>
        <w:rPr>
          <w:szCs w:val="24"/>
        </w:rPr>
      </w:pPr>
      <w:r>
        <w:rPr>
          <w:rFonts w:eastAsia="Times"/>
          <w:color w:val="000000"/>
          <w:szCs w:val="24"/>
        </w:rPr>
        <w:t>8</w:t>
      </w:r>
      <w:r w:rsidR="00D76F10" w:rsidRPr="00D76F10">
        <w:rPr>
          <w:rFonts w:eastAsia="Times"/>
          <w:color w:val="000000"/>
          <w:szCs w:val="24"/>
        </w:rPr>
        <w:t>.</w:t>
      </w:r>
      <w:r w:rsidR="00D76F10" w:rsidRPr="00D76F10">
        <w:rPr>
          <w:rFonts w:eastAsia="Times"/>
          <w:color w:val="000000"/>
          <w:szCs w:val="24"/>
        </w:rPr>
        <w:tab/>
      </w:r>
      <w:r w:rsidR="00D76F10" w:rsidRPr="00D76F10">
        <w:rPr>
          <w:rFonts w:eastAsia="Times"/>
          <w:color w:val="000000"/>
          <w:szCs w:val="24"/>
          <w:shd w:val="clear" w:color="auto" w:fill="B8CCE4"/>
        </w:rPr>
        <w:t xml:space="preserve">Compostable Plastics in </w:t>
      </w:r>
      <w:r w:rsidR="00F87129">
        <w:rPr>
          <w:rFonts w:eastAsia="Times"/>
          <w:color w:val="000000"/>
          <w:szCs w:val="24"/>
          <w:shd w:val="clear" w:color="auto" w:fill="B8CCE4"/>
        </w:rPr>
        <w:t>Green Container</w:t>
      </w:r>
      <w:r w:rsidR="00D76F10" w:rsidRPr="00D76F10">
        <w:rPr>
          <w:rFonts w:eastAsia="Times"/>
          <w:color w:val="000000"/>
          <w:szCs w:val="24"/>
          <w:shd w:val="clear" w:color="auto" w:fill="B8CCE4"/>
        </w:rPr>
        <w:t>s</w:t>
      </w:r>
      <w:r w:rsidR="00D76F10" w:rsidRPr="00D76F10">
        <w:rPr>
          <w:rFonts w:eastAsia="Times"/>
          <w:color w:val="000000"/>
          <w:szCs w:val="24"/>
        </w:rPr>
        <w:t xml:space="preserve">:  Written notification that the </w:t>
      </w:r>
      <w:r w:rsidR="00D76F10" w:rsidRPr="000C6DE9">
        <w:rPr>
          <w:szCs w:val="24"/>
        </w:rPr>
        <w:t xml:space="preserve">Approved </w:t>
      </w:r>
      <w:r w:rsidR="00240E7A">
        <w:rPr>
          <w:szCs w:val="24"/>
        </w:rPr>
        <w:t>Organic Waste Processing</w:t>
      </w:r>
      <w:r w:rsidR="00D76F10" w:rsidRPr="000C6DE9">
        <w:rPr>
          <w:szCs w:val="24"/>
        </w:rPr>
        <w:t xml:space="preserve"> Facility(ies)</w:t>
      </w:r>
      <w:r w:rsidR="00D76F10" w:rsidRPr="000C6DE9">
        <w:rPr>
          <w:rFonts w:eastAsia="Times"/>
          <w:szCs w:val="24"/>
        </w:rPr>
        <w:t xml:space="preserve"> </w:t>
      </w:r>
      <w:r w:rsidR="00D76F10" w:rsidRPr="004D7616">
        <w:rPr>
          <w:rFonts w:eastAsia="Times"/>
          <w:color w:val="0000FF"/>
          <w:szCs w:val="24"/>
        </w:rPr>
        <w:t xml:space="preserve">has and will continue to have the capabilities to Process and recover the Compostable Plastics included with </w:t>
      </w:r>
      <w:r w:rsidR="00D76F10" w:rsidRPr="004D7616">
        <w:rPr>
          <w:color w:val="0000FF"/>
          <w:szCs w:val="24"/>
        </w:rPr>
        <w:t xml:space="preserve">the </w:t>
      </w:r>
      <w:r w:rsidR="000C6DE9" w:rsidRPr="000C6DE9">
        <w:rPr>
          <w:szCs w:val="24"/>
        </w:rPr>
        <w:t>SSGCOW</w:t>
      </w:r>
      <w:r w:rsidR="00D76F10" w:rsidRPr="00D76F10">
        <w:rPr>
          <w:color w:val="006600"/>
          <w:szCs w:val="24"/>
        </w:rPr>
        <w:t xml:space="preserve"> </w:t>
      </w:r>
      <w:r w:rsidR="00D76F10" w:rsidRPr="004D7616">
        <w:rPr>
          <w:color w:val="0000FF"/>
          <w:szCs w:val="24"/>
        </w:rPr>
        <w:t xml:space="preserve">Transported to the </w:t>
      </w:r>
      <w:r w:rsidR="00D76F10" w:rsidRPr="00443B35">
        <w:rPr>
          <w:szCs w:val="24"/>
          <w:shd w:val="clear" w:color="auto" w:fill="B6CCE4"/>
        </w:rPr>
        <w:t xml:space="preserve">Approved </w:t>
      </w:r>
      <w:r w:rsidR="00240E7A">
        <w:rPr>
          <w:szCs w:val="24"/>
          <w:shd w:val="clear" w:color="auto" w:fill="B6CCE4"/>
        </w:rPr>
        <w:t>Organic Waste Processing</w:t>
      </w:r>
      <w:r w:rsidR="00D76F10" w:rsidRPr="00443B35">
        <w:rPr>
          <w:szCs w:val="24"/>
          <w:shd w:val="clear" w:color="auto" w:fill="B6CCE4"/>
        </w:rPr>
        <w:t xml:space="preserve"> </w:t>
      </w:r>
      <w:r w:rsidR="00D76F10" w:rsidRPr="00443B35">
        <w:rPr>
          <w:szCs w:val="24"/>
        </w:rPr>
        <w:t>Facility</w:t>
      </w:r>
      <w:r w:rsidR="00D76F10" w:rsidRPr="00D76F10">
        <w:rPr>
          <w:color w:val="006600"/>
          <w:szCs w:val="24"/>
        </w:rPr>
        <w:t xml:space="preserve">. </w:t>
      </w:r>
    </w:p>
    <w:p w14:paraId="09D4E225" w14:textId="77777777" w:rsidR="005534B4" w:rsidRPr="00D76F10" w:rsidRDefault="00D57C14" w:rsidP="00D76F10">
      <w:pPr>
        <w:tabs>
          <w:tab w:val="left" w:pos="720"/>
        </w:tabs>
        <w:spacing w:after="120"/>
        <w:ind w:left="720" w:hanging="360"/>
        <w:rPr>
          <w:szCs w:val="24"/>
        </w:rPr>
      </w:pPr>
      <w:r>
        <w:rPr>
          <w:szCs w:val="24"/>
        </w:rPr>
        <w:t>9</w:t>
      </w:r>
      <w:r w:rsidR="00D76F10" w:rsidRPr="00D76F10">
        <w:rPr>
          <w:szCs w:val="24"/>
        </w:rPr>
        <w:t>.</w:t>
      </w:r>
      <w:r w:rsidR="00D76F10" w:rsidRPr="00D76F10">
        <w:rPr>
          <w:szCs w:val="24"/>
        </w:rPr>
        <w:tab/>
      </w:r>
      <w:r w:rsidR="00D76F10" w:rsidRPr="00D76F10">
        <w:rPr>
          <w:szCs w:val="24"/>
          <w:shd w:val="clear" w:color="auto" w:fill="B6CCE4"/>
        </w:rPr>
        <w:t xml:space="preserve">Plastic Bags in </w:t>
      </w:r>
      <w:r w:rsidR="00D76F10" w:rsidRPr="00D76F10">
        <w:rPr>
          <w:szCs w:val="24"/>
          <w:shd w:val="clear" w:color="auto" w:fill="B8CCE4"/>
        </w:rPr>
        <w:t xml:space="preserve">Food Waste or </w:t>
      </w:r>
      <w:r w:rsidR="00F87129">
        <w:rPr>
          <w:szCs w:val="24"/>
          <w:shd w:val="clear" w:color="auto" w:fill="B8CCE4"/>
        </w:rPr>
        <w:t>Green Container</w:t>
      </w:r>
      <w:r w:rsidR="00D76F10" w:rsidRPr="00D76F10">
        <w:rPr>
          <w:szCs w:val="24"/>
          <w:shd w:val="clear" w:color="auto" w:fill="B8CCE4"/>
        </w:rPr>
        <w:t>s:</w:t>
      </w:r>
      <w:r w:rsidR="00D76F10" w:rsidRPr="00D76F10">
        <w:rPr>
          <w:szCs w:val="24"/>
        </w:rPr>
        <w:t xml:space="preserve"> </w:t>
      </w:r>
      <w:r w:rsidR="00D76F10" w:rsidRPr="004D7616">
        <w:rPr>
          <w:color w:val="0000FF"/>
          <w:szCs w:val="24"/>
        </w:rPr>
        <w:t xml:space="preserve">Written notification to the Jurisdiction that the Approved </w:t>
      </w:r>
      <w:r w:rsidR="00240E7A" w:rsidRPr="004D7616">
        <w:rPr>
          <w:color w:val="0000FF"/>
          <w:szCs w:val="24"/>
        </w:rPr>
        <w:t>Organic Waste Processing</w:t>
      </w:r>
      <w:r w:rsidR="00D76F10" w:rsidRPr="004D7616">
        <w:rPr>
          <w:color w:val="0000FF"/>
          <w:szCs w:val="24"/>
        </w:rPr>
        <w:t xml:space="preserve"> Facility has and will continue to have the capabilities to Process and recover plastic bags when it recovers </w:t>
      </w:r>
      <w:r w:rsidR="000C6DE9" w:rsidRPr="004D7616">
        <w:rPr>
          <w:color w:val="0000FF"/>
          <w:szCs w:val="24"/>
        </w:rPr>
        <w:t>SSGCOW</w:t>
      </w:r>
      <w:r w:rsidR="00D76F10" w:rsidRPr="00D76F10">
        <w:rPr>
          <w:color w:val="006600"/>
          <w:szCs w:val="24"/>
        </w:rPr>
        <w:t xml:space="preserve">. </w:t>
      </w:r>
    </w:p>
    <w:p w14:paraId="46F4546C" w14:textId="77777777" w:rsidR="00D76F10" w:rsidRPr="00D76F10" w:rsidRDefault="00D76F10" w:rsidP="00D76F10">
      <w:pPr>
        <w:tabs>
          <w:tab w:val="left" w:pos="360"/>
        </w:tabs>
        <w:spacing w:after="240"/>
        <w:outlineLvl w:val="5"/>
        <w:rPr>
          <w:rFonts w:eastAsia="Times"/>
          <w:szCs w:val="24"/>
        </w:rPr>
      </w:pPr>
      <w:r w:rsidRPr="00D76F10">
        <w:rPr>
          <w:rFonts w:eastAsia="Times"/>
          <w:szCs w:val="24"/>
        </w:rPr>
        <w:t>C.</w:t>
      </w:r>
      <w:r w:rsidRPr="00D76F10">
        <w:rPr>
          <w:rFonts w:eastAsia="Times"/>
          <w:szCs w:val="24"/>
        </w:rPr>
        <w:tab/>
      </w:r>
      <w:r w:rsidRPr="00D76F10">
        <w:rPr>
          <w:rFonts w:eastAsia="Times"/>
          <w:b/>
          <w:szCs w:val="24"/>
        </w:rPr>
        <w:t>Public Education and Outreach Report</w:t>
      </w:r>
    </w:p>
    <w:p w14:paraId="265788CE" w14:textId="797D1E30" w:rsidR="00D76F10" w:rsidRPr="00D76F10" w:rsidRDefault="00D76F10" w:rsidP="00D76F10">
      <w:pPr>
        <w:widowControl w:val="0"/>
        <w:autoSpaceDE w:val="0"/>
        <w:autoSpaceDN w:val="0"/>
        <w:adjustRightInd w:val="0"/>
        <w:spacing w:after="240"/>
        <w:ind w:left="360"/>
        <w:rPr>
          <w:rFonts w:eastAsia="Times" w:cs="Palatino"/>
          <w:szCs w:val="24"/>
          <w:shd w:val="clear" w:color="auto" w:fill="D6E3BC"/>
        </w:rPr>
      </w:pPr>
      <w:r w:rsidRPr="00D76F10">
        <w:rPr>
          <w:rFonts w:eastAsia="Times" w:cs="Palatino"/>
          <w:szCs w:val="24"/>
          <w:shd w:val="clear" w:color="auto" w:fill="D6E3BC"/>
        </w:rPr>
        <w:t xml:space="preserve">Guidance: Recordkeeping and reporting for public education and outreach is not required under the Performance-Based Compliance Approach, except as it pertains to Edible Food Recovery. Jurisdictions using the Performance-Based Compliance Approach may wish to modify or remove this Section accordingly. </w:t>
      </w:r>
    </w:p>
    <w:p w14:paraId="07280AF3" w14:textId="77777777" w:rsidR="00D76F10" w:rsidRPr="008A08A0" w:rsidRDefault="00FB6F53" w:rsidP="00D76F10">
      <w:pPr>
        <w:numPr>
          <w:ilvl w:val="0"/>
          <w:numId w:val="6"/>
        </w:numPr>
        <w:tabs>
          <w:tab w:val="left" w:pos="720"/>
        </w:tabs>
        <w:spacing w:after="120"/>
        <w:rPr>
          <w:rStyle w:val="SB1383SpecificChar"/>
          <w:rFonts w:cs="Times New Roman"/>
          <w:color w:val="000000"/>
        </w:rPr>
      </w:pPr>
      <w:r w:rsidRPr="00284DF0">
        <w:rPr>
          <w:rFonts w:cs="Arial"/>
          <w:color w:val="0000FF"/>
          <w:szCs w:val="24"/>
        </w:rPr>
        <w:t>A copy</w:t>
      </w:r>
      <w:r w:rsidR="00D76F10" w:rsidRPr="00284DF0">
        <w:rPr>
          <w:rFonts w:cs="Arial"/>
          <w:color w:val="0000FF"/>
          <w:szCs w:val="24"/>
        </w:rPr>
        <w:t xml:space="preserve"> of all education and outreach materials provided to Generators</w:t>
      </w:r>
      <w:r w:rsidR="00D76F10" w:rsidRPr="00D76F10">
        <w:rPr>
          <w:color w:val="000000"/>
          <w:szCs w:val="24"/>
        </w:rPr>
        <w:t>, or otherwise used for education and outreach efforts in accordance with Section 6.3 of th</w:t>
      </w:r>
      <w:r w:rsidR="00903D6F">
        <w:rPr>
          <w:color w:val="000000"/>
          <w:szCs w:val="24"/>
        </w:rPr>
        <w:t>e</w:t>
      </w:r>
      <w:r w:rsidR="00D76F10" w:rsidRPr="00D76F10">
        <w:rPr>
          <w:color w:val="000000"/>
          <w:szCs w:val="24"/>
        </w:rPr>
        <w:t xml:space="preserve"> Agreement, including</w:t>
      </w:r>
      <w:r w:rsidR="008A08A0">
        <w:rPr>
          <w:color w:val="000000"/>
          <w:szCs w:val="24"/>
        </w:rPr>
        <w:t>, but not limited to</w:t>
      </w:r>
      <w:r w:rsidR="00D76F10" w:rsidRPr="00D76F10">
        <w:rPr>
          <w:color w:val="000000"/>
          <w:szCs w:val="24"/>
        </w:rPr>
        <w:t xml:space="preserve">: </w:t>
      </w:r>
      <w:r w:rsidR="00D76F10" w:rsidRPr="00284DF0">
        <w:rPr>
          <w:rStyle w:val="SB1383SpecificChar"/>
          <w:color w:val="0000FF"/>
        </w:rPr>
        <w:t xml:space="preserve">flyers, brochures, newsletters, </w:t>
      </w:r>
      <w:r w:rsidR="008A08A0" w:rsidRPr="00284DF0">
        <w:rPr>
          <w:rStyle w:val="SB1383SpecificChar"/>
          <w:color w:val="0000FF"/>
        </w:rPr>
        <w:t>invoice messaging/</w:t>
      </w:r>
      <w:r w:rsidR="00D76F10" w:rsidRPr="00D76F10">
        <w:rPr>
          <w:color w:val="000000"/>
          <w:szCs w:val="24"/>
        </w:rPr>
        <w:t>billing inserts,</w:t>
      </w:r>
      <w:r w:rsidR="00D76F10" w:rsidRPr="008A08A0">
        <w:rPr>
          <w:rStyle w:val="SB1383SpecificChar"/>
        </w:rPr>
        <w:t xml:space="preserve"> </w:t>
      </w:r>
      <w:r w:rsidR="008A08A0" w:rsidRPr="00284DF0">
        <w:rPr>
          <w:rStyle w:val="SB1383SpecificChar"/>
          <w:color w:val="0000FF"/>
        </w:rPr>
        <w:t xml:space="preserve">and </w:t>
      </w:r>
      <w:r w:rsidR="00D76F10" w:rsidRPr="00284DF0">
        <w:rPr>
          <w:rStyle w:val="SB1383SpecificChar"/>
          <w:color w:val="0000FF"/>
        </w:rPr>
        <w:t xml:space="preserve">website and social media </w:t>
      </w:r>
      <w:r w:rsidR="008A08A0" w:rsidRPr="00284DF0">
        <w:rPr>
          <w:rStyle w:val="SB1383SpecificChar"/>
          <w:color w:val="0000FF"/>
        </w:rPr>
        <w:t>postings</w:t>
      </w:r>
      <w:r w:rsidR="00D76F10" w:rsidRPr="008A08A0">
        <w:rPr>
          <w:rStyle w:val="SB1383SpecificChar"/>
        </w:rPr>
        <w:t>.</w:t>
      </w:r>
    </w:p>
    <w:p w14:paraId="2638C407" w14:textId="77777777" w:rsidR="008A08A0" w:rsidRPr="0030281F" w:rsidRDefault="008A08A0" w:rsidP="008A08A0">
      <w:pPr>
        <w:numPr>
          <w:ilvl w:val="0"/>
          <w:numId w:val="6"/>
        </w:numPr>
        <w:tabs>
          <w:tab w:val="left" w:pos="720"/>
        </w:tabs>
        <w:spacing w:after="120"/>
        <w:rPr>
          <w:color w:val="000000"/>
          <w:szCs w:val="24"/>
        </w:rPr>
      </w:pPr>
      <w:r w:rsidRPr="00284DF0">
        <w:rPr>
          <w:rStyle w:val="SB1383SpecificChar"/>
          <w:color w:val="0000FF"/>
        </w:rPr>
        <w:t>A record of the date and to whom the information was disseminated or direct contact made</w:t>
      </w:r>
      <w:r w:rsidRPr="008A08A0">
        <w:rPr>
          <w:rStyle w:val="SB1383SpecificChar"/>
        </w:rPr>
        <w:t xml:space="preserve">, </w:t>
      </w:r>
      <w:r w:rsidRPr="0030281F">
        <w:rPr>
          <w:rStyle w:val="SB1383SpecificChar"/>
          <w:color w:val="000000" w:themeColor="text1"/>
        </w:rPr>
        <w:t>in the form of a list that includes:</w:t>
      </w:r>
      <w:r w:rsidRPr="0030281F">
        <w:rPr>
          <w:rFonts w:cs="Arial"/>
          <w:color w:val="000000" w:themeColor="text1"/>
          <w:szCs w:val="24"/>
        </w:rPr>
        <w:t xml:space="preserve"> </w:t>
      </w:r>
      <w:r w:rsidRPr="008A08A0">
        <w:rPr>
          <w:rFonts w:cs="Arial"/>
          <w:color w:val="000000" w:themeColor="text1"/>
          <w:szCs w:val="24"/>
        </w:rPr>
        <w:t>the Generator’s name or account name, the type of education or outreach received; the distribution</w:t>
      </w:r>
      <w:r w:rsidRPr="008A08A0">
        <w:rPr>
          <w:color w:val="000000" w:themeColor="text1"/>
          <w:szCs w:val="24"/>
        </w:rPr>
        <w:t xml:space="preserve"> date, and the method of distribution.</w:t>
      </w:r>
    </w:p>
    <w:p w14:paraId="6AC4F969" w14:textId="77777777" w:rsidR="0030281F" w:rsidRPr="0030281F" w:rsidRDefault="0030281F" w:rsidP="0030281F">
      <w:pPr>
        <w:numPr>
          <w:ilvl w:val="0"/>
          <w:numId w:val="6"/>
        </w:numPr>
        <w:tabs>
          <w:tab w:val="left" w:pos="720"/>
        </w:tabs>
        <w:spacing w:after="120"/>
        <w:rPr>
          <w:color w:val="000000"/>
          <w:szCs w:val="24"/>
        </w:rPr>
      </w:pPr>
      <w:r w:rsidRPr="001F6C5D">
        <w:rPr>
          <w:rStyle w:val="SB1383SpecificChar"/>
          <w:color w:val="0000FF"/>
        </w:rPr>
        <w:t>The number of Organic Waste Generators and Commercial Edible Food Generators that received information and the type of education and outreach used</w:t>
      </w:r>
      <w:r>
        <w:rPr>
          <w:color w:val="000000"/>
          <w:szCs w:val="24"/>
        </w:rPr>
        <w:t>.</w:t>
      </w:r>
      <w:r w:rsidR="00277F19">
        <w:rPr>
          <w:color w:val="000000"/>
          <w:szCs w:val="24"/>
        </w:rPr>
        <w:t xml:space="preserve"> </w:t>
      </w:r>
      <w:r w:rsidR="00277F19" w:rsidRPr="00D76F10">
        <w:rPr>
          <w:color w:val="000000"/>
          <w:szCs w:val="24"/>
          <w:shd w:val="clear" w:color="auto" w:fill="D6E3BC"/>
        </w:rPr>
        <w:t xml:space="preserve">Guidance: </w:t>
      </w:r>
      <w:r w:rsidR="00277F19">
        <w:rPr>
          <w:color w:val="000000"/>
          <w:szCs w:val="24"/>
          <w:shd w:val="clear" w:color="auto" w:fill="D6E3BC"/>
        </w:rPr>
        <w:t xml:space="preserve">Delete Commercial Edible Food Generators </w:t>
      </w:r>
      <w:r w:rsidR="00277F19" w:rsidRPr="00D76F10">
        <w:rPr>
          <w:color w:val="000000"/>
          <w:szCs w:val="24"/>
          <w:shd w:val="clear" w:color="auto" w:fill="D6E3BC"/>
        </w:rPr>
        <w:t xml:space="preserve">if Jurisdiction </w:t>
      </w:r>
      <w:r w:rsidR="00277F19">
        <w:rPr>
          <w:color w:val="000000"/>
          <w:szCs w:val="24"/>
          <w:shd w:val="clear" w:color="auto" w:fill="D6E3BC"/>
        </w:rPr>
        <w:t xml:space="preserve">does not require Contractor </w:t>
      </w:r>
      <w:r w:rsidR="00E3660C">
        <w:rPr>
          <w:color w:val="000000"/>
          <w:szCs w:val="24"/>
          <w:shd w:val="clear" w:color="auto" w:fill="D6E3BC"/>
        </w:rPr>
        <w:t xml:space="preserve">to provide </w:t>
      </w:r>
      <w:r w:rsidR="00277F19" w:rsidRPr="00D76F10">
        <w:rPr>
          <w:color w:val="000000"/>
          <w:szCs w:val="24"/>
          <w:shd w:val="clear" w:color="auto" w:fill="D6E3BC"/>
        </w:rPr>
        <w:t xml:space="preserve">education </w:t>
      </w:r>
      <w:r w:rsidR="00E3660C">
        <w:rPr>
          <w:color w:val="000000"/>
          <w:szCs w:val="24"/>
          <w:shd w:val="clear" w:color="auto" w:fill="D6E3BC"/>
        </w:rPr>
        <w:t xml:space="preserve">to </w:t>
      </w:r>
      <w:r w:rsidR="00277F19">
        <w:rPr>
          <w:color w:val="000000"/>
          <w:szCs w:val="24"/>
          <w:shd w:val="clear" w:color="auto" w:fill="D6E3BC"/>
        </w:rPr>
        <w:t>Commercial Edible Food Generators</w:t>
      </w:r>
      <w:r w:rsidR="00277F19" w:rsidRPr="00D76F10">
        <w:rPr>
          <w:color w:val="000000"/>
          <w:szCs w:val="24"/>
          <w:shd w:val="clear" w:color="auto" w:fill="D6E3BC"/>
        </w:rPr>
        <w:t>.</w:t>
      </w:r>
    </w:p>
    <w:p w14:paraId="21A12C2E" w14:textId="77777777" w:rsidR="00D76F10" w:rsidRPr="00D76F10" w:rsidRDefault="00D76F10" w:rsidP="00D76F10">
      <w:pPr>
        <w:numPr>
          <w:ilvl w:val="0"/>
          <w:numId w:val="6"/>
        </w:numPr>
        <w:tabs>
          <w:tab w:val="left" w:pos="720"/>
        </w:tabs>
        <w:spacing w:after="120"/>
        <w:rPr>
          <w:color w:val="000000"/>
          <w:szCs w:val="24"/>
        </w:rPr>
      </w:pPr>
      <w:r w:rsidRPr="00D76F10">
        <w:rPr>
          <w:color w:val="000000"/>
          <w:szCs w:val="24"/>
        </w:rPr>
        <w:t xml:space="preserve">For any </w:t>
      </w:r>
      <w:r w:rsidRPr="001F6C5D">
        <w:rPr>
          <w:rStyle w:val="SB1383SpecificChar"/>
          <w:color w:val="0000FF"/>
        </w:rPr>
        <w:t>mass distributi</w:t>
      </w:r>
      <w:r w:rsidR="008A08A0" w:rsidRPr="001F6C5D">
        <w:rPr>
          <w:rStyle w:val="SB1383SpecificChar"/>
          <w:color w:val="0000FF"/>
        </w:rPr>
        <w:t>o</w:t>
      </w:r>
      <w:r w:rsidRPr="001F6C5D">
        <w:rPr>
          <w:rStyle w:val="SB1383SpecificChar"/>
          <w:color w:val="0000FF"/>
        </w:rPr>
        <w:t>n through mailings or bill inserts</w:t>
      </w:r>
      <w:r w:rsidRPr="00D76F10">
        <w:rPr>
          <w:color w:val="000000"/>
          <w:szCs w:val="24"/>
        </w:rPr>
        <w:t xml:space="preserve">, the Contractor shall maintain a record of </w:t>
      </w:r>
      <w:r w:rsidRPr="001F6C5D">
        <w:rPr>
          <w:rStyle w:val="SB1383SpecificChar"/>
          <w:color w:val="0000FF"/>
        </w:rPr>
        <w:t xml:space="preserve">the date, a copy of the information distributed, and the </w:t>
      </w:r>
      <w:r w:rsidR="008A08A0" w:rsidRPr="001F6C5D">
        <w:rPr>
          <w:rStyle w:val="SB1383SpecificChar"/>
          <w:color w:val="0000FF"/>
        </w:rPr>
        <w:t xml:space="preserve">type and </w:t>
      </w:r>
      <w:r w:rsidRPr="001F6C5D">
        <w:rPr>
          <w:rStyle w:val="SB1383SpecificChar"/>
          <w:color w:val="0000FF"/>
        </w:rPr>
        <w:t>number of accounts that received the information</w:t>
      </w:r>
      <w:r w:rsidRPr="008A08A0">
        <w:rPr>
          <w:rStyle w:val="SB1383SpecificChar"/>
        </w:rPr>
        <w:t>.</w:t>
      </w:r>
    </w:p>
    <w:p w14:paraId="3F289E14" w14:textId="77777777" w:rsidR="00D76F10" w:rsidRPr="00D76F10" w:rsidRDefault="00D76F10" w:rsidP="00D76F10">
      <w:pPr>
        <w:numPr>
          <w:ilvl w:val="0"/>
          <w:numId w:val="6"/>
        </w:numPr>
        <w:tabs>
          <w:tab w:val="left" w:pos="720"/>
        </w:tabs>
        <w:spacing w:after="120"/>
        <w:rPr>
          <w:color w:val="000000"/>
          <w:szCs w:val="24"/>
        </w:rPr>
      </w:pPr>
      <w:r w:rsidRPr="001F6C5D">
        <w:rPr>
          <w:color w:val="0000FF"/>
          <w:szCs w:val="24"/>
        </w:rPr>
        <w:t xml:space="preserve">A </w:t>
      </w:r>
      <w:r w:rsidRPr="001F6C5D">
        <w:rPr>
          <w:rFonts w:cs="Arial"/>
          <w:color w:val="0000FF"/>
          <w:szCs w:val="24"/>
        </w:rPr>
        <w:t>copy of electronic media, including the dates posted of: social media posts, e-mail communications, or other electronic messages</w:t>
      </w:r>
      <w:r w:rsidRPr="00D76F10">
        <w:rPr>
          <w:rFonts w:cs="Arial"/>
          <w:color w:val="006600"/>
          <w:szCs w:val="24"/>
        </w:rPr>
        <w:t>.</w:t>
      </w:r>
    </w:p>
    <w:p w14:paraId="1445360B" w14:textId="77777777" w:rsidR="00D76F10" w:rsidRPr="00D76F10" w:rsidRDefault="00D76F10" w:rsidP="00D76F10">
      <w:pPr>
        <w:numPr>
          <w:ilvl w:val="0"/>
          <w:numId w:val="6"/>
        </w:numPr>
        <w:tabs>
          <w:tab w:val="left" w:pos="720"/>
        </w:tabs>
        <w:spacing w:after="120"/>
        <w:rPr>
          <w:color w:val="000000"/>
          <w:szCs w:val="24"/>
        </w:rPr>
      </w:pPr>
      <w:r w:rsidRPr="00D76F10">
        <w:rPr>
          <w:color w:val="000000"/>
          <w:szCs w:val="24"/>
        </w:rPr>
        <w:t xml:space="preserve">A summary of the status of the annual education plan of the reporting year, including activities conducted and the quantitative and/or qualitative results of those activities. </w:t>
      </w:r>
      <w:r w:rsidRPr="00D76F10">
        <w:rPr>
          <w:color w:val="000000"/>
          <w:szCs w:val="24"/>
          <w:shd w:val="clear" w:color="auto" w:fill="D6E3BC"/>
        </w:rPr>
        <w:t>Guidance: Include only if Jurisdiction requires annual education plan by Contractor.</w:t>
      </w:r>
    </w:p>
    <w:p w14:paraId="3E36F021" w14:textId="77777777" w:rsidR="00D76F10" w:rsidRPr="00D76F10" w:rsidRDefault="00D76F10" w:rsidP="00D76F10">
      <w:pPr>
        <w:tabs>
          <w:tab w:val="left" w:pos="720"/>
        </w:tabs>
        <w:spacing w:after="120"/>
        <w:ind w:left="720" w:hanging="360"/>
        <w:rPr>
          <w:color w:val="000000"/>
          <w:szCs w:val="24"/>
          <w:shd w:val="clear" w:color="auto" w:fill="B8CCE4"/>
        </w:rPr>
      </w:pPr>
      <w:r w:rsidRPr="00D76F10">
        <w:rPr>
          <w:color w:val="000000"/>
          <w:szCs w:val="24"/>
        </w:rPr>
        <w:t>7.</w:t>
      </w:r>
      <w:r w:rsidRPr="00D76F10">
        <w:rPr>
          <w:color w:val="000000"/>
          <w:szCs w:val="24"/>
        </w:rPr>
        <w:tab/>
        <w:t>The annual public education plan required by Section 6.</w:t>
      </w:r>
      <w:r w:rsidR="00903D6F">
        <w:rPr>
          <w:color w:val="000000"/>
          <w:szCs w:val="24"/>
        </w:rPr>
        <w:t>3</w:t>
      </w:r>
      <w:r w:rsidRPr="00D76F10">
        <w:rPr>
          <w:color w:val="000000"/>
          <w:szCs w:val="24"/>
        </w:rPr>
        <w:t xml:space="preserve"> </w:t>
      </w:r>
      <w:r w:rsidR="00903D6F">
        <w:rPr>
          <w:color w:val="000000"/>
          <w:szCs w:val="24"/>
        </w:rPr>
        <w:t>of the Agreement</w:t>
      </w:r>
      <w:r w:rsidR="00903D6F" w:rsidRPr="00D76F10">
        <w:rPr>
          <w:color w:val="000000"/>
          <w:szCs w:val="24"/>
        </w:rPr>
        <w:t xml:space="preserve"> </w:t>
      </w:r>
      <w:r w:rsidRPr="00D76F10">
        <w:rPr>
          <w:color w:val="000000"/>
          <w:szCs w:val="24"/>
        </w:rPr>
        <w:t xml:space="preserve">for the upcoming then-current calendar year. For example, Contractor submittal of a 2021 annual report in February 2022 shall include Contractor submittal of the annual public education plan for calendar year 2022. </w:t>
      </w:r>
      <w:r w:rsidRPr="00D76F10">
        <w:rPr>
          <w:color w:val="000000"/>
          <w:szCs w:val="24"/>
          <w:shd w:val="clear" w:color="auto" w:fill="D6E3BC"/>
        </w:rPr>
        <w:t>Guidance: Include only if Jurisdiction requires annual education plan by Contractor.</w:t>
      </w:r>
    </w:p>
    <w:p w14:paraId="5CA6FB4D" w14:textId="77777777" w:rsidR="00D76F10" w:rsidRPr="00D76F10" w:rsidRDefault="00D76F10" w:rsidP="00D76F10">
      <w:pPr>
        <w:tabs>
          <w:tab w:val="left" w:pos="720"/>
        </w:tabs>
        <w:spacing w:after="120"/>
        <w:ind w:left="720" w:hanging="360"/>
        <w:rPr>
          <w:color w:val="000000"/>
          <w:szCs w:val="24"/>
        </w:rPr>
      </w:pPr>
      <w:r w:rsidRPr="00D76F10">
        <w:rPr>
          <w:color w:val="000000"/>
          <w:szCs w:val="24"/>
        </w:rPr>
        <w:t>8.</w:t>
      </w:r>
      <w:r w:rsidRPr="00D76F10">
        <w:rPr>
          <w:color w:val="000000"/>
          <w:szCs w:val="24"/>
        </w:rPr>
        <w:tab/>
        <w:t>Contractor shall maintain a record of all technical assistance efforts conducted pursuant to Section 6.4</w:t>
      </w:r>
      <w:r w:rsidR="00903D6F">
        <w:rPr>
          <w:color w:val="000000"/>
          <w:szCs w:val="24"/>
        </w:rPr>
        <w:t xml:space="preserve"> of the Agreement</w:t>
      </w:r>
      <w:r w:rsidRPr="00D76F10">
        <w:rPr>
          <w:color w:val="000000"/>
          <w:szCs w:val="24"/>
        </w:rPr>
        <w:t xml:space="preserve">, including: </w:t>
      </w:r>
    </w:p>
    <w:p w14:paraId="0D03A699" w14:textId="77777777" w:rsidR="00D76F10" w:rsidRPr="00D76F10" w:rsidRDefault="00D76F10" w:rsidP="00D76F10">
      <w:pPr>
        <w:widowControl w:val="0"/>
        <w:tabs>
          <w:tab w:val="left" w:pos="1800"/>
        </w:tabs>
        <w:autoSpaceDE w:val="0"/>
        <w:autoSpaceDN w:val="0"/>
        <w:adjustRightInd w:val="0"/>
        <w:spacing w:after="240"/>
        <w:ind w:left="1800" w:hanging="720"/>
        <w:rPr>
          <w:rFonts w:cs="Arial"/>
          <w:szCs w:val="24"/>
        </w:rPr>
      </w:pPr>
      <w:r w:rsidRPr="00D76F10">
        <w:rPr>
          <w:rFonts w:cs="Arial"/>
          <w:szCs w:val="24"/>
        </w:rPr>
        <w:t xml:space="preserve">a. </w:t>
      </w:r>
      <w:r w:rsidRPr="00D76F10">
        <w:rPr>
          <w:rFonts w:cs="Arial"/>
          <w:szCs w:val="24"/>
        </w:rPr>
        <w:tab/>
        <w:t xml:space="preserve">The name and address of the Customer/Generator receiving technical assistance, and account number, if applicable. </w:t>
      </w:r>
    </w:p>
    <w:p w14:paraId="601AE517" w14:textId="77777777" w:rsidR="00D76F10" w:rsidRPr="00D76F10" w:rsidRDefault="00D76F10" w:rsidP="00D76F10">
      <w:pPr>
        <w:widowControl w:val="0"/>
        <w:tabs>
          <w:tab w:val="left" w:pos="1800"/>
        </w:tabs>
        <w:autoSpaceDE w:val="0"/>
        <w:autoSpaceDN w:val="0"/>
        <w:adjustRightInd w:val="0"/>
        <w:spacing w:after="240"/>
        <w:ind w:left="1800" w:hanging="720"/>
        <w:rPr>
          <w:rFonts w:cs="Arial"/>
          <w:szCs w:val="24"/>
        </w:rPr>
      </w:pPr>
      <w:r w:rsidRPr="00D76F10">
        <w:rPr>
          <w:rFonts w:cs="Arial"/>
          <w:szCs w:val="24"/>
        </w:rPr>
        <w:t>b.</w:t>
      </w:r>
      <w:r w:rsidRPr="00D76F10">
        <w:rPr>
          <w:rFonts w:cs="Arial"/>
          <w:szCs w:val="24"/>
        </w:rPr>
        <w:tab/>
        <w:t>The date of any technical assistance conducted and the type of technical assistance, including, but not limited to: waste assessments, compliance assessments, direct outreach, workshops, meetings, events, and follow-up communications.</w:t>
      </w:r>
    </w:p>
    <w:p w14:paraId="02D39553" w14:textId="77777777" w:rsidR="00D76F10" w:rsidRPr="00D76F10" w:rsidRDefault="00D76F10" w:rsidP="00D76F10">
      <w:pPr>
        <w:widowControl w:val="0"/>
        <w:tabs>
          <w:tab w:val="left" w:pos="1800"/>
        </w:tabs>
        <w:autoSpaceDE w:val="0"/>
        <w:autoSpaceDN w:val="0"/>
        <w:adjustRightInd w:val="0"/>
        <w:spacing w:after="240"/>
        <w:ind w:left="1800" w:hanging="720"/>
        <w:rPr>
          <w:rFonts w:cs="Arial"/>
          <w:szCs w:val="24"/>
        </w:rPr>
      </w:pPr>
      <w:r w:rsidRPr="00D76F10">
        <w:rPr>
          <w:rFonts w:cs="Arial"/>
          <w:szCs w:val="24"/>
        </w:rPr>
        <w:t>c.</w:t>
      </w:r>
      <w:r w:rsidRPr="00D76F10">
        <w:rPr>
          <w:rFonts w:cs="Arial"/>
          <w:szCs w:val="24"/>
        </w:rPr>
        <w:tab/>
      </w:r>
      <w:r w:rsidR="00493043">
        <w:rPr>
          <w:rFonts w:cs="Arial"/>
          <w:szCs w:val="24"/>
        </w:rPr>
        <w:t>A c</w:t>
      </w:r>
      <w:r w:rsidRPr="00D76F10">
        <w:rPr>
          <w:rFonts w:cs="Arial"/>
          <w:szCs w:val="24"/>
        </w:rPr>
        <w:t>op</w:t>
      </w:r>
      <w:r w:rsidR="00493043">
        <w:rPr>
          <w:rFonts w:cs="Arial"/>
          <w:szCs w:val="24"/>
        </w:rPr>
        <w:t>y</w:t>
      </w:r>
      <w:r w:rsidRPr="00D76F10">
        <w:rPr>
          <w:rFonts w:cs="Arial"/>
          <w:szCs w:val="24"/>
        </w:rPr>
        <w:t xml:space="preserve"> of any written or electronic educational materials distributed during the technical assistance process.</w:t>
      </w:r>
    </w:p>
    <w:p w14:paraId="0A144F32" w14:textId="77777777" w:rsidR="00D76F10" w:rsidRPr="00D76F10" w:rsidRDefault="00D76F10" w:rsidP="00D76F10">
      <w:pPr>
        <w:tabs>
          <w:tab w:val="left" w:pos="720"/>
        </w:tabs>
        <w:spacing w:after="120"/>
        <w:ind w:left="720" w:hanging="360"/>
        <w:rPr>
          <w:color w:val="000000"/>
          <w:szCs w:val="24"/>
          <w:shd w:val="clear" w:color="auto" w:fill="B8CCE4"/>
        </w:rPr>
      </w:pPr>
      <w:r w:rsidRPr="00D76F10">
        <w:rPr>
          <w:color w:val="000000"/>
          <w:szCs w:val="24"/>
        </w:rPr>
        <w:t>9.</w:t>
      </w:r>
      <w:r w:rsidRPr="00D76F10">
        <w:rPr>
          <w:color w:val="000000"/>
          <w:szCs w:val="24"/>
        </w:rPr>
        <w:tab/>
        <w:t>A copy of all special event reports submitted to the Jurisdiction in accordance with Section 5.13</w:t>
      </w:r>
      <w:r w:rsidR="00903D6F">
        <w:rPr>
          <w:color w:val="000000"/>
          <w:szCs w:val="24"/>
        </w:rPr>
        <w:t xml:space="preserve"> of the Agreement</w:t>
      </w:r>
      <w:r w:rsidRPr="00D76F10">
        <w:rPr>
          <w:color w:val="000000"/>
          <w:szCs w:val="24"/>
        </w:rPr>
        <w:t>.</w:t>
      </w:r>
    </w:p>
    <w:p w14:paraId="482EF3ED" w14:textId="77777777" w:rsidR="00D76F10" w:rsidRPr="00D76F10" w:rsidRDefault="00D76F10" w:rsidP="00D76F10">
      <w:pPr>
        <w:tabs>
          <w:tab w:val="left" w:pos="360"/>
        </w:tabs>
        <w:spacing w:after="240"/>
        <w:outlineLvl w:val="5"/>
        <w:rPr>
          <w:rFonts w:eastAsia="Times"/>
          <w:szCs w:val="24"/>
        </w:rPr>
      </w:pPr>
      <w:r w:rsidRPr="00D76F10">
        <w:rPr>
          <w:rFonts w:eastAsia="Times"/>
          <w:szCs w:val="24"/>
        </w:rPr>
        <w:t>D.</w:t>
      </w:r>
      <w:r w:rsidRPr="00D76F10">
        <w:rPr>
          <w:rFonts w:eastAsia="Times"/>
          <w:szCs w:val="24"/>
        </w:rPr>
        <w:tab/>
      </w:r>
      <w:r w:rsidRPr="00D76F10">
        <w:rPr>
          <w:rFonts w:eastAsia="Times"/>
          <w:b/>
          <w:szCs w:val="24"/>
        </w:rPr>
        <w:t>Compliance Monitoring and Enforcement Report</w:t>
      </w:r>
    </w:p>
    <w:p w14:paraId="4C50B5DC" w14:textId="25CA940A" w:rsidR="00D76F10" w:rsidRPr="00D76F10" w:rsidRDefault="00D76F10" w:rsidP="00D76F10">
      <w:pPr>
        <w:widowControl w:val="0"/>
        <w:autoSpaceDE w:val="0"/>
        <w:autoSpaceDN w:val="0"/>
        <w:adjustRightInd w:val="0"/>
        <w:spacing w:after="240"/>
        <w:ind w:left="360"/>
        <w:rPr>
          <w:rFonts w:eastAsia="Times" w:cs="Palatino"/>
          <w:szCs w:val="24"/>
          <w:shd w:val="clear" w:color="auto" w:fill="D6E3BC"/>
        </w:rPr>
      </w:pPr>
      <w:r w:rsidRPr="00D76F10">
        <w:rPr>
          <w:rFonts w:eastAsia="Times" w:cs="Palatino"/>
          <w:szCs w:val="24"/>
          <w:shd w:val="clear" w:color="auto" w:fill="D6E3BC"/>
        </w:rPr>
        <w:t xml:space="preserve">Guidance: </w:t>
      </w:r>
      <w:r w:rsidR="00837BBC">
        <w:rPr>
          <w:rFonts w:eastAsia="Times" w:cs="Palatino"/>
          <w:szCs w:val="24"/>
          <w:shd w:val="clear" w:color="auto" w:fill="D6E3BC"/>
        </w:rPr>
        <w:t xml:space="preserve">The Jurisdiction is also required to report the number of penalty orders issued, categorized by type of regulated entity; however, this has not been included in this section, as </w:t>
      </w:r>
      <w:r w:rsidR="00B04892" w:rsidRPr="001F6C5D">
        <w:rPr>
          <w:rFonts w:eastAsia="Times" w:cs="Palatino"/>
          <w:color w:val="0000FF"/>
          <w:szCs w:val="24"/>
          <w:shd w:val="clear" w:color="auto" w:fill="D6E3BC"/>
        </w:rPr>
        <w:t>nothing in the SB 1383 Regulations authorize the Jurisdiction to delegate its authority to impose civil penalties, or maintain an action to impose civil penalties, to a private entity</w:t>
      </w:r>
      <w:r w:rsidR="00B04892">
        <w:rPr>
          <w:rFonts w:eastAsia="Times" w:cs="Palatino"/>
          <w:szCs w:val="24"/>
          <w:shd w:val="clear" w:color="auto" w:fill="D6E3BC"/>
        </w:rPr>
        <w:t xml:space="preserve">, such as </w:t>
      </w:r>
      <w:r w:rsidR="00837BBC">
        <w:rPr>
          <w:rFonts w:eastAsia="Times" w:cs="Palatino"/>
          <w:szCs w:val="24"/>
          <w:shd w:val="clear" w:color="auto" w:fill="D6E3BC"/>
        </w:rPr>
        <w:t xml:space="preserve">the Contractor. </w:t>
      </w:r>
      <w:r w:rsidR="00191FA3">
        <w:rPr>
          <w:rFonts w:eastAsia="Times" w:cs="Palatino"/>
          <w:szCs w:val="24"/>
          <w:shd w:val="clear" w:color="auto" w:fill="D6E3BC"/>
        </w:rPr>
        <w:t>Note that this Exhibit and Section 6.10 do</w:t>
      </w:r>
      <w:r w:rsidR="00191FA3" w:rsidRPr="00191FA3">
        <w:rPr>
          <w:rFonts w:eastAsia="Times" w:cs="Palatino"/>
          <w:szCs w:val="24"/>
          <w:shd w:val="clear" w:color="auto" w:fill="D6E3BC"/>
        </w:rPr>
        <w:t xml:space="preserve"> not anticipate that </w:t>
      </w:r>
      <w:r w:rsidR="00191FA3">
        <w:rPr>
          <w:rFonts w:eastAsia="Times" w:cs="Palatino"/>
          <w:szCs w:val="24"/>
          <w:shd w:val="clear" w:color="auto" w:fill="D6E3BC"/>
        </w:rPr>
        <w:t xml:space="preserve">the </w:t>
      </w:r>
      <w:r w:rsidR="00191FA3" w:rsidRPr="00191FA3">
        <w:rPr>
          <w:rFonts w:eastAsia="Times" w:cs="Palatino"/>
          <w:szCs w:val="24"/>
          <w:shd w:val="clear" w:color="auto" w:fill="D6E3BC"/>
        </w:rPr>
        <w:t xml:space="preserve">Contractor will </w:t>
      </w:r>
      <w:r w:rsidR="00191FA3">
        <w:rPr>
          <w:rFonts w:eastAsia="Times" w:cs="Palatino"/>
          <w:szCs w:val="24"/>
          <w:shd w:val="clear" w:color="auto" w:fill="D6E3BC"/>
        </w:rPr>
        <w:t>be responsible for investigating</w:t>
      </w:r>
      <w:r w:rsidR="00191FA3" w:rsidRPr="00191FA3">
        <w:rPr>
          <w:rFonts w:eastAsia="Times" w:cs="Palatino"/>
          <w:szCs w:val="24"/>
          <w:shd w:val="clear" w:color="auto" w:fill="D6E3BC"/>
        </w:rPr>
        <w:t xml:space="preserve"> complaints against Food Recovery Organizations or Food Recovery Services</w:t>
      </w:r>
      <w:r w:rsidR="00191FA3">
        <w:rPr>
          <w:rFonts w:eastAsia="Times" w:cs="Palatino"/>
          <w:szCs w:val="24"/>
          <w:shd w:val="clear" w:color="auto" w:fill="D6E3BC"/>
        </w:rPr>
        <w:t xml:space="preserve">. </w:t>
      </w:r>
      <w:r w:rsidRPr="00D76F10">
        <w:rPr>
          <w:rFonts w:eastAsia="Times" w:cs="Palatino"/>
          <w:szCs w:val="24"/>
          <w:shd w:val="clear" w:color="auto" w:fill="D6E3BC"/>
        </w:rPr>
        <w:t>A Jurisdiction using the Performance-Based Compliance Approach is only responsible for inspection and enforcement requirements related to Commercial Edible Food Generators</w:t>
      </w:r>
      <w:r w:rsidR="00191FA3">
        <w:rPr>
          <w:rFonts w:eastAsia="Times" w:cs="Palatino"/>
          <w:szCs w:val="24"/>
          <w:shd w:val="clear" w:color="auto" w:fill="D6E3BC"/>
        </w:rPr>
        <w:t>,</w:t>
      </w:r>
      <w:r w:rsidRPr="00D76F10">
        <w:rPr>
          <w:rFonts w:eastAsia="Times" w:cs="Palatino"/>
          <w:szCs w:val="24"/>
          <w:shd w:val="clear" w:color="auto" w:fill="D6E3BC"/>
        </w:rPr>
        <w:t xml:space="preserve"> Food Recovery Organizations</w:t>
      </w:r>
      <w:r w:rsidR="00191FA3">
        <w:rPr>
          <w:rFonts w:eastAsia="Times" w:cs="Palatino"/>
          <w:szCs w:val="24"/>
          <w:shd w:val="clear" w:color="auto" w:fill="D6E3BC"/>
        </w:rPr>
        <w:t>, and Food Recovery Services</w:t>
      </w:r>
      <w:r w:rsidRPr="00D76F10">
        <w:rPr>
          <w:rFonts w:eastAsia="Times" w:cs="Palatino"/>
          <w:szCs w:val="24"/>
          <w:shd w:val="clear" w:color="auto" w:fill="D6E3BC"/>
        </w:rPr>
        <w:t xml:space="preserve">; and thus may wish to modify this Section accordingly. </w:t>
      </w:r>
      <w:r w:rsidR="00277F19">
        <w:rPr>
          <w:rFonts w:eastAsia="Times" w:cs="Palatino"/>
          <w:szCs w:val="24"/>
          <w:shd w:val="clear" w:color="auto" w:fill="D6E3BC"/>
        </w:rPr>
        <w:t>Jurisdiction shall delete any items it is not requiring Contractor</w:t>
      </w:r>
      <w:r w:rsidR="00E3660C">
        <w:rPr>
          <w:rFonts w:eastAsia="Times" w:cs="Palatino"/>
          <w:szCs w:val="24"/>
          <w:shd w:val="clear" w:color="auto" w:fill="D6E3BC"/>
        </w:rPr>
        <w:t xml:space="preserve"> to perform</w:t>
      </w:r>
      <w:r w:rsidR="00277F19">
        <w:rPr>
          <w:rFonts w:eastAsia="Times" w:cs="Palatino"/>
          <w:szCs w:val="24"/>
          <w:shd w:val="clear" w:color="auto" w:fill="D6E3BC"/>
        </w:rPr>
        <w:t>.</w:t>
      </w:r>
      <w:r w:rsidR="00837BBC">
        <w:rPr>
          <w:rFonts w:eastAsia="Times" w:cs="Palatino"/>
          <w:szCs w:val="24"/>
          <w:shd w:val="clear" w:color="auto" w:fill="D6E3BC"/>
        </w:rPr>
        <w:t xml:space="preserve"> </w:t>
      </w:r>
    </w:p>
    <w:p w14:paraId="4F5DA39F" w14:textId="3348B165" w:rsidR="00D76F10" w:rsidRPr="00D76F10" w:rsidRDefault="00D76F10" w:rsidP="00D76F10">
      <w:pPr>
        <w:tabs>
          <w:tab w:val="left" w:pos="720"/>
        </w:tabs>
        <w:spacing w:after="120"/>
        <w:ind w:left="720" w:hanging="360"/>
        <w:rPr>
          <w:color w:val="000000"/>
          <w:szCs w:val="24"/>
        </w:rPr>
      </w:pPr>
      <w:r w:rsidRPr="00D76F10">
        <w:rPr>
          <w:color w:val="000000"/>
          <w:szCs w:val="24"/>
        </w:rPr>
        <w:t>1.</w:t>
      </w:r>
      <w:r w:rsidRPr="00D76F10">
        <w:rPr>
          <w:color w:val="000000"/>
          <w:szCs w:val="24"/>
        </w:rPr>
        <w:tab/>
      </w:r>
      <w:r w:rsidRPr="001F6C5D">
        <w:rPr>
          <w:rFonts w:cs="Arial"/>
          <w:color w:val="0000FF"/>
          <w:szCs w:val="24"/>
        </w:rPr>
        <w:t xml:space="preserve">A summary of the total number of SB 1383 </w:t>
      </w:r>
      <w:r w:rsidR="005F4321" w:rsidRPr="001F6C5D">
        <w:rPr>
          <w:rFonts w:cs="Arial"/>
          <w:color w:val="0000FF"/>
          <w:szCs w:val="24"/>
        </w:rPr>
        <w:t xml:space="preserve">Regulatory </w:t>
      </w:r>
      <w:r w:rsidRPr="001F6C5D">
        <w:rPr>
          <w:rFonts w:cs="Arial"/>
          <w:color w:val="0000FF"/>
          <w:szCs w:val="24"/>
        </w:rPr>
        <w:t>non-compliance complaints</w:t>
      </w:r>
      <w:r w:rsidR="00EC7B40" w:rsidRPr="001F6C5D">
        <w:rPr>
          <w:rFonts w:cs="Arial"/>
          <w:color w:val="0000FF"/>
          <w:szCs w:val="24"/>
        </w:rPr>
        <w:t xml:space="preserve"> that were</w:t>
      </w:r>
      <w:r w:rsidRPr="001F6C5D">
        <w:rPr>
          <w:rFonts w:cs="Arial"/>
          <w:color w:val="0000FF"/>
          <w:szCs w:val="24"/>
        </w:rPr>
        <w:t xml:space="preserve"> received</w:t>
      </w:r>
      <w:r w:rsidR="00EC7B40" w:rsidRPr="001F6C5D">
        <w:rPr>
          <w:rFonts w:cs="Arial"/>
          <w:color w:val="0000FF"/>
          <w:szCs w:val="24"/>
        </w:rPr>
        <w:t xml:space="preserve"> and</w:t>
      </w:r>
      <w:r w:rsidRPr="001F6C5D">
        <w:rPr>
          <w:rFonts w:cs="Arial"/>
          <w:color w:val="0000FF"/>
          <w:szCs w:val="24"/>
        </w:rPr>
        <w:t xml:space="preserve"> investigated, and</w:t>
      </w:r>
      <w:r w:rsidR="00EC7B40" w:rsidRPr="001F6C5D">
        <w:rPr>
          <w:rFonts w:cs="Arial"/>
          <w:color w:val="0000FF"/>
          <w:szCs w:val="24"/>
        </w:rPr>
        <w:t xml:space="preserve"> the number of Notices of Violation issued</w:t>
      </w:r>
      <w:r w:rsidRPr="001F6C5D">
        <w:rPr>
          <w:rFonts w:cs="Arial"/>
          <w:color w:val="0000FF"/>
          <w:szCs w:val="24"/>
        </w:rPr>
        <w:t xml:space="preserve"> based on </w:t>
      </w:r>
      <w:r w:rsidR="00EC7B40" w:rsidRPr="001F6C5D">
        <w:rPr>
          <w:rFonts w:cs="Arial"/>
          <w:color w:val="0000FF"/>
          <w:szCs w:val="24"/>
        </w:rPr>
        <w:t xml:space="preserve">investigation of those </w:t>
      </w:r>
      <w:r w:rsidRPr="001F6C5D">
        <w:rPr>
          <w:rFonts w:cs="Arial"/>
          <w:color w:val="0000FF"/>
          <w:szCs w:val="24"/>
        </w:rPr>
        <w:t>complaints</w:t>
      </w:r>
      <w:r w:rsidRPr="00D76F10">
        <w:rPr>
          <w:rFonts w:cs="Arial"/>
          <w:color w:val="006600"/>
          <w:szCs w:val="24"/>
        </w:rPr>
        <w:t xml:space="preserve">, </w:t>
      </w:r>
      <w:r w:rsidRPr="00D76F10">
        <w:rPr>
          <w:rFonts w:cs="Arial"/>
          <w:color w:val="000000"/>
          <w:szCs w:val="24"/>
        </w:rPr>
        <w:t>in accordance with Section 6.10</w:t>
      </w:r>
      <w:r w:rsidR="00C66B2F">
        <w:rPr>
          <w:rFonts w:cs="Arial"/>
          <w:color w:val="000000"/>
          <w:szCs w:val="24"/>
        </w:rPr>
        <w:t xml:space="preserve"> of the Agreement</w:t>
      </w:r>
      <w:r w:rsidRPr="00D76F10">
        <w:rPr>
          <w:rFonts w:cs="Arial"/>
          <w:color w:val="000000"/>
          <w:szCs w:val="24"/>
        </w:rPr>
        <w:t xml:space="preserve"> and </w:t>
      </w:r>
      <w:r w:rsidR="00C66B2F">
        <w:rPr>
          <w:rFonts w:cs="Arial"/>
          <w:color w:val="000000"/>
          <w:szCs w:val="24"/>
        </w:rPr>
        <w:t xml:space="preserve">Exhibit G, </w:t>
      </w:r>
      <w:r w:rsidRPr="00D76F10">
        <w:rPr>
          <w:rFonts w:cs="Arial"/>
          <w:color w:val="000000"/>
          <w:szCs w:val="24"/>
        </w:rPr>
        <w:t>Section G.</w:t>
      </w:r>
      <w:r w:rsidR="00903D6F">
        <w:rPr>
          <w:rFonts w:cs="Arial"/>
          <w:color w:val="000000"/>
          <w:szCs w:val="24"/>
        </w:rPr>
        <w:t>4.2.</w:t>
      </w:r>
      <w:r w:rsidR="005B5375">
        <w:rPr>
          <w:rFonts w:cs="Arial"/>
          <w:color w:val="000000"/>
          <w:szCs w:val="24"/>
        </w:rPr>
        <w:t>D</w:t>
      </w:r>
      <w:r w:rsidRPr="00D76F10">
        <w:rPr>
          <w:rFonts w:cs="Arial"/>
          <w:color w:val="000000"/>
          <w:szCs w:val="24"/>
        </w:rPr>
        <w:t>.</w:t>
      </w:r>
      <w:r w:rsidRPr="00D76F10">
        <w:rPr>
          <w:color w:val="000000"/>
          <w:szCs w:val="24"/>
        </w:rPr>
        <w:t xml:space="preserve"> </w:t>
      </w:r>
    </w:p>
    <w:p w14:paraId="565AD76A" w14:textId="77777777" w:rsidR="00D76F10" w:rsidRDefault="00D76F10" w:rsidP="00D76F10">
      <w:pPr>
        <w:tabs>
          <w:tab w:val="left" w:pos="720"/>
        </w:tabs>
        <w:spacing w:after="120"/>
        <w:ind w:left="720" w:hanging="360"/>
        <w:rPr>
          <w:rFonts w:cs="Arial"/>
          <w:color w:val="000000"/>
          <w:szCs w:val="24"/>
        </w:rPr>
      </w:pPr>
      <w:r w:rsidRPr="00D76F10">
        <w:rPr>
          <w:rFonts w:cs="Arial"/>
          <w:szCs w:val="24"/>
        </w:rPr>
        <w:t>2.</w:t>
      </w:r>
      <w:r w:rsidRPr="00D76F10">
        <w:rPr>
          <w:rFonts w:cs="Arial"/>
          <w:color w:val="006600"/>
          <w:szCs w:val="24"/>
        </w:rPr>
        <w:tab/>
      </w:r>
      <w:r w:rsidRPr="001F6C5D">
        <w:rPr>
          <w:rFonts w:cs="Arial"/>
          <w:color w:val="0000FF"/>
          <w:szCs w:val="24"/>
        </w:rPr>
        <w:t xml:space="preserve">The total number of </w:t>
      </w:r>
      <w:r w:rsidR="00A26618" w:rsidRPr="001F6C5D">
        <w:rPr>
          <w:rFonts w:cs="Arial"/>
          <w:color w:val="0000FF"/>
          <w:szCs w:val="24"/>
        </w:rPr>
        <w:t>Hauler Route review</w:t>
      </w:r>
      <w:r w:rsidRPr="001F6C5D">
        <w:rPr>
          <w:rFonts w:cs="Arial"/>
          <w:color w:val="0000FF"/>
          <w:szCs w:val="24"/>
        </w:rPr>
        <w:t xml:space="preserve">s conducted </w:t>
      </w:r>
      <w:r w:rsidRPr="00D76F10">
        <w:rPr>
          <w:rFonts w:cs="Arial"/>
          <w:color w:val="000000"/>
          <w:szCs w:val="24"/>
        </w:rPr>
        <w:t>pursuant to Section 6.9</w:t>
      </w:r>
      <w:r w:rsidR="00903D6F">
        <w:rPr>
          <w:rFonts w:cs="Arial"/>
          <w:color w:val="000000"/>
          <w:szCs w:val="24"/>
        </w:rPr>
        <w:t xml:space="preserve"> </w:t>
      </w:r>
      <w:r w:rsidR="00903D6F">
        <w:rPr>
          <w:color w:val="000000"/>
          <w:szCs w:val="24"/>
        </w:rPr>
        <w:t>of the Agreement</w:t>
      </w:r>
      <w:r w:rsidRPr="00D76F10">
        <w:rPr>
          <w:rFonts w:cs="Arial"/>
          <w:color w:val="000000"/>
          <w:szCs w:val="24"/>
        </w:rPr>
        <w:t>.</w:t>
      </w:r>
    </w:p>
    <w:p w14:paraId="7606D060" w14:textId="1865843D" w:rsidR="00F90781" w:rsidRPr="00277F19" w:rsidRDefault="00F90781" w:rsidP="00D76F10">
      <w:pPr>
        <w:tabs>
          <w:tab w:val="left" w:pos="720"/>
        </w:tabs>
        <w:spacing w:after="120"/>
        <w:ind w:left="720" w:hanging="360"/>
        <w:rPr>
          <w:rStyle w:val="SB1383SpecificChar"/>
          <w:color w:val="auto"/>
        </w:rPr>
      </w:pPr>
      <w:r>
        <w:rPr>
          <w:rFonts w:cs="Arial"/>
          <w:color w:val="000000"/>
          <w:szCs w:val="24"/>
        </w:rPr>
        <w:t>3.</w:t>
      </w:r>
      <w:r>
        <w:rPr>
          <w:rFonts w:cs="Arial"/>
          <w:color w:val="000000"/>
          <w:szCs w:val="24"/>
        </w:rPr>
        <w:tab/>
      </w:r>
      <w:r w:rsidRPr="001F6C5D">
        <w:rPr>
          <w:rStyle w:val="SB1383SpecificChar"/>
          <w:color w:val="0000FF"/>
        </w:rPr>
        <w:t>The num</w:t>
      </w:r>
      <w:r w:rsidR="00EC7B40" w:rsidRPr="001F6C5D">
        <w:rPr>
          <w:rStyle w:val="SB1383SpecificChar"/>
          <w:color w:val="0000FF"/>
        </w:rPr>
        <w:t xml:space="preserve">ber of inspections conducted by </w:t>
      </w:r>
      <w:r w:rsidRPr="001F6C5D">
        <w:rPr>
          <w:rStyle w:val="SB1383SpecificChar"/>
          <w:color w:val="0000FF"/>
        </w:rPr>
        <w:t xml:space="preserve">type for Commercial Edible Food Generators, and Commercial </w:t>
      </w:r>
      <w:r w:rsidR="00216D1F" w:rsidRPr="001F6C5D">
        <w:rPr>
          <w:rStyle w:val="SB1383SpecificChar"/>
          <w:color w:val="0000FF"/>
        </w:rPr>
        <w:t>B</w:t>
      </w:r>
      <w:r w:rsidRPr="001F6C5D">
        <w:rPr>
          <w:rStyle w:val="SB1383SpecificChar"/>
          <w:color w:val="0000FF"/>
        </w:rPr>
        <w:t>usinesses</w:t>
      </w:r>
      <w:r w:rsidRPr="00EC7B40">
        <w:rPr>
          <w:rStyle w:val="SB1383SpecificChar"/>
        </w:rPr>
        <w:t xml:space="preserve">. </w:t>
      </w:r>
    </w:p>
    <w:p w14:paraId="7E74EF07" w14:textId="77777777" w:rsidR="00D76F10" w:rsidRPr="00D76F10" w:rsidRDefault="00A24B11" w:rsidP="00D76F10">
      <w:pPr>
        <w:tabs>
          <w:tab w:val="left" w:pos="720"/>
        </w:tabs>
        <w:spacing w:after="120"/>
        <w:ind w:left="720" w:hanging="360"/>
        <w:rPr>
          <w:color w:val="000000"/>
          <w:szCs w:val="24"/>
        </w:rPr>
      </w:pPr>
      <w:r>
        <w:rPr>
          <w:color w:val="000000"/>
          <w:szCs w:val="24"/>
        </w:rPr>
        <w:t>4</w:t>
      </w:r>
      <w:r w:rsidR="00D76F10" w:rsidRPr="00D76F10">
        <w:rPr>
          <w:color w:val="000000"/>
          <w:szCs w:val="24"/>
        </w:rPr>
        <w:t>.</w:t>
      </w:r>
      <w:r w:rsidR="00D76F10" w:rsidRPr="00D76F10">
        <w:rPr>
          <w:color w:val="000000"/>
          <w:szCs w:val="24"/>
        </w:rPr>
        <w:tab/>
      </w:r>
      <w:r w:rsidR="00493043">
        <w:rPr>
          <w:color w:val="000000"/>
          <w:szCs w:val="24"/>
        </w:rPr>
        <w:t>A c</w:t>
      </w:r>
      <w:r w:rsidR="00D76F10" w:rsidRPr="00D76F10">
        <w:rPr>
          <w:color w:val="000000"/>
          <w:szCs w:val="24"/>
        </w:rPr>
        <w:t>op</w:t>
      </w:r>
      <w:r w:rsidR="00493043">
        <w:rPr>
          <w:color w:val="000000"/>
          <w:szCs w:val="24"/>
        </w:rPr>
        <w:t>y</w:t>
      </w:r>
      <w:r w:rsidR="00D76F10" w:rsidRPr="00D76F10">
        <w:rPr>
          <w:color w:val="000000"/>
          <w:szCs w:val="24"/>
        </w:rPr>
        <w:t xml:space="preserve"> of written </w:t>
      </w:r>
      <w:r w:rsidR="00D76F10" w:rsidRPr="00D76F10">
        <w:rPr>
          <w:color w:val="000000"/>
          <w:szCs w:val="24"/>
          <w:shd w:val="clear" w:color="auto" w:fill="B8CCE4"/>
        </w:rPr>
        <w:t>and/or</w:t>
      </w:r>
      <w:r w:rsidR="00D76F10" w:rsidRPr="00D76F10">
        <w:rPr>
          <w:color w:val="000000"/>
          <w:szCs w:val="24"/>
        </w:rPr>
        <w:t xml:space="preserve"> electronic records and documentation for all audits, studies, compliance reviews, and all other inspections conducted pursuant to Section 6.9</w:t>
      </w:r>
      <w:r w:rsidR="00903D6F">
        <w:rPr>
          <w:color w:val="000000"/>
          <w:szCs w:val="24"/>
        </w:rPr>
        <w:t xml:space="preserve"> of the Agreement</w:t>
      </w:r>
      <w:r w:rsidR="00D76F10" w:rsidRPr="00D76F10">
        <w:rPr>
          <w:color w:val="000000"/>
          <w:szCs w:val="24"/>
        </w:rPr>
        <w:t>.</w:t>
      </w:r>
    </w:p>
    <w:p w14:paraId="6702DEFE" w14:textId="39BB3AE3" w:rsidR="00D76F10" w:rsidRPr="00443B35" w:rsidRDefault="00A24B11" w:rsidP="00D76F10">
      <w:pPr>
        <w:tabs>
          <w:tab w:val="left" w:pos="720"/>
        </w:tabs>
        <w:spacing w:after="120"/>
        <w:ind w:left="720" w:hanging="360"/>
        <w:rPr>
          <w:rFonts w:cs="Arial"/>
          <w:szCs w:val="24"/>
        </w:rPr>
      </w:pPr>
      <w:r>
        <w:rPr>
          <w:color w:val="000000"/>
          <w:szCs w:val="24"/>
        </w:rPr>
        <w:t>5</w:t>
      </w:r>
      <w:r w:rsidR="00D76F10" w:rsidRPr="00D76F10">
        <w:rPr>
          <w:color w:val="000000"/>
          <w:szCs w:val="24"/>
        </w:rPr>
        <w:t>.</w:t>
      </w:r>
      <w:r w:rsidR="00D76F10" w:rsidRPr="00D76F10">
        <w:rPr>
          <w:color w:val="000000"/>
          <w:szCs w:val="24"/>
        </w:rPr>
        <w:tab/>
      </w:r>
      <w:r w:rsidR="00D76F10" w:rsidRPr="001F6C5D">
        <w:rPr>
          <w:rStyle w:val="SB1383SpecificChar"/>
          <w:color w:val="0000FF"/>
        </w:rPr>
        <w:t>The number of</w:t>
      </w:r>
      <w:r w:rsidR="00216D1F" w:rsidRPr="001F6C5D">
        <w:rPr>
          <w:rStyle w:val="SB1383SpecificChar"/>
          <w:color w:val="0000FF"/>
        </w:rPr>
        <w:t xml:space="preserve"> Commercial B</w:t>
      </w:r>
      <w:r w:rsidR="00F90781" w:rsidRPr="001F6C5D">
        <w:rPr>
          <w:rStyle w:val="SB1383SpecificChar"/>
          <w:color w:val="0000FF"/>
        </w:rPr>
        <w:t xml:space="preserve">usinesses that were included in a </w:t>
      </w:r>
      <w:r w:rsidR="00D76F10" w:rsidRPr="001F6C5D">
        <w:rPr>
          <w:rStyle w:val="SB1383SpecificChar"/>
          <w:color w:val="0000FF"/>
        </w:rPr>
        <w:t>compliance review</w:t>
      </w:r>
      <w:r w:rsidR="00F90781" w:rsidRPr="001F6C5D">
        <w:rPr>
          <w:rStyle w:val="SB1383SpecificChar"/>
          <w:color w:val="0000FF"/>
        </w:rPr>
        <w:t xml:space="preserve"> performed by </w:t>
      </w:r>
      <w:r w:rsidR="00F90781" w:rsidRPr="00D64778">
        <w:rPr>
          <w:rStyle w:val="SB1383SpecificChar"/>
          <w:color w:val="000000" w:themeColor="text1"/>
        </w:rPr>
        <w:t xml:space="preserve">the </w:t>
      </w:r>
      <w:r w:rsidR="00D64778">
        <w:rPr>
          <w:rStyle w:val="SB1383SpecificChar"/>
          <w:color w:val="000000" w:themeColor="text1"/>
        </w:rPr>
        <w:t>Contractor</w:t>
      </w:r>
      <w:r w:rsidR="00F90781" w:rsidRPr="00F90781">
        <w:rPr>
          <w:rStyle w:val="SB1383SpecificChar"/>
        </w:rPr>
        <w:t xml:space="preserve">, </w:t>
      </w:r>
      <w:r w:rsidR="00D76F10" w:rsidRPr="001F6C5D">
        <w:rPr>
          <w:rStyle w:val="SB1383SpecificChar"/>
          <w:color w:val="0000FF"/>
        </w:rPr>
        <w:t>and the number of violations found and corrected through compliance reviews</w:t>
      </w:r>
      <w:r w:rsidR="00F90781" w:rsidRPr="00F90781">
        <w:rPr>
          <w:rStyle w:val="SB1383SpecificChar"/>
        </w:rPr>
        <w:t xml:space="preserve">, </w:t>
      </w:r>
      <w:r w:rsidR="00F90781" w:rsidRPr="00E66FB5">
        <w:rPr>
          <w:rStyle w:val="SB1383SpecificChar"/>
          <w:color w:val="000000" w:themeColor="text1"/>
        </w:rPr>
        <w:t>if different from the number reported in subsection</w:t>
      </w:r>
      <w:r w:rsidR="00E66FB5">
        <w:rPr>
          <w:rStyle w:val="SB1383SpecificChar"/>
          <w:color w:val="000000" w:themeColor="text1"/>
        </w:rPr>
        <w:t>s</w:t>
      </w:r>
      <w:r w:rsidR="00F90781" w:rsidRPr="00E66FB5">
        <w:rPr>
          <w:rStyle w:val="SB1383SpecificChar"/>
          <w:color w:val="000000" w:themeColor="text1"/>
        </w:rPr>
        <w:t xml:space="preserve"> D.</w:t>
      </w:r>
      <w:r w:rsidRPr="00E66FB5">
        <w:rPr>
          <w:rStyle w:val="SB1383SpecificChar"/>
          <w:color w:val="000000" w:themeColor="text1"/>
        </w:rPr>
        <w:t>6</w:t>
      </w:r>
      <w:r w:rsidR="00E66FB5">
        <w:rPr>
          <w:rStyle w:val="SB1383SpecificChar"/>
          <w:color w:val="000000" w:themeColor="text1"/>
        </w:rPr>
        <w:t xml:space="preserve"> and D.7</w:t>
      </w:r>
      <w:r w:rsidR="00F90781" w:rsidRPr="00E66FB5">
        <w:rPr>
          <w:rStyle w:val="SB1383SpecificChar"/>
          <w:color w:val="000000" w:themeColor="text1"/>
        </w:rPr>
        <w:t xml:space="preserve"> of this Section</w:t>
      </w:r>
      <w:r w:rsidR="00D76F10" w:rsidRPr="00D76F10">
        <w:rPr>
          <w:rFonts w:cs="Arial"/>
          <w:color w:val="006600"/>
          <w:szCs w:val="24"/>
        </w:rPr>
        <w:t>;</w:t>
      </w:r>
      <w:r w:rsidR="00D76F10" w:rsidRPr="00D76F10">
        <w:rPr>
          <w:rFonts w:cs="Arial"/>
          <w:szCs w:val="24"/>
        </w:rPr>
        <w:t xml:space="preserve"> including a list with each Generator’s name</w:t>
      </w:r>
      <w:r w:rsidR="00F90781">
        <w:rPr>
          <w:rFonts w:cs="Arial"/>
          <w:szCs w:val="24"/>
        </w:rPr>
        <w:t xml:space="preserve"> or account name</w:t>
      </w:r>
      <w:r w:rsidR="00D76F10" w:rsidRPr="00D76F10">
        <w:rPr>
          <w:rFonts w:cs="Arial"/>
          <w:szCs w:val="24"/>
        </w:rPr>
        <w:t xml:space="preserve">, address, and Generator type. </w:t>
      </w:r>
    </w:p>
    <w:p w14:paraId="7431B56D" w14:textId="098ECEF0" w:rsidR="00A24B11" w:rsidRDefault="00D76F10" w:rsidP="00D76F10">
      <w:pPr>
        <w:tabs>
          <w:tab w:val="left" w:pos="720"/>
        </w:tabs>
        <w:spacing w:after="120"/>
        <w:ind w:left="720" w:hanging="360"/>
        <w:rPr>
          <w:color w:val="000000"/>
          <w:szCs w:val="24"/>
        </w:rPr>
      </w:pPr>
      <w:r w:rsidRPr="00D76F10">
        <w:rPr>
          <w:color w:val="000000"/>
          <w:szCs w:val="24"/>
        </w:rPr>
        <w:t>6.</w:t>
      </w:r>
      <w:r w:rsidRPr="00D76F10">
        <w:rPr>
          <w:color w:val="000000"/>
          <w:szCs w:val="24"/>
        </w:rPr>
        <w:tab/>
      </w:r>
      <w:r w:rsidR="00A24B11" w:rsidRPr="0026678F">
        <w:rPr>
          <w:color w:val="0000FF"/>
          <w:szCs w:val="24"/>
        </w:rPr>
        <w:t>The total number of Notices of Violation issue</w:t>
      </w:r>
      <w:r w:rsidR="00191FA3" w:rsidRPr="0026678F">
        <w:rPr>
          <w:color w:val="0000FF"/>
          <w:szCs w:val="24"/>
        </w:rPr>
        <w:t>d</w:t>
      </w:r>
      <w:r w:rsidR="00A24B11" w:rsidRPr="0026678F">
        <w:rPr>
          <w:color w:val="0000FF"/>
          <w:szCs w:val="24"/>
        </w:rPr>
        <w:t xml:space="preserve">, categorized by type of </w:t>
      </w:r>
      <w:r w:rsidR="00A24B11" w:rsidRPr="00191FA3">
        <w:rPr>
          <w:color w:val="000000" w:themeColor="text1"/>
          <w:szCs w:val="24"/>
        </w:rPr>
        <w:t>Generator</w:t>
      </w:r>
      <w:r w:rsidR="002C34CC">
        <w:rPr>
          <w:color w:val="000000"/>
          <w:szCs w:val="24"/>
        </w:rPr>
        <w:t>.</w:t>
      </w:r>
    </w:p>
    <w:p w14:paraId="3209F9CE" w14:textId="46A57832" w:rsidR="00D76F10" w:rsidRPr="00443B35" w:rsidRDefault="00A24B11" w:rsidP="00D76F10">
      <w:pPr>
        <w:tabs>
          <w:tab w:val="left" w:pos="720"/>
        </w:tabs>
        <w:spacing w:after="120"/>
        <w:ind w:left="720" w:hanging="360"/>
        <w:rPr>
          <w:rFonts w:cs="Arial"/>
          <w:szCs w:val="24"/>
        </w:rPr>
      </w:pPr>
      <w:r w:rsidRPr="00AA2F94">
        <w:rPr>
          <w:rFonts w:cs="Arial"/>
          <w:szCs w:val="24"/>
        </w:rPr>
        <w:t>7.</w:t>
      </w:r>
      <w:r>
        <w:rPr>
          <w:rFonts w:cs="Arial"/>
          <w:color w:val="006600"/>
          <w:szCs w:val="24"/>
        </w:rPr>
        <w:tab/>
      </w:r>
      <w:r w:rsidR="00D76F10" w:rsidRPr="0026678F">
        <w:rPr>
          <w:rFonts w:cs="Arial"/>
          <w:color w:val="0000FF"/>
          <w:szCs w:val="24"/>
        </w:rPr>
        <w:t xml:space="preserve">The number of </w:t>
      </w:r>
      <w:r w:rsidR="00E66FB5" w:rsidRPr="00E66FB5">
        <w:rPr>
          <w:rFonts w:cs="Arial"/>
          <w:color w:val="000000" w:themeColor="text1"/>
          <w:szCs w:val="24"/>
        </w:rPr>
        <w:t>violations</w:t>
      </w:r>
      <w:r w:rsidRPr="00E66FB5">
        <w:rPr>
          <w:rFonts w:cs="Arial"/>
          <w:color w:val="000000" w:themeColor="text1"/>
          <w:szCs w:val="24"/>
        </w:rPr>
        <w:t xml:space="preserve"> </w:t>
      </w:r>
      <w:r w:rsidRPr="0026678F">
        <w:rPr>
          <w:rFonts w:cs="Arial"/>
          <w:color w:val="0000FF"/>
          <w:szCs w:val="24"/>
        </w:rPr>
        <w:t>that were resol</w:t>
      </w:r>
      <w:r w:rsidR="00F82542" w:rsidRPr="0026678F">
        <w:rPr>
          <w:rFonts w:cs="Arial"/>
          <w:color w:val="0000FF"/>
          <w:szCs w:val="24"/>
        </w:rPr>
        <w:t>v</w:t>
      </w:r>
      <w:r w:rsidRPr="0026678F">
        <w:rPr>
          <w:rFonts w:cs="Arial"/>
          <w:color w:val="0000FF"/>
          <w:szCs w:val="24"/>
        </w:rPr>
        <w:t xml:space="preserve">ed, categorized </w:t>
      </w:r>
      <w:r w:rsidR="00D76F10" w:rsidRPr="0026678F">
        <w:rPr>
          <w:rFonts w:cs="Arial"/>
          <w:color w:val="0000FF"/>
          <w:szCs w:val="24"/>
        </w:rPr>
        <w:t>by type</w:t>
      </w:r>
      <w:r w:rsidRPr="0026678F">
        <w:rPr>
          <w:rFonts w:cs="Arial"/>
          <w:color w:val="0000FF"/>
          <w:szCs w:val="24"/>
        </w:rPr>
        <w:t xml:space="preserve"> of </w:t>
      </w:r>
      <w:r w:rsidRPr="00A24B11">
        <w:rPr>
          <w:rFonts w:cs="Arial"/>
          <w:color w:val="000000" w:themeColor="text1"/>
          <w:szCs w:val="24"/>
        </w:rPr>
        <w:t>Generator</w:t>
      </w:r>
      <w:r w:rsidR="00D76F10" w:rsidRPr="00D76F10">
        <w:rPr>
          <w:rFonts w:cs="Arial"/>
          <w:color w:val="006600"/>
          <w:szCs w:val="24"/>
        </w:rPr>
        <w:t>.</w:t>
      </w:r>
    </w:p>
    <w:p w14:paraId="43C11A32" w14:textId="06AFE766" w:rsidR="00D76F10" w:rsidRPr="00D76F10" w:rsidRDefault="00AA2F94" w:rsidP="00D76F10">
      <w:pPr>
        <w:tabs>
          <w:tab w:val="left" w:pos="720"/>
        </w:tabs>
        <w:spacing w:after="120"/>
        <w:ind w:left="720" w:hanging="360"/>
        <w:rPr>
          <w:color w:val="000000"/>
          <w:szCs w:val="24"/>
        </w:rPr>
      </w:pPr>
      <w:r>
        <w:rPr>
          <w:rFonts w:cs="Arial"/>
          <w:szCs w:val="24"/>
        </w:rPr>
        <w:t>8</w:t>
      </w:r>
      <w:r w:rsidR="00D76F10" w:rsidRPr="00D76F10">
        <w:rPr>
          <w:rFonts w:cs="Arial"/>
          <w:szCs w:val="24"/>
        </w:rPr>
        <w:t>.</w:t>
      </w:r>
      <w:r w:rsidR="00D76F10" w:rsidRPr="00D76F10">
        <w:rPr>
          <w:rFonts w:cs="Arial"/>
          <w:color w:val="006600"/>
          <w:szCs w:val="24"/>
        </w:rPr>
        <w:tab/>
      </w:r>
      <w:r w:rsidR="00D76F10" w:rsidRPr="0026678F">
        <w:rPr>
          <w:rFonts w:cs="Arial"/>
          <w:color w:val="0000FF"/>
          <w:szCs w:val="24"/>
        </w:rPr>
        <w:t xml:space="preserve">Copies of all </w:t>
      </w:r>
      <w:r w:rsidR="00E66FB5" w:rsidRPr="0026678F">
        <w:rPr>
          <w:rFonts w:cs="Arial"/>
          <w:color w:val="0000FF"/>
          <w:szCs w:val="24"/>
        </w:rPr>
        <w:t>Notices of V</w:t>
      </w:r>
      <w:r w:rsidR="00D76F10" w:rsidRPr="0026678F">
        <w:rPr>
          <w:rFonts w:cs="Arial"/>
          <w:color w:val="0000FF"/>
          <w:szCs w:val="24"/>
        </w:rPr>
        <w:t xml:space="preserve">iolation </w:t>
      </w:r>
      <w:r w:rsidR="00E66FB5" w:rsidRPr="0026678F">
        <w:rPr>
          <w:rFonts w:cs="Arial"/>
          <w:color w:val="0000FF"/>
          <w:szCs w:val="24"/>
        </w:rPr>
        <w:t xml:space="preserve">and </w:t>
      </w:r>
      <w:r w:rsidR="00D76F10" w:rsidRPr="0026678F">
        <w:rPr>
          <w:rFonts w:cs="Arial"/>
          <w:color w:val="0000FF"/>
          <w:szCs w:val="24"/>
        </w:rPr>
        <w:t>educational materials issued to non</w:t>
      </w:r>
      <w:r w:rsidR="00007373" w:rsidRPr="0026678F">
        <w:rPr>
          <w:rFonts w:cs="Arial"/>
          <w:color w:val="0000FF"/>
          <w:szCs w:val="24"/>
        </w:rPr>
        <w:t>-</w:t>
      </w:r>
      <w:r w:rsidR="00D76F10" w:rsidRPr="0026678F">
        <w:rPr>
          <w:rFonts w:cs="Arial"/>
          <w:color w:val="0000FF"/>
          <w:szCs w:val="24"/>
        </w:rPr>
        <w:t>compliant Generators</w:t>
      </w:r>
      <w:r w:rsidR="00D76F10" w:rsidRPr="00D76F10">
        <w:rPr>
          <w:rFonts w:cs="Arial"/>
          <w:color w:val="006600"/>
          <w:szCs w:val="24"/>
        </w:rPr>
        <w:t xml:space="preserve">. </w:t>
      </w:r>
    </w:p>
    <w:p w14:paraId="6216B924" w14:textId="77777777" w:rsidR="00D76F10" w:rsidRPr="00D76F10" w:rsidRDefault="00AA2F94" w:rsidP="00AA2F94">
      <w:pPr>
        <w:tabs>
          <w:tab w:val="left" w:pos="360"/>
        </w:tabs>
        <w:spacing w:after="240"/>
        <w:ind w:left="360" w:hanging="360"/>
        <w:outlineLvl w:val="5"/>
        <w:rPr>
          <w:rFonts w:eastAsia="Times"/>
          <w:szCs w:val="24"/>
        </w:rPr>
      </w:pPr>
      <w:r>
        <w:rPr>
          <w:rFonts w:eastAsia="Times"/>
          <w:szCs w:val="24"/>
        </w:rPr>
        <w:t>E</w:t>
      </w:r>
      <w:r w:rsidR="00D76F10" w:rsidRPr="00D76F10">
        <w:rPr>
          <w:rFonts w:eastAsia="Times"/>
          <w:szCs w:val="24"/>
        </w:rPr>
        <w:t>.</w:t>
      </w:r>
      <w:r w:rsidR="00D76F10" w:rsidRPr="00D76F10">
        <w:rPr>
          <w:rFonts w:eastAsia="Times"/>
          <w:szCs w:val="24"/>
        </w:rPr>
        <w:tab/>
      </w:r>
      <w:r w:rsidR="00D76F10" w:rsidRPr="00D76F10">
        <w:rPr>
          <w:rFonts w:eastAsia="Times"/>
          <w:b/>
          <w:szCs w:val="24"/>
        </w:rPr>
        <w:t>Food Recovery Program Support</w:t>
      </w:r>
    </w:p>
    <w:p w14:paraId="1CC99723" w14:textId="7E1BD5F5" w:rsidR="00D76F10" w:rsidRPr="00D76F10" w:rsidRDefault="00D76F10" w:rsidP="00D76F10">
      <w:pPr>
        <w:widowControl w:val="0"/>
        <w:autoSpaceDE w:val="0"/>
        <w:autoSpaceDN w:val="0"/>
        <w:adjustRightInd w:val="0"/>
        <w:spacing w:after="240"/>
        <w:ind w:left="360"/>
        <w:rPr>
          <w:rFonts w:eastAsia="Times" w:cs="Palatino"/>
          <w:szCs w:val="24"/>
          <w:shd w:val="clear" w:color="auto" w:fill="D6E3BC"/>
        </w:rPr>
      </w:pPr>
      <w:r w:rsidRPr="00D76F10">
        <w:rPr>
          <w:rFonts w:eastAsia="Times" w:cs="Palatino"/>
          <w:szCs w:val="24"/>
          <w:shd w:val="clear" w:color="auto" w:fill="D6E3BC"/>
        </w:rPr>
        <w:t>Guidance: If Jurisdiction is including Edible Food recovery program requirements in Section 6.5</w:t>
      </w:r>
      <w:r w:rsidR="00903D6F">
        <w:rPr>
          <w:rFonts w:eastAsia="Times" w:cs="Palatino"/>
          <w:szCs w:val="24"/>
          <w:shd w:val="clear" w:color="auto" w:fill="D6E3BC"/>
        </w:rPr>
        <w:t xml:space="preserve"> </w:t>
      </w:r>
      <w:r w:rsidR="00903D6F" w:rsidRPr="00903D6F">
        <w:rPr>
          <w:color w:val="000000"/>
          <w:szCs w:val="24"/>
          <w:shd w:val="clear" w:color="auto" w:fill="D6E3BC"/>
        </w:rPr>
        <w:t>of the Agreement</w:t>
      </w:r>
      <w:r w:rsidRPr="00D76F10">
        <w:rPr>
          <w:rFonts w:eastAsia="Times" w:cs="Palatino"/>
          <w:szCs w:val="24"/>
          <w:shd w:val="clear" w:color="auto" w:fill="D6E3BC"/>
        </w:rPr>
        <w:t xml:space="preserve">, the Jurisdiction may wish to include </w:t>
      </w:r>
      <w:r w:rsidR="004515E1">
        <w:rPr>
          <w:rFonts w:eastAsia="Times" w:cs="Palatino"/>
          <w:szCs w:val="24"/>
          <w:shd w:val="clear" w:color="auto" w:fill="D6E3BC"/>
        </w:rPr>
        <w:t xml:space="preserve">additional </w:t>
      </w:r>
      <w:r w:rsidRPr="00D76F10">
        <w:rPr>
          <w:rFonts w:eastAsia="Times" w:cs="Palatino"/>
          <w:szCs w:val="24"/>
          <w:shd w:val="clear" w:color="auto" w:fill="D6E3BC"/>
        </w:rPr>
        <w:t xml:space="preserve">reporting requirements regarding Edible Food </w:t>
      </w:r>
      <w:r w:rsidR="00EA0A23">
        <w:rPr>
          <w:rFonts w:eastAsia="Times" w:cs="Palatino"/>
          <w:szCs w:val="24"/>
          <w:shd w:val="clear" w:color="auto" w:fill="D6E3BC"/>
        </w:rPr>
        <w:t>R</w:t>
      </w:r>
      <w:r w:rsidRPr="00D76F10">
        <w:rPr>
          <w:rFonts w:eastAsia="Times" w:cs="Palatino"/>
          <w:szCs w:val="24"/>
          <w:shd w:val="clear" w:color="auto" w:fill="D6E3BC"/>
        </w:rPr>
        <w:t>ecovery.</w:t>
      </w:r>
      <w:r w:rsidR="001D50B9">
        <w:rPr>
          <w:rFonts w:eastAsia="Times" w:cs="Palatino"/>
          <w:szCs w:val="24"/>
          <w:shd w:val="clear" w:color="auto" w:fill="D6E3BC"/>
        </w:rPr>
        <w:t xml:space="preserve"> </w:t>
      </w:r>
      <w:r w:rsidRPr="00D76F10">
        <w:rPr>
          <w:rFonts w:eastAsia="Times" w:cs="Palatino"/>
          <w:szCs w:val="24"/>
          <w:shd w:val="clear" w:color="auto" w:fill="D6E3BC"/>
        </w:rPr>
        <w:t>Some example provisions are provided below.</w:t>
      </w:r>
      <w:r w:rsidR="001D50B9" w:rsidRPr="001D50B9">
        <w:rPr>
          <w:rFonts w:eastAsia="Times" w:cs="Palatino"/>
          <w:szCs w:val="24"/>
          <w:shd w:val="clear" w:color="auto" w:fill="D6E3BC"/>
        </w:rPr>
        <w:t xml:space="preserve"> </w:t>
      </w:r>
      <w:r w:rsidR="001D50B9">
        <w:rPr>
          <w:rFonts w:eastAsia="Times" w:cs="Palatino"/>
          <w:szCs w:val="24"/>
          <w:shd w:val="clear" w:color="auto" w:fill="D6E3BC"/>
        </w:rPr>
        <w:t xml:space="preserve">Note that Contractor is not required to report regarding Edible Food </w:t>
      </w:r>
      <w:r w:rsidR="00493043">
        <w:rPr>
          <w:rFonts w:eastAsia="Times" w:cs="Palatino"/>
          <w:szCs w:val="24"/>
          <w:shd w:val="clear" w:color="auto" w:fill="D6E3BC"/>
        </w:rPr>
        <w:t>r</w:t>
      </w:r>
      <w:r w:rsidR="001D50B9">
        <w:rPr>
          <w:rFonts w:eastAsia="Times" w:cs="Palatino"/>
          <w:szCs w:val="24"/>
          <w:shd w:val="clear" w:color="auto" w:fill="D6E3BC"/>
        </w:rPr>
        <w:t xml:space="preserve">ecovery, but this reporting may support the Jurisdiction in obtaining information for fulfilling its </w:t>
      </w:r>
      <w:r w:rsidR="005F4321">
        <w:rPr>
          <w:rFonts w:eastAsia="Times" w:cs="Palatino"/>
          <w:szCs w:val="24"/>
          <w:shd w:val="clear" w:color="auto" w:fill="D6E3BC"/>
        </w:rPr>
        <w:t xml:space="preserve">recordkeeping and </w:t>
      </w:r>
      <w:r w:rsidR="001D50B9">
        <w:rPr>
          <w:rFonts w:eastAsia="Times" w:cs="Palatino"/>
          <w:szCs w:val="24"/>
          <w:shd w:val="clear" w:color="auto" w:fill="D6E3BC"/>
        </w:rPr>
        <w:t>reporting requirements under SB 1383</w:t>
      </w:r>
      <w:r w:rsidR="005F4321">
        <w:rPr>
          <w:rFonts w:eastAsia="Times" w:cs="Palatino"/>
          <w:szCs w:val="24"/>
          <w:shd w:val="clear" w:color="auto" w:fill="D6E3BC"/>
        </w:rPr>
        <w:t xml:space="preserve"> Regulations (14 CCR Section</w:t>
      </w:r>
      <w:r w:rsidR="00101034">
        <w:rPr>
          <w:rFonts w:eastAsia="Times" w:cs="Palatino"/>
          <w:szCs w:val="24"/>
          <w:shd w:val="clear" w:color="auto" w:fill="D6E3BC"/>
        </w:rPr>
        <w:t>s</w:t>
      </w:r>
      <w:r w:rsidR="005F4321">
        <w:rPr>
          <w:rFonts w:eastAsia="Times" w:cs="Palatino"/>
          <w:szCs w:val="24"/>
          <w:shd w:val="clear" w:color="auto" w:fill="D6E3BC"/>
        </w:rPr>
        <w:t xml:space="preserve"> 18991.2 and</w:t>
      </w:r>
      <w:r w:rsidR="00101034">
        <w:rPr>
          <w:rFonts w:eastAsia="Times" w:cs="Palatino"/>
          <w:szCs w:val="24"/>
          <w:shd w:val="clear" w:color="auto" w:fill="D6E3BC"/>
        </w:rPr>
        <w:t xml:space="preserve"> 18994.2)</w:t>
      </w:r>
      <w:r w:rsidR="001D50B9">
        <w:rPr>
          <w:rFonts w:eastAsia="Times" w:cs="Palatino"/>
          <w:szCs w:val="24"/>
          <w:shd w:val="clear" w:color="auto" w:fill="D6E3BC"/>
        </w:rPr>
        <w:t>, which are noted in green text</w:t>
      </w:r>
      <w:r w:rsidR="0099292B">
        <w:rPr>
          <w:rFonts w:eastAsia="Times" w:cs="Palatino"/>
          <w:szCs w:val="24"/>
          <w:shd w:val="clear" w:color="auto" w:fill="D6E3BC"/>
        </w:rPr>
        <w:t xml:space="preserve">. If </w:t>
      </w:r>
      <w:r w:rsidR="00DB1173">
        <w:rPr>
          <w:rFonts w:eastAsia="Times" w:cs="Palatino"/>
          <w:szCs w:val="24"/>
          <w:shd w:val="clear" w:color="auto" w:fill="D6E3BC"/>
        </w:rPr>
        <w:t>the Jurisdiction chooses to require</w:t>
      </w:r>
      <w:r w:rsidR="0099292B">
        <w:rPr>
          <w:rFonts w:eastAsia="Times" w:cs="Palatino"/>
          <w:szCs w:val="24"/>
          <w:shd w:val="clear" w:color="auto" w:fill="D6E3BC"/>
        </w:rPr>
        <w:t xml:space="preserve"> an Edible Food </w:t>
      </w:r>
      <w:r w:rsidR="00493043">
        <w:rPr>
          <w:rFonts w:eastAsia="Times" w:cs="Palatino"/>
          <w:szCs w:val="24"/>
          <w:shd w:val="clear" w:color="auto" w:fill="D6E3BC"/>
        </w:rPr>
        <w:t xml:space="preserve">recovery program contribution </w:t>
      </w:r>
      <w:r w:rsidR="0099292B">
        <w:rPr>
          <w:rFonts w:eastAsia="Times" w:cs="Palatino"/>
          <w:szCs w:val="24"/>
          <w:shd w:val="clear" w:color="auto" w:fill="D6E3BC"/>
        </w:rPr>
        <w:t>fee</w:t>
      </w:r>
      <w:r w:rsidR="005D31F3">
        <w:rPr>
          <w:rFonts w:eastAsia="Times" w:cs="Palatino"/>
          <w:szCs w:val="24"/>
          <w:shd w:val="clear" w:color="auto" w:fill="D6E3BC"/>
        </w:rPr>
        <w:t xml:space="preserve"> </w:t>
      </w:r>
      <w:r w:rsidR="00493043">
        <w:rPr>
          <w:rFonts w:eastAsia="Times" w:cs="Palatino"/>
          <w:szCs w:val="24"/>
          <w:shd w:val="clear" w:color="auto" w:fill="D6E3BC"/>
        </w:rPr>
        <w:t>for each R</w:t>
      </w:r>
      <w:r w:rsidR="005D31F3">
        <w:rPr>
          <w:rFonts w:eastAsia="Times" w:cs="Palatino"/>
          <w:szCs w:val="24"/>
          <w:shd w:val="clear" w:color="auto" w:fill="D6E3BC"/>
        </w:rPr>
        <w:t xml:space="preserve">ate </w:t>
      </w:r>
      <w:r w:rsidR="00493043">
        <w:rPr>
          <w:rFonts w:eastAsia="Times" w:cs="Palatino"/>
          <w:szCs w:val="24"/>
          <w:shd w:val="clear" w:color="auto" w:fill="D6E3BC"/>
        </w:rPr>
        <w:t>P</w:t>
      </w:r>
      <w:r w:rsidR="005D31F3">
        <w:rPr>
          <w:rFonts w:eastAsia="Times" w:cs="Palatino"/>
          <w:szCs w:val="24"/>
          <w:shd w:val="clear" w:color="auto" w:fill="D6E3BC"/>
        </w:rPr>
        <w:t>eriod</w:t>
      </w:r>
      <w:r w:rsidR="0099292B">
        <w:rPr>
          <w:rFonts w:eastAsia="Times" w:cs="Palatino"/>
          <w:szCs w:val="24"/>
          <w:shd w:val="clear" w:color="auto" w:fill="D6E3BC"/>
        </w:rPr>
        <w:t>, as described in Section 9.2</w:t>
      </w:r>
      <w:r w:rsidR="00903D6F">
        <w:rPr>
          <w:rFonts w:eastAsia="Times" w:cs="Palatino"/>
          <w:szCs w:val="24"/>
          <w:shd w:val="clear" w:color="auto" w:fill="D6E3BC"/>
        </w:rPr>
        <w:t xml:space="preserve"> </w:t>
      </w:r>
      <w:r w:rsidR="00903D6F" w:rsidRPr="00903D6F">
        <w:rPr>
          <w:color w:val="000000"/>
          <w:szCs w:val="24"/>
          <w:shd w:val="clear" w:color="auto" w:fill="D6E3BC"/>
        </w:rPr>
        <w:t>of the Agreement</w:t>
      </w:r>
      <w:r w:rsidR="0099292B">
        <w:rPr>
          <w:rFonts w:eastAsia="Times" w:cs="Palatino"/>
          <w:szCs w:val="24"/>
          <w:shd w:val="clear" w:color="auto" w:fill="D6E3BC"/>
        </w:rPr>
        <w:t xml:space="preserve">, </w:t>
      </w:r>
      <w:r w:rsidR="00E66FB5">
        <w:rPr>
          <w:rFonts w:eastAsia="Times" w:cs="Palatino"/>
          <w:szCs w:val="24"/>
          <w:shd w:val="clear" w:color="auto" w:fill="D6E3BC"/>
        </w:rPr>
        <w:t xml:space="preserve">reporting of </w:t>
      </w:r>
      <w:r w:rsidR="002C34CC">
        <w:rPr>
          <w:rFonts w:eastAsia="Times" w:cs="Palatino"/>
          <w:szCs w:val="24"/>
          <w:shd w:val="clear" w:color="auto" w:fill="D6E3BC"/>
        </w:rPr>
        <w:t xml:space="preserve"> fee</w:t>
      </w:r>
      <w:r w:rsidR="00E66FB5">
        <w:rPr>
          <w:rFonts w:eastAsia="Times" w:cs="Palatino"/>
          <w:szCs w:val="24"/>
          <w:shd w:val="clear" w:color="auto" w:fill="D6E3BC"/>
        </w:rPr>
        <w:t xml:space="preserve"> payments</w:t>
      </w:r>
      <w:r w:rsidR="002C34CC">
        <w:rPr>
          <w:rFonts w:eastAsia="Times" w:cs="Palatino"/>
          <w:szCs w:val="24"/>
          <w:shd w:val="clear" w:color="auto" w:fill="D6E3BC"/>
        </w:rPr>
        <w:t xml:space="preserve"> </w:t>
      </w:r>
      <w:r w:rsidR="0099292B">
        <w:rPr>
          <w:rFonts w:eastAsia="Times" w:cs="Palatino"/>
          <w:szCs w:val="24"/>
          <w:shd w:val="clear" w:color="auto" w:fill="D6E3BC"/>
        </w:rPr>
        <w:t xml:space="preserve">should </w:t>
      </w:r>
      <w:r w:rsidR="00E66FB5">
        <w:rPr>
          <w:rFonts w:eastAsia="Times" w:cs="Palatino"/>
          <w:szCs w:val="24"/>
          <w:shd w:val="clear" w:color="auto" w:fill="D6E3BC"/>
        </w:rPr>
        <w:t xml:space="preserve">be </w:t>
      </w:r>
      <w:r w:rsidR="00A20621">
        <w:rPr>
          <w:rFonts w:eastAsia="Times" w:cs="Palatino"/>
          <w:szCs w:val="24"/>
          <w:shd w:val="clear" w:color="auto" w:fill="D6E3BC"/>
        </w:rPr>
        <w:t>include</w:t>
      </w:r>
      <w:r w:rsidR="00E66FB5">
        <w:rPr>
          <w:rFonts w:eastAsia="Times" w:cs="Palatino"/>
          <w:szCs w:val="24"/>
          <w:shd w:val="clear" w:color="auto" w:fill="D6E3BC"/>
        </w:rPr>
        <w:t>s</w:t>
      </w:r>
      <w:r w:rsidR="002C34CC">
        <w:rPr>
          <w:rFonts w:eastAsia="Times" w:cs="Palatino"/>
          <w:szCs w:val="24"/>
          <w:shd w:val="clear" w:color="auto" w:fill="D6E3BC"/>
        </w:rPr>
        <w:t xml:space="preserve"> </w:t>
      </w:r>
      <w:r w:rsidR="0099292B">
        <w:rPr>
          <w:rFonts w:eastAsia="Times" w:cs="Palatino"/>
          <w:szCs w:val="24"/>
          <w:shd w:val="clear" w:color="auto" w:fill="D6E3BC"/>
        </w:rPr>
        <w:t xml:space="preserve">in Section </w:t>
      </w:r>
      <w:r w:rsidR="002C34CC">
        <w:rPr>
          <w:rFonts w:eastAsia="Times" w:cs="Palatino"/>
          <w:szCs w:val="24"/>
          <w:shd w:val="clear" w:color="auto" w:fill="D6E3BC"/>
        </w:rPr>
        <w:t>G.4.3.G</w:t>
      </w:r>
      <w:r w:rsidR="0099292B">
        <w:rPr>
          <w:rFonts w:eastAsia="Times" w:cs="Palatino"/>
          <w:szCs w:val="24"/>
          <w:shd w:val="clear" w:color="auto" w:fill="D6E3BC"/>
        </w:rPr>
        <w:t xml:space="preserve"> </w:t>
      </w:r>
      <w:r w:rsidR="00903D6F">
        <w:rPr>
          <w:rFonts w:eastAsia="Times" w:cs="Palatino"/>
          <w:szCs w:val="24"/>
          <w:shd w:val="clear" w:color="auto" w:fill="D6E3BC"/>
        </w:rPr>
        <w:t xml:space="preserve">of this </w:t>
      </w:r>
      <w:r w:rsidR="002C34CC">
        <w:rPr>
          <w:rFonts w:eastAsia="Times" w:cs="Palatino"/>
          <w:szCs w:val="24"/>
          <w:shd w:val="clear" w:color="auto" w:fill="D6E3BC"/>
        </w:rPr>
        <w:t>Exhibit</w:t>
      </w:r>
      <w:r w:rsidR="001D50B9">
        <w:rPr>
          <w:rFonts w:eastAsia="Times" w:cs="Palatino"/>
          <w:szCs w:val="24"/>
          <w:shd w:val="clear" w:color="auto" w:fill="D6E3BC"/>
        </w:rPr>
        <w:t>.</w:t>
      </w:r>
      <w:r w:rsidR="00277F19">
        <w:rPr>
          <w:rFonts w:eastAsia="Times" w:cs="Palatino"/>
          <w:szCs w:val="24"/>
          <w:shd w:val="clear" w:color="auto" w:fill="D6E3BC"/>
        </w:rPr>
        <w:t xml:space="preserve"> Jurisdiction shall delete any items it is not requiring Contractor</w:t>
      </w:r>
      <w:r w:rsidR="00E3660C">
        <w:rPr>
          <w:rFonts w:eastAsia="Times" w:cs="Palatino"/>
          <w:szCs w:val="24"/>
          <w:shd w:val="clear" w:color="auto" w:fill="D6E3BC"/>
        </w:rPr>
        <w:t xml:space="preserve"> to perform</w:t>
      </w:r>
      <w:r w:rsidR="00277F19">
        <w:rPr>
          <w:rFonts w:eastAsia="Times" w:cs="Palatino"/>
          <w:szCs w:val="24"/>
          <w:shd w:val="clear" w:color="auto" w:fill="D6E3BC"/>
        </w:rPr>
        <w:t>.</w:t>
      </w:r>
    </w:p>
    <w:p w14:paraId="7CB7D342" w14:textId="77777777" w:rsidR="00D76F10" w:rsidRPr="00D76F10" w:rsidRDefault="00D76F10" w:rsidP="00D76F10">
      <w:pPr>
        <w:numPr>
          <w:ilvl w:val="0"/>
          <w:numId w:val="8"/>
        </w:numPr>
        <w:tabs>
          <w:tab w:val="left" w:pos="720"/>
        </w:tabs>
        <w:spacing w:after="120"/>
        <w:rPr>
          <w:color w:val="000000"/>
          <w:szCs w:val="24"/>
        </w:rPr>
      </w:pPr>
      <w:r w:rsidRPr="00D76F10">
        <w:rPr>
          <w:color w:val="000000"/>
          <w:szCs w:val="24"/>
        </w:rPr>
        <w:t xml:space="preserve">The total </w:t>
      </w:r>
      <w:r w:rsidRPr="00A65852">
        <w:rPr>
          <w:rFonts w:cs="Arial"/>
          <w:color w:val="0000FF"/>
          <w:szCs w:val="24"/>
        </w:rPr>
        <w:t xml:space="preserve">number of </w:t>
      </w:r>
      <w:r w:rsidRPr="004515E1">
        <w:rPr>
          <w:rFonts w:cs="Arial"/>
          <w:color w:val="000000" w:themeColor="text1"/>
          <w:szCs w:val="24"/>
        </w:rPr>
        <w:t xml:space="preserve">Generators classified as </w:t>
      </w:r>
      <w:r w:rsidR="00493043">
        <w:rPr>
          <w:rFonts w:cs="Arial"/>
          <w:color w:val="000000" w:themeColor="text1"/>
          <w:szCs w:val="24"/>
        </w:rPr>
        <w:t xml:space="preserve">Tier </w:t>
      </w:r>
      <w:r w:rsidR="00277F19">
        <w:rPr>
          <w:rFonts w:cs="Arial"/>
          <w:color w:val="000000" w:themeColor="text1"/>
          <w:szCs w:val="24"/>
        </w:rPr>
        <w:t xml:space="preserve">One </w:t>
      </w:r>
      <w:r w:rsidR="00493043">
        <w:rPr>
          <w:rFonts w:cs="Arial"/>
          <w:color w:val="000000" w:themeColor="text1"/>
          <w:szCs w:val="24"/>
        </w:rPr>
        <w:t xml:space="preserve">and Tier Two </w:t>
      </w:r>
      <w:r w:rsidRPr="00A65852">
        <w:rPr>
          <w:rFonts w:cs="Arial"/>
          <w:color w:val="0000FF"/>
          <w:szCs w:val="24"/>
        </w:rPr>
        <w:t xml:space="preserve">Commercial Edible Food Generators </w:t>
      </w:r>
      <w:r w:rsidR="004515E1" w:rsidRPr="00A65852">
        <w:rPr>
          <w:rStyle w:val="SB1383SpecificChar"/>
          <w:color w:val="0000FF"/>
        </w:rPr>
        <w:t>located with</w:t>
      </w:r>
      <w:r w:rsidRPr="00A65852">
        <w:rPr>
          <w:rFonts w:cs="Arial"/>
          <w:color w:val="0000FF"/>
          <w:szCs w:val="24"/>
        </w:rPr>
        <w:t>in the Jurisdiction</w:t>
      </w:r>
      <w:r w:rsidRPr="00493043">
        <w:rPr>
          <w:color w:val="000000"/>
          <w:szCs w:val="24"/>
        </w:rPr>
        <w:t>.</w:t>
      </w:r>
    </w:p>
    <w:p w14:paraId="33307800" w14:textId="77777777" w:rsidR="00D76F10" w:rsidRPr="00D76F10" w:rsidRDefault="00D76F10" w:rsidP="00D76F10">
      <w:pPr>
        <w:numPr>
          <w:ilvl w:val="0"/>
          <w:numId w:val="8"/>
        </w:numPr>
        <w:tabs>
          <w:tab w:val="left" w:pos="720"/>
        </w:tabs>
        <w:spacing w:after="120"/>
        <w:rPr>
          <w:color w:val="000000"/>
          <w:szCs w:val="24"/>
        </w:rPr>
      </w:pPr>
      <w:r w:rsidRPr="00A65852">
        <w:rPr>
          <w:rFonts w:cs="Arial"/>
          <w:color w:val="0000FF"/>
          <w:szCs w:val="24"/>
        </w:rPr>
        <w:t>The number of Food Recovery Services and Food Recovery Organizations located and operating within the Jurisdiction that</w:t>
      </w:r>
      <w:r w:rsidR="004A0304" w:rsidRPr="00A65852">
        <w:rPr>
          <w:rFonts w:cs="Arial"/>
          <w:color w:val="0000FF"/>
          <w:szCs w:val="24"/>
        </w:rPr>
        <w:t xml:space="preserve"> contract or have written agreements with</w:t>
      </w:r>
      <w:r w:rsidRPr="00A65852">
        <w:rPr>
          <w:rFonts w:cs="Arial"/>
          <w:color w:val="0000FF"/>
          <w:szCs w:val="24"/>
        </w:rPr>
        <w:t xml:space="preserve"> Commercial Edible Food Generators</w:t>
      </w:r>
      <w:r w:rsidR="004A0304" w:rsidRPr="00A65852">
        <w:rPr>
          <w:rFonts w:cs="Arial"/>
          <w:color w:val="0000FF"/>
          <w:szCs w:val="24"/>
        </w:rPr>
        <w:t xml:space="preserve"> for Food Recovery</w:t>
      </w:r>
      <w:r w:rsidRPr="00D76F10">
        <w:rPr>
          <w:rFonts w:cs="Arial"/>
          <w:color w:val="006600"/>
          <w:szCs w:val="24"/>
        </w:rPr>
        <w:t>.</w:t>
      </w:r>
    </w:p>
    <w:p w14:paraId="65785690" w14:textId="77777777" w:rsidR="00D76F10" w:rsidRPr="00D76F10" w:rsidRDefault="00D76F10" w:rsidP="00D76F10">
      <w:pPr>
        <w:numPr>
          <w:ilvl w:val="0"/>
          <w:numId w:val="8"/>
        </w:numPr>
        <w:tabs>
          <w:tab w:val="left" w:pos="720"/>
        </w:tabs>
        <w:spacing w:after="120"/>
        <w:rPr>
          <w:color w:val="000000"/>
          <w:szCs w:val="24"/>
        </w:rPr>
      </w:pPr>
      <w:r w:rsidRPr="00D76F10">
        <w:rPr>
          <w:color w:val="000000"/>
          <w:szCs w:val="24"/>
        </w:rPr>
        <w:t>The number of Generators participating in the Edible Food recovery program, as described in Section 6.5</w:t>
      </w:r>
      <w:r w:rsidR="00903D6F">
        <w:rPr>
          <w:color w:val="000000"/>
          <w:szCs w:val="24"/>
        </w:rPr>
        <w:t xml:space="preserve"> of the Agreement</w:t>
      </w:r>
      <w:r w:rsidRPr="00D76F10">
        <w:rPr>
          <w:color w:val="000000"/>
          <w:szCs w:val="24"/>
        </w:rPr>
        <w:t>.</w:t>
      </w:r>
    </w:p>
    <w:p w14:paraId="549DC5DA" w14:textId="15D45430" w:rsidR="00D76F10" w:rsidRPr="00D76F10" w:rsidRDefault="00F738FA" w:rsidP="00D76F10">
      <w:pPr>
        <w:numPr>
          <w:ilvl w:val="0"/>
          <w:numId w:val="8"/>
        </w:numPr>
        <w:tabs>
          <w:tab w:val="left" w:pos="720"/>
        </w:tabs>
        <w:spacing w:after="120"/>
        <w:rPr>
          <w:color w:val="000000"/>
          <w:szCs w:val="24"/>
        </w:rPr>
      </w:pPr>
      <w:r>
        <w:rPr>
          <w:color w:val="000000"/>
          <w:szCs w:val="24"/>
          <w:shd w:val="clear" w:color="auto" w:fill="B8CCE4"/>
        </w:rPr>
        <w:t xml:space="preserve">Option: </w:t>
      </w:r>
      <w:r w:rsidR="00D76F10" w:rsidRPr="00D76F10">
        <w:rPr>
          <w:color w:val="000000"/>
          <w:szCs w:val="24"/>
          <w:shd w:val="clear" w:color="auto" w:fill="B8CCE4"/>
        </w:rPr>
        <w:t>Contractor participates in Collection of Edible Food:</w:t>
      </w:r>
      <w:r w:rsidR="00D76F10" w:rsidRPr="00D76F10">
        <w:rPr>
          <w:color w:val="000000"/>
          <w:szCs w:val="24"/>
        </w:rPr>
        <w:t xml:space="preserve"> </w:t>
      </w:r>
      <w:r w:rsidR="0060631B">
        <w:rPr>
          <w:color w:val="000000"/>
          <w:szCs w:val="24"/>
        </w:rPr>
        <w:t>Documentation</w:t>
      </w:r>
      <w:r w:rsidR="00D76F10" w:rsidRPr="00D76F10">
        <w:rPr>
          <w:color w:val="000000"/>
          <w:szCs w:val="24"/>
        </w:rPr>
        <w:t xml:space="preserve"> of the total </w:t>
      </w:r>
      <w:r w:rsidR="002C34CC">
        <w:rPr>
          <w:color w:val="000000"/>
          <w:szCs w:val="24"/>
        </w:rPr>
        <w:t>pounds</w:t>
      </w:r>
      <w:r w:rsidR="00D76F10" w:rsidRPr="00D76F10">
        <w:rPr>
          <w:color w:val="000000"/>
          <w:szCs w:val="24"/>
        </w:rPr>
        <w:t xml:space="preserve"> of Edible Food recovered in the </w:t>
      </w:r>
      <w:r w:rsidR="00B51742">
        <w:rPr>
          <w:color w:val="000000"/>
          <w:szCs w:val="24"/>
        </w:rPr>
        <w:t xml:space="preserve">previous </w:t>
      </w:r>
      <w:r w:rsidR="00D76F10" w:rsidRPr="00D76F10">
        <w:rPr>
          <w:color w:val="000000"/>
          <w:szCs w:val="24"/>
        </w:rPr>
        <w:t>calendar year, a list of partner Food Recovery Organizations or Food Recovery Services that rec</w:t>
      </w:r>
      <w:r w:rsidR="003F5FB3">
        <w:rPr>
          <w:color w:val="000000"/>
          <w:szCs w:val="24"/>
        </w:rPr>
        <w:t>overed</w:t>
      </w:r>
      <w:r w:rsidR="00D76F10" w:rsidRPr="00D76F10">
        <w:rPr>
          <w:color w:val="000000"/>
          <w:szCs w:val="24"/>
        </w:rPr>
        <w:t xml:space="preserve"> the Edible Food, and copies of donation weight logs, </w:t>
      </w:r>
      <w:r w:rsidR="00E66FB5">
        <w:rPr>
          <w:color w:val="000000"/>
          <w:szCs w:val="24"/>
        </w:rPr>
        <w:t>F</w:t>
      </w:r>
      <w:r w:rsidR="00D76F10" w:rsidRPr="00D76F10">
        <w:rPr>
          <w:color w:val="000000"/>
          <w:szCs w:val="24"/>
        </w:rPr>
        <w:t xml:space="preserve">ood </w:t>
      </w:r>
      <w:r w:rsidR="00E66FB5">
        <w:rPr>
          <w:color w:val="000000"/>
          <w:szCs w:val="24"/>
        </w:rPr>
        <w:t>R</w:t>
      </w:r>
      <w:r w:rsidR="00D76F10" w:rsidRPr="00D76F10">
        <w:rPr>
          <w:color w:val="000000"/>
          <w:szCs w:val="24"/>
        </w:rPr>
        <w:t xml:space="preserve">ecovery </w:t>
      </w:r>
      <w:r w:rsidR="00B51742">
        <w:rPr>
          <w:color w:val="000000"/>
          <w:szCs w:val="24"/>
        </w:rPr>
        <w:t>contracts and written</w:t>
      </w:r>
      <w:r w:rsidR="00D76F10" w:rsidRPr="00D76F10">
        <w:rPr>
          <w:color w:val="000000"/>
          <w:szCs w:val="24"/>
        </w:rPr>
        <w:t xml:space="preserve"> agreements, and any other documentation of donation or transportation activities between the Contractor and the Food Recovery Organization or Food Recovery Service.</w:t>
      </w:r>
    </w:p>
    <w:p w14:paraId="43BC197B" w14:textId="77777777" w:rsidR="00D76F10" w:rsidRPr="00D76F10" w:rsidRDefault="00F738FA" w:rsidP="00D76F10">
      <w:pPr>
        <w:numPr>
          <w:ilvl w:val="0"/>
          <w:numId w:val="8"/>
        </w:numPr>
        <w:tabs>
          <w:tab w:val="left" w:pos="720"/>
        </w:tabs>
        <w:spacing w:after="120"/>
        <w:rPr>
          <w:color w:val="000000"/>
          <w:szCs w:val="24"/>
        </w:rPr>
      </w:pPr>
      <w:r>
        <w:rPr>
          <w:color w:val="000000"/>
          <w:szCs w:val="24"/>
          <w:shd w:val="clear" w:color="auto" w:fill="B8CCE4"/>
        </w:rPr>
        <w:t xml:space="preserve">Option: </w:t>
      </w:r>
      <w:r w:rsidR="00D76F10" w:rsidRPr="00D76F10">
        <w:rPr>
          <w:color w:val="000000"/>
          <w:szCs w:val="24"/>
          <w:shd w:val="clear" w:color="auto" w:fill="B8CCE4"/>
        </w:rPr>
        <w:t xml:space="preserve">Contractor provides financial support </w:t>
      </w:r>
      <w:r w:rsidR="004A0304">
        <w:rPr>
          <w:color w:val="000000"/>
          <w:szCs w:val="24"/>
          <w:shd w:val="clear" w:color="auto" w:fill="B8CCE4"/>
        </w:rPr>
        <w:t xml:space="preserve">directly </w:t>
      </w:r>
      <w:r w:rsidR="00D76F10" w:rsidRPr="00D76F10">
        <w:rPr>
          <w:color w:val="000000"/>
          <w:szCs w:val="24"/>
          <w:shd w:val="clear" w:color="auto" w:fill="B8CCE4"/>
        </w:rPr>
        <w:t>to</w:t>
      </w:r>
      <w:r w:rsidR="004A0304">
        <w:rPr>
          <w:color w:val="000000"/>
          <w:szCs w:val="24"/>
          <w:shd w:val="clear" w:color="auto" w:fill="B8CCE4"/>
        </w:rPr>
        <w:t xml:space="preserve"> the</w:t>
      </w:r>
      <w:r w:rsidR="00D76F10" w:rsidRPr="00D76F10">
        <w:rPr>
          <w:color w:val="000000"/>
          <w:szCs w:val="24"/>
          <w:shd w:val="clear" w:color="auto" w:fill="B8CCE4"/>
        </w:rPr>
        <w:t xml:space="preserve"> organizations;</w:t>
      </w:r>
      <w:r w:rsidR="00D76F10" w:rsidRPr="00D76F10">
        <w:rPr>
          <w:color w:val="000000"/>
          <w:szCs w:val="24"/>
        </w:rPr>
        <w:t xml:space="preserve"> Documentation of any financial support given by the Contractor</w:t>
      </w:r>
      <w:r w:rsidR="004A0304">
        <w:rPr>
          <w:color w:val="000000"/>
          <w:szCs w:val="24"/>
        </w:rPr>
        <w:t xml:space="preserve"> directly</w:t>
      </w:r>
      <w:r w:rsidR="00D76F10" w:rsidRPr="00D76F10">
        <w:rPr>
          <w:color w:val="000000"/>
          <w:szCs w:val="24"/>
        </w:rPr>
        <w:t xml:space="preserve"> to Food Recovery Organizations or Food Recovery Services, including receipts, invoices, or other documentation</w:t>
      </w:r>
      <w:r w:rsidR="004A0304">
        <w:rPr>
          <w:color w:val="000000"/>
          <w:szCs w:val="24"/>
        </w:rPr>
        <w:t xml:space="preserve"> relevant to the type of support provided. </w:t>
      </w:r>
      <w:r w:rsidR="002C34CC" w:rsidRPr="002C34CC">
        <w:rPr>
          <w:color w:val="000000"/>
          <w:szCs w:val="24"/>
          <w:shd w:val="clear" w:color="auto" w:fill="D6E3BC"/>
        </w:rPr>
        <w:t>Guidance: This subsection can address Contractor donation of i</w:t>
      </w:r>
      <w:r w:rsidR="004A0304" w:rsidRPr="002C34CC">
        <w:rPr>
          <w:color w:val="000000"/>
          <w:szCs w:val="24"/>
          <w:shd w:val="clear" w:color="auto" w:fill="D6E3BC"/>
        </w:rPr>
        <w:t>n-kind services, direct financial payments, donations, etc.</w:t>
      </w:r>
    </w:p>
    <w:p w14:paraId="222A62FF" w14:textId="77777777" w:rsidR="00D76F10" w:rsidRPr="00D76F10" w:rsidRDefault="00F738FA" w:rsidP="00D76F10">
      <w:pPr>
        <w:numPr>
          <w:ilvl w:val="0"/>
          <w:numId w:val="8"/>
        </w:numPr>
        <w:tabs>
          <w:tab w:val="left" w:pos="720"/>
        </w:tabs>
        <w:spacing w:after="120"/>
        <w:rPr>
          <w:color w:val="000000"/>
          <w:szCs w:val="24"/>
        </w:rPr>
      </w:pPr>
      <w:r>
        <w:rPr>
          <w:color w:val="000000"/>
          <w:szCs w:val="24"/>
          <w:shd w:val="clear" w:color="auto" w:fill="B8CCE4"/>
        </w:rPr>
        <w:t xml:space="preserve">Option: </w:t>
      </w:r>
      <w:r w:rsidR="00D76F10" w:rsidRPr="00D76F10">
        <w:rPr>
          <w:color w:val="000000"/>
          <w:szCs w:val="24"/>
          <w:shd w:val="clear" w:color="auto" w:fill="B8CCE4"/>
        </w:rPr>
        <w:t xml:space="preserve">If Contractor supports </w:t>
      </w:r>
      <w:r w:rsidR="004A0304">
        <w:rPr>
          <w:color w:val="000000"/>
          <w:szCs w:val="24"/>
          <w:shd w:val="clear" w:color="auto" w:fill="B8CCE4"/>
        </w:rPr>
        <w:t>the Jurisdiction’s</w:t>
      </w:r>
      <w:r w:rsidR="00D76F10" w:rsidRPr="00D76F10">
        <w:rPr>
          <w:color w:val="000000"/>
          <w:szCs w:val="24"/>
          <w:shd w:val="clear" w:color="auto" w:fill="B8CCE4"/>
        </w:rPr>
        <w:t xml:space="preserve"> Edible Food </w:t>
      </w:r>
      <w:r w:rsidR="004A0304">
        <w:rPr>
          <w:color w:val="000000"/>
          <w:szCs w:val="24"/>
          <w:shd w:val="clear" w:color="auto" w:fill="B8CCE4"/>
        </w:rPr>
        <w:t>R</w:t>
      </w:r>
      <w:r w:rsidR="00D76F10" w:rsidRPr="00D76F10">
        <w:rPr>
          <w:color w:val="000000"/>
          <w:szCs w:val="24"/>
          <w:shd w:val="clear" w:color="auto" w:fill="B8CCE4"/>
        </w:rPr>
        <w:t>ecovery capacity planning or compliance reviews:</w:t>
      </w:r>
      <w:r w:rsidR="00D76F10" w:rsidRPr="00D76F10">
        <w:rPr>
          <w:color w:val="000000"/>
          <w:szCs w:val="24"/>
        </w:rPr>
        <w:t xml:space="preserve"> The results of the </w:t>
      </w:r>
      <w:r w:rsidR="00D76F10" w:rsidRPr="00D76F10">
        <w:rPr>
          <w:color w:val="000000"/>
          <w:szCs w:val="24"/>
          <w:shd w:val="clear" w:color="auto" w:fill="B8CCE4"/>
        </w:rPr>
        <w:t>quarterly or other frequency</w:t>
      </w:r>
      <w:r w:rsidR="00D76F10" w:rsidRPr="00D76F10">
        <w:rPr>
          <w:color w:val="000000"/>
          <w:szCs w:val="24"/>
        </w:rPr>
        <w:t xml:space="preserve"> examinations of </w:t>
      </w:r>
      <w:r w:rsidR="00280E60">
        <w:rPr>
          <w:color w:val="000000"/>
          <w:szCs w:val="24"/>
        </w:rPr>
        <w:t>Hauler Route</w:t>
      </w:r>
      <w:r w:rsidR="00D76F10" w:rsidRPr="00D76F10">
        <w:rPr>
          <w:color w:val="000000"/>
          <w:szCs w:val="24"/>
        </w:rPr>
        <w:t>s to identify Commercial Edible Food Generators with food recovery and donation opportunities, pursuant to Section 6.5</w:t>
      </w:r>
      <w:r w:rsidR="00903D6F">
        <w:rPr>
          <w:color w:val="000000"/>
          <w:szCs w:val="24"/>
        </w:rPr>
        <w:t xml:space="preserve"> of the Agreement</w:t>
      </w:r>
      <w:r w:rsidR="00D76F10" w:rsidRPr="00D76F10">
        <w:rPr>
          <w:color w:val="000000"/>
          <w:szCs w:val="24"/>
        </w:rPr>
        <w:t xml:space="preserve">. The findings shall include the number of Commercial Edible Food Generator Customers participating in a food recovery program, the number of Commercial Edible Food Generator Customers not participating in a Food Recovery program, and the reasons for participation or non-participation if gathered during the review. </w:t>
      </w:r>
    </w:p>
    <w:p w14:paraId="4F2485E9" w14:textId="77777777" w:rsidR="00D76F10" w:rsidRPr="00D76F10" w:rsidRDefault="00AA2F94" w:rsidP="00D76F10">
      <w:pPr>
        <w:tabs>
          <w:tab w:val="left" w:pos="360"/>
        </w:tabs>
        <w:spacing w:after="240"/>
        <w:outlineLvl w:val="5"/>
        <w:rPr>
          <w:rFonts w:eastAsia="Times"/>
          <w:szCs w:val="24"/>
        </w:rPr>
      </w:pPr>
      <w:r>
        <w:rPr>
          <w:rFonts w:eastAsia="Times"/>
          <w:szCs w:val="24"/>
        </w:rPr>
        <w:t>F</w:t>
      </w:r>
      <w:r w:rsidR="00D76F10" w:rsidRPr="00D76F10">
        <w:rPr>
          <w:rFonts w:eastAsia="Times"/>
          <w:szCs w:val="24"/>
        </w:rPr>
        <w:t>.</w:t>
      </w:r>
      <w:r w:rsidR="00D76F10" w:rsidRPr="00D76F10">
        <w:rPr>
          <w:rFonts w:eastAsia="Times"/>
          <w:szCs w:val="24"/>
        </w:rPr>
        <w:tab/>
      </w:r>
      <w:r w:rsidR="00D76F10" w:rsidRPr="00D76F10">
        <w:rPr>
          <w:rFonts w:eastAsia="Times"/>
          <w:b/>
          <w:szCs w:val="24"/>
        </w:rPr>
        <w:t>Vehicle and Equipment Inventory</w:t>
      </w:r>
    </w:p>
    <w:p w14:paraId="47321B1A" w14:textId="77777777" w:rsidR="00D76F10" w:rsidRPr="00D76F10" w:rsidRDefault="00D76F10" w:rsidP="00D76F10">
      <w:pPr>
        <w:tabs>
          <w:tab w:val="left" w:pos="720"/>
        </w:tabs>
        <w:spacing w:after="120"/>
        <w:ind w:left="720" w:hanging="360"/>
        <w:rPr>
          <w:color w:val="000000"/>
          <w:szCs w:val="24"/>
          <w:shd w:val="clear" w:color="auto" w:fill="B8CCE4"/>
        </w:rPr>
      </w:pPr>
      <w:r w:rsidRPr="00D76F10">
        <w:rPr>
          <w:color w:val="000000"/>
          <w:szCs w:val="24"/>
        </w:rPr>
        <w:t>1.</w:t>
      </w:r>
      <w:r w:rsidRPr="00D76F10">
        <w:rPr>
          <w:color w:val="000000"/>
          <w:szCs w:val="24"/>
        </w:rPr>
        <w:tab/>
        <w:t xml:space="preserve">A list of all vehicles used in performing services under this Agreement including the license plate number, VIN, make, model, model year, purchase date, engine overhaul/rebuild date (if applicable), and mileage at </w:t>
      </w:r>
      <w:r w:rsidRPr="00D76F10">
        <w:rPr>
          <w:color w:val="000000"/>
          <w:szCs w:val="24"/>
          <w:shd w:val="clear" w:color="auto" w:fill="B8CCE4"/>
        </w:rPr>
        <w:t>December 31.</w:t>
      </w:r>
    </w:p>
    <w:p w14:paraId="68469E04" w14:textId="26C30EE8" w:rsidR="00D57C14" w:rsidRDefault="00D76F10" w:rsidP="00D76F10">
      <w:pPr>
        <w:tabs>
          <w:tab w:val="left" w:pos="720"/>
        </w:tabs>
        <w:spacing w:after="120"/>
        <w:ind w:left="720" w:hanging="360"/>
        <w:rPr>
          <w:color w:val="000000"/>
          <w:szCs w:val="24"/>
        </w:rPr>
      </w:pPr>
      <w:r w:rsidRPr="00D76F10">
        <w:rPr>
          <w:color w:val="000000"/>
          <w:szCs w:val="24"/>
        </w:rPr>
        <w:t>2.</w:t>
      </w:r>
      <w:r w:rsidRPr="00D76F10">
        <w:rPr>
          <w:color w:val="000000"/>
          <w:szCs w:val="24"/>
        </w:rPr>
        <w:tab/>
      </w:r>
      <w:r w:rsidR="00D57C14">
        <w:rPr>
          <w:color w:val="000000"/>
          <w:szCs w:val="24"/>
        </w:rPr>
        <w:t xml:space="preserve">If applicable, </w:t>
      </w:r>
      <w:r w:rsidR="00D57C14" w:rsidRPr="00A65852">
        <w:rPr>
          <w:color w:val="0000FF"/>
          <w:szCs w:val="24"/>
        </w:rPr>
        <w:t>t</w:t>
      </w:r>
      <w:r w:rsidR="00D57C14" w:rsidRPr="00A65852">
        <w:rPr>
          <w:color w:val="0000FF"/>
          <w:shd w:val="clear" w:color="auto" w:fill="FFFFFF"/>
        </w:rPr>
        <w:t xml:space="preserve">he name, physical location, and contact information of each entity, operation, or facility from whom the </w:t>
      </w:r>
      <w:r w:rsidR="00D57C14">
        <w:rPr>
          <w:shd w:val="clear" w:color="auto" w:fill="FFFFFF"/>
        </w:rPr>
        <w:t xml:space="preserve">RNG </w:t>
      </w:r>
      <w:r w:rsidR="00D57C14" w:rsidRPr="00A65852">
        <w:rPr>
          <w:color w:val="0000FF"/>
          <w:shd w:val="clear" w:color="auto" w:fill="FFFFFF"/>
        </w:rPr>
        <w:t>w</w:t>
      </w:r>
      <w:r w:rsidR="00F7762B" w:rsidRPr="00A65852">
        <w:rPr>
          <w:color w:val="0000FF"/>
          <w:shd w:val="clear" w:color="auto" w:fill="FFFFFF"/>
        </w:rPr>
        <w:t>as</w:t>
      </w:r>
      <w:r w:rsidR="00D57C14" w:rsidRPr="00A65852">
        <w:rPr>
          <w:color w:val="0000FF"/>
          <w:shd w:val="clear" w:color="auto" w:fill="FFFFFF"/>
        </w:rPr>
        <w:t xml:space="preserve"> procured</w:t>
      </w:r>
      <w:r w:rsidR="00D57C14">
        <w:rPr>
          <w:shd w:val="clear" w:color="auto" w:fill="FFFFFF"/>
        </w:rPr>
        <w:t>.</w:t>
      </w:r>
    </w:p>
    <w:p w14:paraId="7828FD08" w14:textId="77777777" w:rsidR="00D76F10" w:rsidRDefault="00D57C14" w:rsidP="00D76F10">
      <w:pPr>
        <w:tabs>
          <w:tab w:val="left" w:pos="720"/>
        </w:tabs>
        <w:spacing w:after="120"/>
        <w:ind w:left="720" w:hanging="360"/>
        <w:rPr>
          <w:color w:val="000000"/>
          <w:szCs w:val="24"/>
        </w:rPr>
      </w:pPr>
      <w:r>
        <w:rPr>
          <w:color w:val="000000"/>
          <w:szCs w:val="24"/>
        </w:rPr>
        <w:t>3.</w:t>
      </w:r>
      <w:r>
        <w:rPr>
          <w:color w:val="000000"/>
          <w:szCs w:val="24"/>
        </w:rPr>
        <w:tab/>
        <w:t>If applicable, t</w:t>
      </w:r>
      <w:r w:rsidR="00D76F10" w:rsidRPr="00D76F10">
        <w:rPr>
          <w:color w:val="000000"/>
          <w:szCs w:val="24"/>
        </w:rPr>
        <w:t xml:space="preserve">he total amount of </w:t>
      </w:r>
      <w:r>
        <w:rPr>
          <w:color w:val="000000"/>
          <w:szCs w:val="24"/>
        </w:rPr>
        <w:t xml:space="preserve">RNG </w:t>
      </w:r>
      <w:r w:rsidR="00D76F10" w:rsidRPr="00D76F10">
        <w:rPr>
          <w:color w:val="000000"/>
          <w:szCs w:val="24"/>
        </w:rPr>
        <w:t xml:space="preserve">procured by the </w:t>
      </w:r>
      <w:r w:rsidR="00D76F10" w:rsidRPr="00D76F10">
        <w:rPr>
          <w:color w:val="000000"/>
          <w:szCs w:val="24"/>
          <w:shd w:val="clear" w:color="auto" w:fill="B8CCE4"/>
        </w:rPr>
        <w:t>Contractor</w:t>
      </w:r>
      <w:r w:rsidR="00D76F10" w:rsidRPr="00D76F10">
        <w:rPr>
          <w:color w:val="000000"/>
          <w:szCs w:val="24"/>
        </w:rPr>
        <w:t xml:space="preserve"> for use in Contractor vehicles, in diesel gallon equivalents (DGE), including copies of any receipts, invoices, or other similar documentation evidencing procurement. In addition to the amount procured, Contractor shall include the total amount actually used in Contractor vehicles in the calendar year, if these values are different.</w:t>
      </w:r>
    </w:p>
    <w:p w14:paraId="5780063A" w14:textId="77777777" w:rsidR="00D76F10" w:rsidRPr="00D76F10" w:rsidRDefault="00AA2F94" w:rsidP="00D76F10">
      <w:pPr>
        <w:tabs>
          <w:tab w:val="left" w:pos="360"/>
        </w:tabs>
        <w:spacing w:after="240"/>
        <w:outlineLvl w:val="5"/>
        <w:rPr>
          <w:rFonts w:eastAsia="Times"/>
          <w:szCs w:val="24"/>
        </w:rPr>
      </w:pPr>
      <w:r>
        <w:rPr>
          <w:rFonts w:eastAsia="Times"/>
          <w:szCs w:val="24"/>
        </w:rPr>
        <w:t>G</w:t>
      </w:r>
      <w:r w:rsidR="00D76F10" w:rsidRPr="00D76F10">
        <w:rPr>
          <w:rFonts w:eastAsia="Times"/>
          <w:szCs w:val="24"/>
        </w:rPr>
        <w:t>.</w:t>
      </w:r>
      <w:r w:rsidR="00D76F10" w:rsidRPr="00D76F10">
        <w:rPr>
          <w:rFonts w:eastAsia="Times"/>
          <w:szCs w:val="24"/>
        </w:rPr>
        <w:tab/>
      </w:r>
      <w:r w:rsidR="00D76F10" w:rsidRPr="00D76F10">
        <w:rPr>
          <w:rFonts w:eastAsia="Times"/>
          <w:b/>
          <w:szCs w:val="24"/>
        </w:rPr>
        <w:t>Customer</w:t>
      </w:r>
      <w:r w:rsidR="00D76F10" w:rsidRPr="00D76F10">
        <w:rPr>
          <w:rFonts w:eastAsia="Times"/>
          <w:szCs w:val="24"/>
        </w:rPr>
        <w:t xml:space="preserve"> </w:t>
      </w:r>
      <w:r w:rsidR="00D76F10" w:rsidRPr="00D76F10">
        <w:rPr>
          <w:rFonts w:eastAsia="Times"/>
          <w:b/>
          <w:szCs w:val="24"/>
        </w:rPr>
        <w:t>Revenue and Jurisdiction Fee Payment Report</w:t>
      </w:r>
    </w:p>
    <w:p w14:paraId="657BD5AE" w14:textId="77777777" w:rsidR="00D76F10" w:rsidRPr="00D76F10" w:rsidRDefault="00D76F10" w:rsidP="00D76F10">
      <w:pPr>
        <w:spacing w:after="240"/>
        <w:ind w:left="360"/>
        <w:rPr>
          <w:rFonts w:eastAsia="Times"/>
          <w:szCs w:val="24"/>
        </w:rPr>
      </w:pPr>
      <w:r w:rsidRPr="00D76F10">
        <w:rPr>
          <w:rFonts w:eastAsia="Times"/>
          <w:szCs w:val="24"/>
        </w:rPr>
        <w:t xml:space="preserve">Provide a statement detailing gross receipts from all operations conducted or permitted pursuant to this Agreement and report of </w:t>
      </w:r>
      <w:r w:rsidR="004A1272">
        <w:rPr>
          <w:rFonts w:eastAsia="Times"/>
          <w:szCs w:val="24"/>
        </w:rPr>
        <w:t xml:space="preserve">all </w:t>
      </w:r>
      <w:r w:rsidRPr="00D76F10">
        <w:rPr>
          <w:rFonts w:eastAsia="Times"/>
          <w:szCs w:val="24"/>
        </w:rPr>
        <w:t>Jurisdiction fees paid in accordance with Article 9</w:t>
      </w:r>
      <w:r w:rsidR="00BD12DA">
        <w:rPr>
          <w:rFonts w:eastAsia="Times"/>
          <w:szCs w:val="24"/>
        </w:rPr>
        <w:t xml:space="preserve"> of this Agreement</w:t>
      </w:r>
      <w:r w:rsidRPr="00D76F10">
        <w:rPr>
          <w:rFonts w:eastAsia="Times"/>
          <w:szCs w:val="24"/>
        </w:rPr>
        <w:t xml:space="preserve">. Provide a list of Customers that are </w:t>
      </w:r>
      <w:r w:rsidRPr="00D76F10">
        <w:rPr>
          <w:rFonts w:eastAsia="Times"/>
          <w:szCs w:val="24"/>
          <w:shd w:val="clear" w:color="auto" w:fill="B8CCE4"/>
        </w:rPr>
        <w:t>forty five (45)</w:t>
      </w:r>
      <w:r w:rsidRPr="00D76F10">
        <w:rPr>
          <w:rFonts w:eastAsia="Times"/>
          <w:szCs w:val="24"/>
        </w:rPr>
        <w:t xml:space="preserve"> or more days past due and include the following information for each delinquent account: name; service address; contact information; number of days the account is delinquent; and method(s) the Contractor has used to attempt collection of the bad debt, including date of such attempt(s). </w:t>
      </w:r>
      <w:r w:rsidRPr="00D76F10">
        <w:rPr>
          <w:rFonts w:eastAsia="Times"/>
          <w:szCs w:val="24"/>
          <w:shd w:val="clear" w:color="auto" w:fill="D6E3BC"/>
        </w:rPr>
        <w:t>Guidance: Include the last sentence only if the Jurisdiction’s agreement is an exclusive franchise agreement and the Jurisdiction has some responsibility for bad debt. Otherwise, omit last sentence.</w:t>
      </w:r>
    </w:p>
    <w:p w14:paraId="5AC162A7" w14:textId="77777777" w:rsidR="00D76F10" w:rsidRPr="00D76F10" w:rsidRDefault="00D76F10" w:rsidP="00D76F10">
      <w:pPr>
        <w:keepNext/>
        <w:spacing w:before="360" w:after="360"/>
        <w:outlineLvl w:val="2"/>
        <w:rPr>
          <w:b/>
          <w:color w:val="000000"/>
          <w:szCs w:val="24"/>
        </w:rPr>
      </w:pPr>
      <w:r w:rsidRPr="00D76F10">
        <w:rPr>
          <w:b/>
          <w:color w:val="000000"/>
          <w:szCs w:val="24"/>
        </w:rPr>
        <w:t>G.4.4 Additional Reports</w:t>
      </w:r>
    </w:p>
    <w:p w14:paraId="47F296D4" w14:textId="77777777" w:rsidR="00D76F10" w:rsidRPr="00D76F10" w:rsidRDefault="00D76F10" w:rsidP="00B541B4">
      <w:pPr>
        <w:pStyle w:val="1LevelA"/>
      </w:pPr>
      <w:r w:rsidRPr="00D76F10">
        <w:t>A.</w:t>
      </w:r>
      <w:r w:rsidRPr="00D76F10">
        <w:tab/>
      </w:r>
      <w:r w:rsidRPr="00D76F10">
        <w:rPr>
          <w:b/>
        </w:rPr>
        <w:t>Upon Incident Reporting</w:t>
      </w:r>
      <w:r w:rsidRPr="00D76F10">
        <w:t xml:space="preserve">. Jurisdiction reserves the right to request additional reports or documents in the case of unforeseen events or additional requirements imposed upon the Jurisdiction. The Contractor shall provide the requested reports, documents, or information within </w:t>
      </w:r>
      <w:r w:rsidRPr="00D76F10">
        <w:rPr>
          <w:shd w:val="clear" w:color="auto" w:fill="B6CCE4"/>
        </w:rPr>
        <w:t>ten (10)</w:t>
      </w:r>
      <w:r w:rsidRPr="00D76F10">
        <w:t xml:space="preserve"> Business Days upon receipt of the request </w:t>
      </w:r>
      <w:r w:rsidR="00435D27" w:rsidRPr="00D76F10">
        <w:rPr>
          <w:shd w:val="clear" w:color="auto" w:fill="B8CCE4"/>
        </w:rPr>
        <w:t>or</w:t>
      </w:r>
      <w:r w:rsidRPr="00D76F10">
        <w:t xml:space="preserve"> within a timeframe determined by the Jurisdiction Contract Manager, which shall not to exceed </w:t>
      </w:r>
      <w:r w:rsidRPr="00D76F10">
        <w:rPr>
          <w:shd w:val="clear" w:color="auto" w:fill="B6CCE4"/>
        </w:rPr>
        <w:t>ten (10)</w:t>
      </w:r>
      <w:r w:rsidRPr="00D76F10">
        <w:t xml:space="preserve"> days.</w:t>
      </w:r>
    </w:p>
    <w:p w14:paraId="40912E03" w14:textId="77777777" w:rsidR="00D76F10" w:rsidRPr="00D76F10" w:rsidRDefault="00D76F10" w:rsidP="00D76F10">
      <w:pPr>
        <w:spacing w:after="240"/>
        <w:ind w:left="360" w:hanging="360"/>
        <w:rPr>
          <w:color w:val="000000"/>
          <w:szCs w:val="24"/>
        </w:rPr>
      </w:pPr>
      <w:r w:rsidRPr="00D76F10">
        <w:rPr>
          <w:color w:val="000000"/>
          <w:szCs w:val="24"/>
        </w:rPr>
        <w:t>B</w:t>
      </w:r>
      <w:r w:rsidRPr="00D76F10">
        <w:rPr>
          <w:b/>
          <w:color w:val="000000"/>
          <w:szCs w:val="24"/>
        </w:rPr>
        <w:t>.</w:t>
      </w:r>
      <w:r w:rsidRPr="00D76F10">
        <w:rPr>
          <w:b/>
          <w:color w:val="000000"/>
          <w:szCs w:val="24"/>
        </w:rPr>
        <w:tab/>
        <w:t>AB 901 Reporting</w:t>
      </w:r>
      <w:r w:rsidRPr="00D76F10">
        <w:rPr>
          <w:color w:val="000000"/>
          <w:szCs w:val="24"/>
        </w:rPr>
        <w:t xml:space="preserve">. At Jurisdiction’s option, Jurisdiction may require that Contractor provide the Jurisdiction copies of </w:t>
      </w:r>
      <w:bookmarkStart w:id="20" w:name="_Toc5450752"/>
      <w:r w:rsidRPr="00D76F10">
        <w:rPr>
          <w:color w:val="000000"/>
          <w:szCs w:val="24"/>
        </w:rPr>
        <w:t xml:space="preserve">Contractor’s AB 901 reports on a regular basis </w:t>
      </w:r>
      <w:r w:rsidRPr="00D76F10">
        <w:rPr>
          <w:color w:val="000000"/>
          <w:szCs w:val="24"/>
          <w:shd w:val="clear" w:color="auto" w:fill="B8CCE4"/>
        </w:rPr>
        <w:t xml:space="preserve">(such as monthly, quarterly, or annually) </w:t>
      </w:r>
      <w:r w:rsidRPr="00D76F10">
        <w:rPr>
          <w:color w:val="000000"/>
          <w:szCs w:val="24"/>
        </w:rPr>
        <w:t xml:space="preserve">or within </w:t>
      </w:r>
      <w:r w:rsidRPr="00D76F10">
        <w:rPr>
          <w:color w:val="000000"/>
          <w:szCs w:val="24"/>
          <w:shd w:val="clear" w:color="auto" w:fill="B6CCE4"/>
        </w:rPr>
        <w:t>ten (10)</w:t>
      </w:r>
      <w:r w:rsidRPr="00D76F10">
        <w:rPr>
          <w:color w:val="000000"/>
          <w:szCs w:val="24"/>
        </w:rPr>
        <w:t xml:space="preserve"> Business Days of the request. </w:t>
      </w:r>
    </w:p>
    <w:p w14:paraId="1C9F119E" w14:textId="241F9254" w:rsidR="00D76F10" w:rsidRDefault="00D76F10" w:rsidP="00B541B4">
      <w:pPr>
        <w:pStyle w:val="1LevelA"/>
        <w:rPr>
          <w:shd w:val="clear" w:color="auto" w:fill="B8CCE4"/>
        </w:rPr>
      </w:pPr>
      <w:r w:rsidRPr="00D76F10">
        <w:t>C.</w:t>
      </w:r>
      <w:r w:rsidR="00B541B4">
        <w:tab/>
      </w:r>
      <w:r w:rsidRPr="00D76F10">
        <w:rPr>
          <w:b/>
        </w:rPr>
        <w:t>CALGreen Code Compliance.</w:t>
      </w:r>
      <w:r w:rsidRPr="00D76F10">
        <w:t xml:space="preserve"> Contractor shall maintain records of any information or documentation required to demonstrate compliance with the California Green Building Standards Code (CALGreen Code), as adopted by Jurisdiction Municipal Code </w:t>
      </w:r>
      <w:r w:rsidRPr="00D76F10">
        <w:rPr>
          <w:shd w:val="clear" w:color="auto" w:fill="B8CCE4"/>
        </w:rPr>
        <w:t xml:space="preserve">Section </w:t>
      </w:r>
      <w:r w:rsidR="00903D6F">
        <w:rPr>
          <w:shd w:val="clear" w:color="auto" w:fill="B8CCE4"/>
        </w:rPr>
        <w:t>___</w:t>
      </w:r>
      <w:r w:rsidRPr="00E3660C">
        <w:t xml:space="preserve">. </w:t>
      </w:r>
      <w:r w:rsidRPr="00D76F10">
        <w:t>Jurisdiction may request that this information be included in the monthly or annual report(s), as it pertains to the services provided under this Agreement. Jurisdiction shall notify the Contractor of this request within</w:t>
      </w:r>
      <w:r w:rsidRPr="00D76F10">
        <w:rPr>
          <w:shd w:val="clear" w:color="auto" w:fill="B6CCE4"/>
        </w:rPr>
        <w:t xml:space="preserve"> ten (10)</w:t>
      </w:r>
      <w:r w:rsidRPr="00D76F10">
        <w:t xml:space="preserve"> Business Days prior to th</w:t>
      </w:r>
      <w:bookmarkEnd w:id="20"/>
      <w:r w:rsidRPr="00D76F10">
        <w:t>e submittal deadline of the monthly and/annual report where the information is to be included.</w:t>
      </w:r>
      <w:r w:rsidRPr="00D76F10">
        <w:rPr>
          <w:shd w:val="clear" w:color="auto" w:fill="B8CCE4"/>
        </w:rPr>
        <w:t xml:space="preserve"> </w:t>
      </w:r>
    </w:p>
    <w:p w14:paraId="204BBA71" w14:textId="350FDF40" w:rsidR="00B541B4" w:rsidRDefault="00B541B4" w:rsidP="00B541B4">
      <w:pPr>
        <w:pStyle w:val="1LevelA"/>
      </w:pPr>
      <w:r w:rsidRPr="00B541B4">
        <w:t>D.</w:t>
      </w:r>
      <w:r w:rsidRPr="00B541B4">
        <w:tab/>
      </w:r>
      <w:r w:rsidRPr="00B541B4">
        <w:rPr>
          <w:b/>
        </w:rPr>
        <w:t>Buy-Recycled Policy Report.</w:t>
      </w:r>
      <w:r>
        <w:t xml:space="preserve"> Contractor shall maintain records evidencing </w:t>
      </w:r>
      <w:r w:rsidR="00694485">
        <w:t>compliance</w:t>
      </w:r>
      <w:r>
        <w:t xml:space="preserve"> </w:t>
      </w:r>
      <w:r w:rsidR="00694485">
        <w:t xml:space="preserve">with the </w:t>
      </w:r>
      <w:r>
        <w:t xml:space="preserve">“Buy-Recycled Policy” </w:t>
      </w:r>
      <w:r w:rsidR="00694485">
        <w:t xml:space="preserve">described </w:t>
      </w:r>
      <w:r>
        <w:t>in Section 7.9</w:t>
      </w:r>
      <w:r w:rsidR="00694485">
        <w:t xml:space="preserve"> of this Agreement, including, but not limited to, the documentation specified in Section 7.9.D.</w:t>
      </w:r>
      <w:r>
        <w:t xml:space="preserve"> Contractor shall submit </w:t>
      </w:r>
      <w:r w:rsidR="00694485">
        <w:t xml:space="preserve">a copy </w:t>
      </w:r>
      <w:r>
        <w:t>these records and/or a summary report to the Jurisdiction</w:t>
      </w:r>
      <w:r w:rsidR="00694485">
        <w:t xml:space="preserve">, upon Jurisdiction request. </w:t>
      </w:r>
    </w:p>
    <w:p w14:paraId="62C1D233" w14:textId="5E45E35E" w:rsidR="00FC3796" w:rsidRPr="00FC3796" w:rsidRDefault="00605A24" w:rsidP="00FC3796">
      <w:pPr>
        <w:pStyle w:val="1LevelA"/>
      </w:pPr>
      <w:r w:rsidRPr="00605A24">
        <w:t>E.</w:t>
      </w:r>
      <w:r w:rsidRPr="00605A24">
        <w:tab/>
      </w:r>
      <w:r w:rsidR="00FC3796" w:rsidRPr="00FC3796">
        <w:rPr>
          <w:b/>
        </w:rPr>
        <w:t xml:space="preserve">Facility </w:t>
      </w:r>
      <w:r w:rsidRPr="00FC3796">
        <w:rPr>
          <w:b/>
        </w:rPr>
        <w:t>Capacity Planning</w:t>
      </w:r>
      <w:r w:rsidR="00FC3796" w:rsidRPr="00FC3796">
        <w:rPr>
          <w:b/>
        </w:rPr>
        <w:t xml:space="preserve"> Information</w:t>
      </w:r>
      <w:r w:rsidRPr="00FC3796">
        <w:rPr>
          <w:b/>
        </w:rPr>
        <w:t>.</w:t>
      </w:r>
      <w:r w:rsidRPr="00605A24">
        <w:t xml:space="preserve"> </w:t>
      </w:r>
      <w:r w:rsidR="00FC3796">
        <w:t>Jurisdiction</w:t>
      </w:r>
      <w:r w:rsidR="00FC3796" w:rsidRPr="00FC3796">
        <w:t xml:space="preserve"> may require </w:t>
      </w:r>
      <w:r w:rsidR="00FC3796">
        <w:t>Contractor</w:t>
      </w:r>
      <w:r w:rsidR="00FC3796" w:rsidRPr="00FC3796">
        <w:t xml:space="preserve"> to provide </w:t>
      </w:r>
      <w:r w:rsidR="00FC3796">
        <w:t>Jurisdiction</w:t>
      </w:r>
      <w:r w:rsidR="00FC3796" w:rsidRPr="00FC3796">
        <w:t xml:space="preserve"> with</w:t>
      </w:r>
      <w:r w:rsidR="00FC3796">
        <w:t xml:space="preserve"> information </w:t>
      </w:r>
      <w:r w:rsidR="00FC3796" w:rsidRPr="00FC3796">
        <w:t xml:space="preserve">of available </w:t>
      </w:r>
      <w:r w:rsidR="00FC3796">
        <w:t>Organic Waste Processing</w:t>
      </w:r>
      <w:r w:rsidR="00FC3796" w:rsidRPr="00FC3796">
        <w:t xml:space="preserve"> capacity for any </w:t>
      </w:r>
      <w:r w:rsidR="00FC3796">
        <w:t>Approved Processing</w:t>
      </w:r>
      <w:r w:rsidR="00FC3796" w:rsidRPr="00FC3796">
        <w:t xml:space="preserve"> Facilities, where available capacity may include identification of monthly Tons of additional </w:t>
      </w:r>
      <w:r w:rsidR="00FC3796">
        <w:t xml:space="preserve">Organic Waste </w:t>
      </w:r>
      <w:r w:rsidR="00FC3796" w:rsidRPr="00FC3796">
        <w:t xml:space="preserve">such </w:t>
      </w:r>
      <w:r w:rsidR="00FC3796">
        <w:t>Approved Facilities</w:t>
      </w:r>
      <w:r w:rsidR="00FC3796" w:rsidRPr="00FC3796">
        <w:t xml:space="preserve"> have the ability to receive within permitted limits. </w:t>
      </w:r>
      <w:r w:rsidR="009903A6">
        <w:t xml:space="preserve">Contractor shall respond to Jurisdiction </w:t>
      </w:r>
      <w:r w:rsidR="009903A6" w:rsidRPr="00A65852">
        <w:rPr>
          <w:color w:val="0000FF"/>
        </w:rPr>
        <w:t xml:space="preserve">within 60 days </w:t>
      </w:r>
      <w:r w:rsidR="009903A6">
        <w:t xml:space="preserve">of Jurisdiction’s request for information </w:t>
      </w:r>
      <w:r w:rsidR="009903A6" w:rsidRPr="00A65852">
        <w:rPr>
          <w:color w:val="0000FF"/>
        </w:rPr>
        <w:t>regarding available new or expanded capacity</w:t>
      </w:r>
      <w:r w:rsidR="009903A6">
        <w:t xml:space="preserve">, and, at Jurisdiction’s option, may be required to submit reports on a more regular basis </w:t>
      </w:r>
      <w:r w:rsidR="009903A6">
        <w:rPr>
          <w:shd w:val="clear" w:color="auto" w:fill="B8CCE4"/>
        </w:rPr>
        <w:t>(s</w:t>
      </w:r>
      <w:r w:rsidR="009903A6" w:rsidRPr="00D76F10">
        <w:rPr>
          <w:shd w:val="clear" w:color="auto" w:fill="B8CCE4"/>
        </w:rPr>
        <w:t>uch as monthly, quarterly, or annually</w:t>
      </w:r>
      <w:r w:rsidR="009903A6">
        <w:rPr>
          <w:shd w:val="clear" w:color="auto" w:fill="B8CCE4"/>
        </w:rPr>
        <w:t>).</w:t>
      </w:r>
      <w:r w:rsidR="009903A6" w:rsidRPr="009903A6">
        <w:t xml:space="preserve"> </w:t>
      </w:r>
      <w:r w:rsidR="00FC3796" w:rsidRPr="00FC3796">
        <w:t xml:space="preserve">If </w:t>
      </w:r>
      <w:r w:rsidR="00FC3796">
        <w:t>Contractor</w:t>
      </w:r>
      <w:r w:rsidR="00FC3796" w:rsidRPr="00FC3796">
        <w:t xml:space="preserve"> uses a Subcontractor to perform some or all of the Facility-related services required by this Agreement, </w:t>
      </w:r>
      <w:r w:rsidR="00FC3796">
        <w:t>Contractor</w:t>
      </w:r>
      <w:r w:rsidR="00FC3796" w:rsidRPr="00FC3796">
        <w:t xml:space="preserve"> shall secure any </w:t>
      </w:r>
      <w:r w:rsidR="00FC3796">
        <w:t>Jurisdiction-requested F</w:t>
      </w:r>
      <w:r w:rsidR="00FC3796" w:rsidRPr="00FC3796">
        <w:t>acility capacity planning information from it</w:t>
      </w:r>
      <w:r w:rsidR="00FC3796">
        <w:t>s Subcontractor(s). The annual Facility capacity planning r</w:t>
      </w:r>
      <w:r w:rsidR="00FC3796" w:rsidRPr="00FC3796">
        <w:t>eport shall comply with the following</w:t>
      </w:r>
      <w:r w:rsidR="00FC3796">
        <w:t>:</w:t>
      </w:r>
    </w:p>
    <w:p w14:paraId="40A9DEB2" w14:textId="23975E75" w:rsidR="00FC3796" w:rsidRPr="00FC3796" w:rsidRDefault="00FC3796" w:rsidP="00FC3796">
      <w:pPr>
        <w:pStyle w:val="2Level1"/>
      </w:pPr>
      <w:r w:rsidRPr="00FC3796">
        <w:t>1.</w:t>
      </w:r>
      <w:r w:rsidRPr="00FC3796">
        <w:tab/>
        <w:t xml:space="preserve">Include reports of </w:t>
      </w:r>
      <w:r w:rsidR="00167100" w:rsidRPr="00167100">
        <w:t xml:space="preserve">current </w:t>
      </w:r>
      <w:r w:rsidR="00167100" w:rsidRPr="00A65852">
        <w:rPr>
          <w:color w:val="0000FF"/>
        </w:rPr>
        <w:t xml:space="preserve">throughput and permitted capacity </w:t>
      </w:r>
      <w:r w:rsidR="00167100" w:rsidRPr="00167100">
        <w:t xml:space="preserve">and available capacity </w:t>
      </w:r>
      <w:r w:rsidRPr="00FC3796">
        <w:t>for SSBCOW and SSGCOW</w:t>
      </w:r>
      <w:r>
        <w:t xml:space="preserve"> Processing</w:t>
      </w:r>
      <w:r w:rsidRPr="00FC3796">
        <w:t xml:space="preserve"> for any Facility in the Jurisdiction that processes SSBCOW and/or SSGCOW. Existing capacity may include identification of monthly </w:t>
      </w:r>
      <w:r>
        <w:t>T</w:t>
      </w:r>
      <w:r w:rsidRPr="00FC3796">
        <w:t xml:space="preserve">ons of additional </w:t>
      </w:r>
      <w:r w:rsidRPr="00FC3796">
        <w:rPr>
          <w:shd w:val="clear" w:color="auto" w:fill="B8CCE4"/>
        </w:rPr>
        <w:t>Source Separated Recyclable Materials, SSGCOW, SSBCOW, and/or Mixed Waste</w:t>
      </w:r>
      <w:r>
        <w:t xml:space="preserve"> </w:t>
      </w:r>
      <w:r w:rsidR="00167100">
        <w:t xml:space="preserve">capacity </w:t>
      </w:r>
      <w:r>
        <w:t>such F</w:t>
      </w:r>
      <w:r w:rsidRPr="00FC3796">
        <w:t xml:space="preserve">acility has the ability to receive within permitted limits. </w:t>
      </w:r>
    </w:p>
    <w:p w14:paraId="4FD12948" w14:textId="2A3B3194" w:rsidR="00FC3796" w:rsidRPr="00FC3796" w:rsidRDefault="00FC3796" w:rsidP="00FC3796">
      <w:pPr>
        <w:pStyle w:val="2Level1"/>
      </w:pPr>
      <w:r w:rsidRPr="00FC3796">
        <w:t>2.</w:t>
      </w:r>
      <w:r w:rsidRPr="00FC3796">
        <w:tab/>
        <w:t xml:space="preserve">Include description of </w:t>
      </w:r>
      <w:r w:rsidRPr="00A65852">
        <w:rPr>
          <w:color w:val="0000FF"/>
        </w:rPr>
        <w:t xml:space="preserve">potential new or expanded Processing capacity at those Facilities, operations, and activities </w:t>
      </w:r>
      <w:r w:rsidRPr="00FC3796">
        <w:t>for Processing of SSBCOW and/or Organic Materials</w:t>
      </w:r>
      <w:r w:rsidR="00167100">
        <w:t xml:space="preserve">, </w:t>
      </w:r>
      <w:r w:rsidR="00167100" w:rsidRPr="00A65852">
        <w:rPr>
          <w:color w:val="0000FF"/>
        </w:rPr>
        <w:t>including information about throughput and permitted capacity necessary for planning purposes</w:t>
      </w:r>
      <w:r w:rsidRPr="00FC3796">
        <w:t>.</w:t>
      </w:r>
    </w:p>
    <w:p w14:paraId="25E8F1A5" w14:textId="4515245C" w:rsidR="009903A6" w:rsidRPr="00FC3796" w:rsidRDefault="00FC3796" w:rsidP="009903A6">
      <w:pPr>
        <w:pStyle w:val="2Level1"/>
      </w:pPr>
      <w:r w:rsidRPr="00FC3796">
        <w:t>3.</w:t>
      </w:r>
      <w:r w:rsidRPr="00FC3796">
        <w:tab/>
        <w:t>Be submitted using a form or format approved by the Jurisdiction Contract Manager.</w:t>
      </w:r>
    </w:p>
    <w:p w14:paraId="1D739CCA" w14:textId="779ED527" w:rsidR="00D76F10" w:rsidRPr="00D76F10" w:rsidRDefault="00605A24" w:rsidP="00D76F10">
      <w:pPr>
        <w:spacing w:after="240"/>
        <w:ind w:left="360" w:hanging="360"/>
        <w:rPr>
          <w:color w:val="000000"/>
          <w:szCs w:val="24"/>
        </w:rPr>
      </w:pPr>
      <w:r>
        <w:rPr>
          <w:color w:val="000000"/>
          <w:szCs w:val="24"/>
        </w:rPr>
        <w:t>F.</w:t>
      </w:r>
      <w:r w:rsidR="00D76F10" w:rsidRPr="00D76F10">
        <w:rPr>
          <w:color w:val="000000"/>
          <w:szCs w:val="24"/>
        </w:rPr>
        <w:tab/>
      </w:r>
      <w:r w:rsidR="00D76F10" w:rsidRPr="00D76F10">
        <w:rPr>
          <w:b/>
          <w:color w:val="000000"/>
          <w:szCs w:val="24"/>
        </w:rPr>
        <w:t>Customized Reports</w:t>
      </w:r>
      <w:r w:rsidR="00D76F10" w:rsidRPr="00D76F10">
        <w:rPr>
          <w:color w:val="000000"/>
          <w:szCs w:val="24"/>
        </w:rPr>
        <w:t xml:space="preserve">. Jurisdiction reserves the right to request Contractor to prepare and provide customized reports from records Contractor is required to maintain. </w:t>
      </w:r>
    </w:p>
    <w:p w14:paraId="7752A24F" w14:textId="77777777" w:rsidR="00CE66F5" w:rsidRDefault="00CE66F5" w:rsidP="008D3AB0">
      <w:pPr>
        <w:rPr>
          <w:rFonts w:ascii="Calibri" w:hAnsi="Calibri"/>
          <w:b/>
        </w:rPr>
      </w:pPr>
    </w:p>
    <w:sectPr w:rsidR="00CE66F5" w:rsidSect="009B703E">
      <w:footerReference w:type="default" r:id="rId46"/>
      <w:footerReference w:type="first" r:id="rId47"/>
      <w:pgSz w:w="12240" w:h="15840" w:code="1"/>
      <w:pgMar w:top="1440" w:right="1440" w:bottom="1440" w:left="1440" w:header="720" w:footer="576"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C81D8" w14:textId="77777777" w:rsidR="00796EF7" w:rsidRDefault="00796EF7" w:rsidP="000671AA">
      <w:r>
        <w:separator/>
      </w:r>
    </w:p>
  </w:endnote>
  <w:endnote w:type="continuationSeparator" w:id="0">
    <w:p w14:paraId="365636A3" w14:textId="77777777" w:rsidR="00796EF7" w:rsidRDefault="00796EF7" w:rsidP="000671AA">
      <w:r>
        <w:continuationSeparator/>
      </w:r>
    </w:p>
  </w:endnote>
  <w:endnote w:type="continuationNotice" w:id="1">
    <w:p w14:paraId="1750B72D" w14:textId="77777777" w:rsidR="00796EF7" w:rsidRDefault="00796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variable"/>
    <w:sig w:usb0="A00002FF" w:usb1="7800205A" w:usb2="14600000" w:usb3="00000000" w:csb0="00000193" w:csb1="00000000"/>
  </w:font>
  <w:font w:name="Arial Bold">
    <w:altName w:val="Arial"/>
    <w:panose1 w:val="020B0704020202020204"/>
    <w:charset w:val="00"/>
    <w:family w:val="roman"/>
    <w:notTrueType/>
    <w:pitch w:val="default"/>
  </w:font>
  <w:font w:name="MS Shell Dlg">
    <w:altName w:val="Arial"/>
    <w:panose1 w:val="020B0604020202020204"/>
    <w:charset w:val="00"/>
    <w:family w:val="swiss"/>
    <w:pitch w:val="variable"/>
    <w:sig w:usb0="E5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8ED9" w14:textId="77777777" w:rsidR="00353968" w:rsidRPr="00EF15B0" w:rsidRDefault="00353968" w:rsidP="00EF15B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26EC" w14:textId="11FA5F89" w:rsidR="00353968" w:rsidRDefault="00353968" w:rsidP="0036459A">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A.5-</w:t>
    </w:r>
    <w:r w:rsidRPr="00F84E05">
      <w:fldChar w:fldCharType="begin"/>
    </w:r>
    <w:r w:rsidRPr="00F84E05">
      <w:instrText xml:space="preserve"> PAGE </w:instrText>
    </w:r>
    <w:r w:rsidRPr="00F84E05">
      <w:fldChar w:fldCharType="separate"/>
    </w:r>
    <w:r w:rsidR="00E01F59">
      <w:rPr>
        <w:noProof/>
      </w:rPr>
      <w:t>6</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366BF4B7" w14:textId="77777777" w:rsidR="00353968" w:rsidRDefault="00353968" w:rsidP="0036459A">
    <w:pPr>
      <w:tabs>
        <w:tab w:val="center" w:pos="4680"/>
        <w:tab w:val="right" w:pos="9360"/>
      </w:tabs>
    </w:pPr>
    <w:r>
      <w:tab/>
    </w:r>
    <w:r>
      <w:tab/>
    </w:r>
    <w:r w:rsidRPr="00F84E05">
      <w:t>Franchise Agreement</w:t>
    </w:r>
    <w:r>
      <w:t>, Exhibit A.5</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B6C2" w14:textId="580D418A" w:rsidR="00353968" w:rsidRDefault="00353968" w:rsidP="00541C6F">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B-</w:t>
    </w:r>
    <w:r w:rsidRPr="00F84E05">
      <w:fldChar w:fldCharType="begin"/>
    </w:r>
    <w:r w:rsidRPr="00F84E05">
      <w:instrText xml:space="preserve"> PAGE </w:instrText>
    </w:r>
    <w:r w:rsidRPr="00F84E05">
      <w:fldChar w:fldCharType="separate"/>
    </w:r>
    <w:r w:rsidR="00E01F59">
      <w:rPr>
        <w:noProof/>
      </w:rPr>
      <w:t>2</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0E812405" w14:textId="77777777" w:rsidR="00353968" w:rsidRPr="00DE144E" w:rsidRDefault="00353968" w:rsidP="00541C6F">
    <w:pPr>
      <w:tabs>
        <w:tab w:val="center" w:pos="4680"/>
        <w:tab w:val="right" w:pos="9360"/>
      </w:tabs>
    </w:pPr>
    <w:r>
      <w:tab/>
    </w:r>
    <w:r>
      <w:tab/>
    </w:r>
    <w:r w:rsidRPr="00F84E05">
      <w:t>Franchise Agreement</w:t>
    </w:r>
    <w:r>
      <w:t>, Exhibit B</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81CC" w14:textId="1E7FE9AE" w:rsidR="00353968" w:rsidRDefault="00353968" w:rsidP="00B96BFB">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B.1-</w:t>
    </w:r>
    <w:r w:rsidRPr="00F84E05">
      <w:fldChar w:fldCharType="begin"/>
    </w:r>
    <w:r w:rsidRPr="00F84E05">
      <w:instrText xml:space="preserve"> PAGE </w:instrText>
    </w:r>
    <w:r w:rsidRPr="00F84E05">
      <w:fldChar w:fldCharType="separate"/>
    </w:r>
    <w:r w:rsidR="00E01F59">
      <w:rPr>
        <w:noProof/>
      </w:rPr>
      <w:t>11</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30B951A5" w14:textId="77777777" w:rsidR="00353968" w:rsidRPr="00B96BFB" w:rsidRDefault="00353968" w:rsidP="00B96BFB">
    <w:pPr>
      <w:tabs>
        <w:tab w:val="center" w:pos="4680"/>
        <w:tab w:val="right" w:pos="9360"/>
      </w:tabs>
    </w:pPr>
    <w:r>
      <w:tab/>
    </w:r>
    <w:r>
      <w:tab/>
    </w:r>
    <w:r w:rsidRPr="00F84E05">
      <w:t>Franchise Agreement</w:t>
    </w:r>
    <w:r>
      <w:t>, Exhibit B.1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98967" w14:textId="7A39F0F3" w:rsidR="00353968" w:rsidRDefault="00353968" w:rsidP="00B96BFB">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B.2-</w:t>
    </w:r>
    <w:r w:rsidRPr="00F84E05">
      <w:fldChar w:fldCharType="begin"/>
    </w:r>
    <w:r w:rsidRPr="00F84E05">
      <w:instrText xml:space="preserve"> PAGE </w:instrText>
    </w:r>
    <w:r w:rsidRPr="00F84E05">
      <w:fldChar w:fldCharType="separate"/>
    </w:r>
    <w:r w:rsidR="00E01F59">
      <w:rPr>
        <w:noProof/>
      </w:rPr>
      <w:t>7</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1B78E62C" w14:textId="77777777" w:rsidR="00353968" w:rsidRPr="00AB3C08" w:rsidRDefault="00353968" w:rsidP="00B96BFB">
    <w:pPr>
      <w:tabs>
        <w:tab w:val="center" w:pos="4680"/>
        <w:tab w:val="right" w:pos="9360"/>
      </w:tabs>
    </w:pPr>
    <w:r>
      <w:tab/>
    </w:r>
    <w:r>
      <w:tab/>
    </w:r>
    <w:r w:rsidRPr="00F84E05">
      <w:t>Franchise Agreement</w:t>
    </w:r>
    <w:r>
      <w:t>, Exhibit B.2</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6A2C" w14:textId="166D9206" w:rsidR="00353968" w:rsidRDefault="00353968" w:rsidP="00B96BFB">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B.2-</w:t>
    </w:r>
    <w:r w:rsidRPr="00F84E05">
      <w:fldChar w:fldCharType="begin"/>
    </w:r>
    <w:r w:rsidRPr="00F84E05">
      <w:instrText xml:space="preserve"> PAGE </w:instrText>
    </w:r>
    <w:r w:rsidRPr="00F84E05">
      <w:fldChar w:fldCharType="separate"/>
    </w:r>
    <w:r w:rsidR="00E01F59">
      <w:rPr>
        <w:noProof/>
      </w:rPr>
      <w:t>7</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580CCD29" w14:textId="77777777" w:rsidR="00353968" w:rsidRPr="00AB3C08" w:rsidRDefault="00353968" w:rsidP="00B96BFB">
    <w:pPr>
      <w:tabs>
        <w:tab w:val="center" w:pos="4680"/>
        <w:tab w:val="right" w:pos="9360"/>
      </w:tabs>
    </w:pPr>
    <w:r>
      <w:tab/>
    </w:r>
    <w:r>
      <w:tab/>
    </w:r>
    <w:r w:rsidRPr="00F84E05">
      <w:t>Franchise Agreement</w:t>
    </w:r>
    <w:r>
      <w:t>, Exhibit B.2</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24FE" w14:textId="7734E2C4" w:rsidR="00353968" w:rsidRDefault="00353968" w:rsidP="00541C6F">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B.3-</w:t>
    </w:r>
    <w:r w:rsidRPr="00F84E05">
      <w:fldChar w:fldCharType="begin"/>
    </w:r>
    <w:r w:rsidRPr="00F84E05">
      <w:instrText xml:space="preserve"> PAGE </w:instrText>
    </w:r>
    <w:r w:rsidRPr="00F84E05">
      <w:fldChar w:fldCharType="separate"/>
    </w:r>
    <w:r w:rsidR="00E01F59">
      <w:rPr>
        <w:noProof/>
      </w:rPr>
      <w:t>3</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3737F5DF" w14:textId="77777777" w:rsidR="00353968" w:rsidRPr="00DE144E" w:rsidRDefault="00353968" w:rsidP="00541C6F">
    <w:pPr>
      <w:tabs>
        <w:tab w:val="center" w:pos="4680"/>
        <w:tab w:val="right" w:pos="9360"/>
      </w:tabs>
    </w:pPr>
    <w:r>
      <w:tab/>
    </w:r>
    <w:r>
      <w:tab/>
    </w:r>
    <w:r w:rsidRPr="00F84E05">
      <w:t>Franchise Agreement</w:t>
    </w:r>
    <w:r>
      <w:t>, Exhibit B.3</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EC4A7" w14:textId="4CF10EA2" w:rsidR="00353968" w:rsidRDefault="00353968" w:rsidP="0036459A">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B.4-</w:t>
    </w:r>
    <w:r w:rsidRPr="00F84E05">
      <w:fldChar w:fldCharType="begin"/>
    </w:r>
    <w:r w:rsidRPr="00F84E05">
      <w:instrText xml:space="preserve"> PAGE </w:instrText>
    </w:r>
    <w:r w:rsidRPr="00F84E05">
      <w:fldChar w:fldCharType="separate"/>
    </w:r>
    <w:r w:rsidR="00E01F59">
      <w:rPr>
        <w:noProof/>
      </w:rPr>
      <w:t>3</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01DB2C0A" w14:textId="77777777" w:rsidR="00353968" w:rsidRDefault="00353968" w:rsidP="0036459A">
    <w:pPr>
      <w:tabs>
        <w:tab w:val="center" w:pos="4680"/>
        <w:tab w:val="right" w:pos="9360"/>
      </w:tabs>
    </w:pPr>
    <w:r>
      <w:tab/>
    </w:r>
    <w:r>
      <w:tab/>
    </w:r>
    <w:r w:rsidRPr="00F84E05">
      <w:t>Franchise Agreement</w:t>
    </w:r>
    <w:r>
      <w:t>, Exhibit B.4</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4D31" w14:textId="72B1419B" w:rsidR="00353968" w:rsidRDefault="00353968" w:rsidP="0036459A">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C-</w:t>
    </w:r>
    <w:r w:rsidRPr="00F84E05">
      <w:fldChar w:fldCharType="begin"/>
    </w:r>
    <w:r w:rsidRPr="00F84E05">
      <w:instrText xml:space="preserve"> PAGE </w:instrText>
    </w:r>
    <w:r w:rsidRPr="00F84E05">
      <w:fldChar w:fldCharType="separate"/>
    </w:r>
    <w:r w:rsidR="00E01F59">
      <w:rPr>
        <w:noProof/>
      </w:rPr>
      <w:t>2</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7D194DC7" w14:textId="77777777" w:rsidR="00353968" w:rsidRDefault="00353968" w:rsidP="0036459A">
    <w:pPr>
      <w:tabs>
        <w:tab w:val="center" w:pos="4680"/>
        <w:tab w:val="right" w:pos="9360"/>
      </w:tabs>
    </w:pPr>
    <w:r>
      <w:tab/>
    </w:r>
    <w:r>
      <w:tab/>
    </w:r>
    <w:r w:rsidRPr="00F84E05">
      <w:t>Franchise Agreement</w:t>
    </w:r>
    <w:r>
      <w:t>, Exhibit C</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53C3" w14:textId="55848753" w:rsidR="00353968" w:rsidRDefault="00353968" w:rsidP="00155B14">
    <w:pPr>
      <w:pBdr>
        <w:top w:val="single" w:sz="4" w:space="1" w:color="auto"/>
      </w:pBdr>
      <w:tabs>
        <w:tab w:val="center" w:pos="4680"/>
        <w:tab w:val="right" w:pos="9360"/>
      </w:tabs>
      <w:jc w:val="left"/>
    </w:pPr>
    <w:r w:rsidRPr="00CA10B9">
      <w:rPr>
        <w:shd w:val="clear" w:color="auto" w:fill="B8CCE4"/>
      </w:rPr>
      <w:t>Insert Date</w:t>
    </w:r>
    <w:r w:rsidRPr="00F84E05">
      <w:tab/>
      <w:t xml:space="preserve">- </w:t>
    </w:r>
    <w:r>
      <w:t>D-</w:t>
    </w:r>
    <w:r w:rsidRPr="00F84E05">
      <w:fldChar w:fldCharType="begin"/>
    </w:r>
    <w:r w:rsidRPr="00F84E05">
      <w:instrText xml:space="preserve"> PAGE </w:instrText>
    </w:r>
    <w:r w:rsidRPr="00F84E05">
      <w:fldChar w:fldCharType="separate"/>
    </w:r>
    <w:r w:rsidR="00E01F59">
      <w:rPr>
        <w:noProof/>
      </w:rPr>
      <w:t>2</w:t>
    </w:r>
    <w:r w:rsidRPr="00F84E05">
      <w:fldChar w:fldCharType="end"/>
    </w:r>
    <w:r w:rsidRPr="00F84E05">
      <w:t xml:space="preserve"> -</w:t>
    </w:r>
    <w:r w:rsidRPr="00F84E05">
      <w:tab/>
    </w:r>
    <w:r>
      <w:rPr>
        <w:shd w:val="clear" w:color="auto" w:fill="B8CCE4" w:themeFill="accent1" w:themeFillTint="66"/>
      </w:rPr>
      <w:t xml:space="preserve">Jurisdiction Name/Contractor Name </w:t>
    </w:r>
  </w:p>
  <w:p w14:paraId="6BD750FB" w14:textId="77777777" w:rsidR="00353968" w:rsidRDefault="00353968" w:rsidP="00155B14">
    <w:pPr>
      <w:pBdr>
        <w:top w:val="single" w:sz="4" w:space="1" w:color="auto"/>
      </w:pBdr>
      <w:tabs>
        <w:tab w:val="center" w:pos="4680"/>
        <w:tab w:val="right" w:pos="9360"/>
      </w:tabs>
      <w:jc w:val="left"/>
    </w:pPr>
    <w:r>
      <w:tab/>
    </w:r>
    <w:r>
      <w:tab/>
    </w:r>
    <w:r w:rsidRPr="00F84E05">
      <w:t>Franchise Agreement</w:t>
    </w:r>
    <w:r>
      <w:t>, Exhibit D</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8B04E" w14:textId="77777777" w:rsidR="00353968" w:rsidRDefault="00353968" w:rsidP="00155B14">
    <w:pPr>
      <w:pBdr>
        <w:top w:val="single" w:sz="4" w:space="1" w:color="auto"/>
      </w:pBdr>
      <w:tabs>
        <w:tab w:val="center" w:pos="4680"/>
        <w:tab w:val="right" w:pos="9360"/>
      </w:tabs>
      <w:jc w:val="left"/>
    </w:pPr>
    <w:r>
      <w:rPr>
        <w:shd w:val="clear" w:color="auto" w:fill="B8CCE4"/>
      </w:rPr>
      <w:t xml:space="preserve"> </w:t>
    </w:r>
    <w:r w:rsidRPr="00CA10B9">
      <w:rPr>
        <w:shd w:val="clear" w:color="auto" w:fill="B8CCE4"/>
      </w:rPr>
      <w:t>Insert Date</w:t>
    </w:r>
    <w:r>
      <w:rPr>
        <w:shd w:val="clear" w:color="auto" w:fill="B8CCE4"/>
      </w:rPr>
      <w:t xml:space="preserve"> </w:t>
    </w:r>
    <w:r w:rsidRPr="00F84E05">
      <w:tab/>
      <w:t xml:space="preserve">- </w:t>
    </w:r>
    <w:r>
      <w:t>E-</w:t>
    </w:r>
    <w:r w:rsidRPr="00F84E05">
      <w:fldChar w:fldCharType="begin"/>
    </w:r>
    <w:r w:rsidRPr="00F84E05">
      <w:instrText xml:space="preserve"> PAGE </w:instrText>
    </w:r>
    <w:r w:rsidRPr="00F84E05">
      <w:fldChar w:fldCharType="separate"/>
    </w:r>
    <w:r>
      <w:rPr>
        <w:noProof/>
      </w:rPr>
      <w:t>2</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27206EB6" w14:textId="77777777" w:rsidR="00353968" w:rsidRPr="001A5921" w:rsidRDefault="00353968" w:rsidP="00155B14">
    <w:pPr>
      <w:pBdr>
        <w:top w:val="single" w:sz="4" w:space="1" w:color="auto"/>
      </w:pBdr>
      <w:tabs>
        <w:tab w:val="center" w:pos="4680"/>
        <w:tab w:val="right" w:pos="9360"/>
      </w:tabs>
      <w:jc w:val="left"/>
      <w:rPr>
        <w:szCs w:val="24"/>
      </w:rPr>
    </w:pPr>
    <w:r>
      <w:tab/>
    </w:r>
    <w:r>
      <w:tab/>
    </w:r>
    <w:r w:rsidRPr="00F84E05">
      <w:t>Franchise Agreement</w:t>
    </w:r>
    <w:r>
      <w:t>, Exhibit 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17760" w14:textId="04371FF8" w:rsidR="00353968" w:rsidRDefault="00353968" w:rsidP="00155B14">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G-</w:t>
    </w:r>
    <w:r w:rsidRPr="00F84E05">
      <w:fldChar w:fldCharType="begin"/>
    </w:r>
    <w:r w:rsidRPr="00F84E05">
      <w:instrText xml:space="preserve"> PAGE </w:instrText>
    </w:r>
    <w:r w:rsidRPr="00F84E05">
      <w:fldChar w:fldCharType="separate"/>
    </w:r>
    <w:r w:rsidR="00E01F59">
      <w:rPr>
        <w:noProof/>
      </w:rPr>
      <w:t>3</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569F0" w14:textId="6C9D872A" w:rsidR="00353968" w:rsidRDefault="00353968" w:rsidP="00155B14">
    <w:pPr>
      <w:pBdr>
        <w:top w:val="single" w:sz="4" w:space="1" w:color="auto"/>
      </w:pBdr>
      <w:tabs>
        <w:tab w:val="center" w:pos="4680"/>
        <w:tab w:val="right" w:pos="9360"/>
      </w:tabs>
      <w:jc w:val="left"/>
    </w:pPr>
    <w:r w:rsidRPr="00CA10B9">
      <w:rPr>
        <w:shd w:val="clear" w:color="auto" w:fill="B8CCE4"/>
      </w:rPr>
      <w:t>Insert Date</w:t>
    </w:r>
    <w:r w:rsidRPr="00F84E05">
      <w:tab/>
      <w:t xml:space="preserve">- </w:t>
    </w:r>
    <w:r>
      <w:t>E-</w:t>
    </w:r>
    <w:r w:rsidRPr="00F84E05">
      <w:fldChar w:fldCharType="begin"/>
    </w:r>
    <w:r w:rsidRPr="00F84E05">
      <w:instrText xml:space="preserve"> PAGE </w:instrText>
    </w:r>
    <w:r w:rsidRPr="00F84E05">
      <w:fldChar w:fldCharType="separate"/>
    </w:r>
    <w:r w:rsidR="00E01F59">
      <w:rPr>
        <w:noProof/>
      </w:rPr>
      <w:t>1</w:t>
    </w:r>
    <w:r w:rsidRPr="00F84E05">
      <w:fldChar w:fldCharType="end"/>
    </w:r>
    <w:r w:rsidRPr="00F84E05">
      <w:t xml:space="preserve"> -</w:t>
    </w:r>
    <w:r w:rsidRPr="00F84E05">
      <w:tab/>
    </w:r>
    <w:r>
      <w:rPr>
        <w:shd w:val="clear" w:color="auto" w:fill="B8CCE4" w:themeFill="accent1" w:themeFillTint="66"/>
      </w:rPr>
      <w:t xml:space="preserve">Jurisdiction Name/Contractor Name </w:t>
    </w:r>
  </w:p>
  <w:p w14:paraId="4FBDD775" w14:textId="77777777" w:rsidR="00353968" w:rsidRPr="00CC704F" w:rsidRDefault="00353968" w:rsidP="00155B14">
    <w:pPr>
      <w:pBdr>
        <w:top w:val="single" w:sz="4" w:space="1" w:color="auto"/>
      </w:pBdr>
      <w:tabs>
        <w:tab w:val="center" w:pos="4680"/>
        <w:tab w:val="right" w:pos="9360"/>
      </w:tabs>
      <w:jc w:val="left"/>
      <w:rPr>
        <w:szCs w:val="24"/>
      </w:rPr>
    </w:pPr>
    <w:r>
      <w:tab/>
    </w:r>
    <w:r>
      <w:tab/>
    </w:r>
    <w:r w:rsidRPr="00F84E05">
      <w:t>Franchise Agreement</w:t>
    </w:r>
    <w:r>
      <w:t>, Exhibit E</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E1FFB" w14:textId="36BCA9A6" w:rsidR="00353968" w:rsidRDefault="00353968" w:rsidP="00155B14">
    <w:pPr>
      <w:pBdr>
        <w:top w:val="single" w:sz="4" w:space="1" w:color="auto"/>
      </w:pBdr>
      <w:tabs>
        <w:tab w:val="center" w:pos="6480"/>
        <w:tab w:val="right" w:pos="12960"/>
      </w:tabs>
      <w:jc w:val="left"/>
    </w:pPr>
    <w:r w:rsidRPr="00CA10B9">
      <w:rPr>
        <w:shd w:val="clear" w:color="auto" w:fill="B8CCE4"/>
      </w:rPr>
      <w:t>Insert Date</w:t>
    </w:r>
    <w:r w:rsidRPr="00F84E05">
      <w:tab/>
      <w:t xml:space="preserve">- </w:t>
    </w:r>
    <w:r>
      <w:t>E-</w:t>
    </w:r>
    <w:r w:rsidRPr="00F84E05">
      <w:fldChar w:fldCharType="begin"/>
    </w:r>
    <w:r w:rsidRPr="00F84E05">
      <w:instrText xml:space="preserve"> PAGE </w:instrText>
    </w:r>
    <w:r w:rsidRPr="00F84E05">
      <w:fldChar w:fldCharType="separate"/>
    </w:r>
    <w:r w:rsidR="00E01F59">
      <w:rPr>
        <w:noProof/>
      </w:rPr>
      <w:t>3</w:t>
    </w:r>
    <w:r w:rsidRPr="00F84E05">
      <w:fldChar w:fldCharType="end"/>
    </w:r>
    <w:r w:rsidRPr="00F84E05">
      <w:t xml:space="preserve"> -</w:t>
    </w:r>
    <w:r w:rsidRPr="00F84E05">
      <w:tab/>
    </w:r>
    <w:r>
      <w:rPr>
        <w:shd w:val="clear" w:color="auto" w:fill="B8CCE4" w:themeFill="accent1" w:themeFillTint="66"/>
      </w:rPr>
      <w:t xml:space="preserve">Jurisdiction Name/Contractor Name </w:t>
    </w:r>
  </w:p>
  <w:p w14:paraId="273DAF03" w14:textId="77777777" w:rsidR="00353968" w:rsidRPr="005D7B5F" w:rsidRDefault="00353968" w:rsidP="00155B14">
    <w:pPr>
      <w:pBdr>
        <w:top w:val="single" w:sz="4" w:space="1" w:color="auto"/>
      </w:pBdr>
      <w:tabs>
        <w:tab w:val="center" w:pos="4680"/>
        <w:tab w:val="right" w:pos="12960"/>
      </w:tabs>
      <w:jc w:val="left"/>
    </w:pPr>
    <w:r>
      <w:tab/>
    </w:r>
    <w:r>
      <w:tab/>
    </w:r>
    <w:r w:rsidRPr="00F84E05">
      <w:t>Franchise Agreement</w:t>
    </w:r>
    <w:r>
      <w:t>, Exhibit E</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3BA8" w14:textId="1849E4E6" w:rsidR="00353968" w:rsidRDefault="00353968" w:rsidP="00155B14">
    <w:pPr>
      <w:pBdr>
        <w:top w:val="single" w:sz="4" w:space="1" w:color="auto"/>
      </w:pBdr>
      <w:tabs>
        <w:tab w:val="center" w:pos="6480"/>
        <w:tab w:val="right" w:pos="12960"/>
      </w:tabs>
      <w:jc w:val="left"/>
    </w:pPr>
    <w:r w:rsidRPr="00CA10B9">
      <w:rPr>
        <w:shd w:val="clear" w:color="auto" w:fill="B8CCE4"/>
      </w:rPr>
      <w:t>Insert Date</w:t>
    </w:r>
    <w:r w:rsidRPr="00F84E05">
      <w:tab/>
      <w:t xml:space="preserve">- </w:t>
    </w:r>
    <w:r>
      <w:t>E-</w:t>
    </w:r>
    <w:r w:rsidRPr="00F84E05">
      <w:fldChar w:fldCharType="begin"/>
    </w:r>
    <w:r w:rsidRPr="00F84E05">
      <w:instrText xml:space="preserve"> PAGE </w:instrText>
    </w:r>
    <w:r w:rsidRPr="00F84E05">
      <w:fldChar w:fldCharType="separate"/>
    </w:r>
    <w:r w:rsidR="00E01F59">
      <w:rPr>
        <w:noProof/>
      </w:rPr>
      <w:t>2</w:t>
    </w:r>
    <w:r w:rsidRPr="00F84E05">
      <w:fldChar w:fldCharType="end"/>
    </w:r>
    <w:r w:rsidRPr="00F84E05">
      <w:t xml:space="preserve"> -</w:t>
    </w:r>
    <w:r w:rsidRPr="00F84E05">
      <w:tab/>
    </w:r>
    <w:r>
      <w:rPr>
        <w:shd w:val="clear" w:color="auto" w:fill="B8CCE4" w:themeFill="accent1" w:themeFillTint="66"/>
      </w:rPr>
      <w:t xml:space="preserve">Jurisdiction Name/Contractor Name </w:t>
    </w:r>
  </w:p>
  <w:p w14:paraId="09D67FEA" w14:textId="77777777" w:rsidR="00353968" w:rsidRPr="00CC704F" w:rsidRDefault="00353968" w:rsidP="00155B14">
    <w:pPr>
      <w:pBdr>
        <w:top w:val="single" w:sz="4" w:space="1" w:color="auto"/>
      </w:pBdr>
      <w:tabs>
        <w:tab w:val="center" w:pos="4680"/>
        <w:tab w:val="right" w:pos="12960"/>
      </w:tabs>
      <w:jc w:val="left"/>
      <w:rPr>
        <w:szCs w:val="24"/>
      </w:rPr>
    </w:pPr>
    <w:r>
      <w:tab/>
    </w:r>
    <w:r>
      <w:tab/>
    </w:r>
    <w:r w:rsidRPr="00F84E05">
      <w:t>Franchise Agreement</w:t>
    </w:r>
    <w:r>
      <w:t>, Exhibit E</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FE33" w14:textId="1D896637" w:rsidR="00353968" w:rsidRDefault="00353968" w:rsidP="00552A5A">
    <w:pPr>
      <w:pBdr>
        <w:top w:val="single" w:sz="4" w:space="1" w:color="auto"/>
      </w:pBdr>
      <w:tabs>
        <w:tab w:val="center" w:pos="4680"/>
        <w:tab w:val="right" w:pos="9360"/>
      </w:tabs>
      <w:jc w:val="left"/>
    </w:pPr>
    <w:r w:rsidRPr="00CA10B9">
      <w:rPr>
        <w:shd w:val="clear" w:color="auto" w:fill="B8CCE4"/>
      </w:rPr>
      <w:t>Insert Date</w:t>
    </w:r>
    <w:r w:rsidRPr="00F84E05">
      <w:tab/>
      <w:t xml:space="preserve">- </w:t>
    </w:r>
    <w:r>
      <w:t>E-</w:t>
    </w:r>
    <w:r w:rsidRPr="00F84E05">
      <w:fldChar w:fldCharType="begin"/>
    </w:r>
    <w:r w:rsidRPr="00F84E05">
      <w:instrText xml:space="preserve"> PAGE </w:instrText>
    </w:r>
    <w:r w:rsidRPr="00F84E05">
      <w:fldChar w:fldCharType="separate"/>
    </w:r>
    <w:r w:rsidR="00E01F59">
      <w:rPr>
        <w:noProof/>
      </w:rPr>
      <w:t>23</w:t>
    </w:r>
    <w:r w:rsidRPr="00F84E05">
      <w:fldChar w:fldCharType="end"/>
    </w:r>
    <w:r w:rsidRPr="00F84E05">
      <w:t xml:space="preserve"> -</w:t>
    </w:r>
    <w:r w:rsidRPr="00F84E05">
      <w:tab/>
    </w:r>
    <w:r>
      <w:rPr>
        <w:shd w:val="clear" w:color="auto" w:fill="B8CCE4" w:themeFill="accent1" w:themeFillTint="66"/>
      </w:rPr>
      <w:t xml:space="preserve">Jurisdiction Name/Contractor Name </w:t>
    </w:r>
  </w:p>
  <w:p w14:paraId="198FDDEB" w14:textId="77777777" w:rsidR="00353968" w:rsidRPr="00552A5A" w:rsidRDefault="00353968" w:rsidP="00552A5A">
    <w:pPr>
      <w:pBdr>
        <w:top w:val="single" w:sz="4" w:space="1" w:color="auto"/>
      </w:pBdr>
      <w:tabs>
        <w:tab w:val="center" w:pos="4680"/>
        <w:tab w:val="right" w:pos="9360"/>
      </w:tabs>
      <w:jc w:val="left"/>
    </w:pPr>
    <w:r>
      <w:tab/>
    </w:r>
    <w:r>
      <w:tab/>
    </w:r>
    <w:r w:rsidRPr="00F84E05">
      <w:t>Franchise Agreement</w:t>
    </w:r>
    <w:r>
      <w:t>, Exhibit E</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5245" w14:textId="4DAC3333" w:rsidR="00353968" w:rsidRDefault="00353968" w:rsidP="00552A5A">
    <w:pPr>
      <w:pBdr>
        <w:top w:val="single" w:sz="4" w:space="1" w:color="auto"/>
      </w:pBdr>
      <w:tabs>
        <w:tab w:val="center" w:pos="4680"/>
        <w:tab w:val="right" w:pos="9360"/>
      </w:tabs>
      <w:jc w:val="left"/>
    </w:pPr>
    <w:r w:rsidRPr="00CA10B9">
      <w:rPr>
        <w:shd w:val="clear" w:color="auto" w:fill="B8CCE4"/>
      </w:rPr>
      <w:t>Insert Date</w:t>
    </w:r>
    <w:r w:rsidRPr="00F84E05">
      <w:tab/>
      <w:t xml:space="preserve">- </w:t>
    </w:r>
    <w:r>
      <w:t>F-</w:t>
    </w:r>
    <w:r w:rsidRPr="00F84E05">
      <w:fldChar w:fldCharType="begin"/>
    </w:r>
    <w:r w:rsidRPr="00F84E05">
      <w:instrText xml:space="preserve"> PAGE </w:instrText>
    </w:r>
    <w:r w:rsidRPr="00F84E05">
      <w:fldChar w:fldCharType="separate"/>
    </w:r>
    <w:r w:rsidR="00E01F59">
      <w:rPr>
        <w:noProof/>
      </w:rPr>
      <w:t>5</w:t>
    </w:r>
    <w:r w:rsidRPr="00F84E05">
      <w:fldChar w:fldCharType="end"/>
    </w:r>
    <w:r w:rsidRPr="00F84E05">
      <w:t xml:space="preserve"> -</w:t>
    </w:r>
    <w:r w:rsidRPr="00F84E05">
      <w:tab/>
    </w:r>
    <w:r>
      <w:rPr>
        <w:shd w:val="clear" w:color="auto" w:fill="B8CCE4" w:themeFill="accent1" w:themeFillTint="66"/>
      </w:rPr>
      <w:t xml:space="preserve">Jurisdiction Name/Contractor Name </w:t>
    </w:r>
  </w:p>
  <w:p w14:paraId="61C4E71F" w14:textId="77777777" w:rsidR="00353968" w:rsidRPr="00552A5A" w:rsidRDefault="00353968" w:rsidP="00552A5A">
    <w:pPr>
      <w:pBdr>
        <w:top w:val="single" w:sz="4" w:space="1" w:color="auto"/>
      </w:pBdr>
      <w:tabs>
        <w:tab w:val="center" w:pos="4680"/>
        <w:tab w:val="right" w:pos="9360"/>
      </w:tabs>
      <w:jc w:val="left"/>
    </w:pPr>
    <w:r>
      <w:tab/>
    </w:r>
    <w:r>
      <w:tab/>
    </w:r>
    <w:r w:rsidRPr="00F84E05">
      <w:t>Franchise Agreement</w:t>
    </w:r>
    <w:r>
      <w:t>, Exhibit F</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A64B0" w14:textId="5E6A405B" w:rsidR="00353968" w:rsidRDefault="00353968" w:rsidP="009B703E">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G-</w:t>
    </w:r>
    <w:r w:rsidRPr="00F84E05">
      <w:fldChar w:fldCharType="begin"/>
    </w:r>
    <w:r w:rsidRPr="00F84E05">
      <w:instrText xml:space="preserve"> PAGE </w:instrText>
    </w:r>
    <w:r w:rsidRPr="00F84E05">
      <w:fldChar w:fldCharType="separate"/>
    </w:r>
    <w:r w:rsidR="00E01F59">
      <w:rPr>
        <w:noProof/>
      </w:rPr>
      <w:t>19</w:t>
    </w:r>
    <w:r w:rsidRPr="00F84E05">
      <w:fldChar w:fldCharType="end"/>
    </w:r>
    <w:r w:rsidRPr="00F84E05">
      <w:t xml:space="preserve"> -</w:t>
    </w:r>
    <w:r w:rsidRPr="00F84E05">
      <w:tab/>
      <w:t xml:space="preserve"> </w:t>
    </w:r>
    <w:r w:rsidRPr="00D76F10">
      <w:rPr>
        <w:shd w:val="clear" w:color="auto" w:fill="BDD6EE"/>
      </w:rPr>
      <w:t>Jurisdiction Name/Contractor Name</w:t>
    </w:r>
  </w:p>
  <w:p w14:paraId="51359E7C" w14:textId="77777777" w:rsidR="00353968" w:rsidRPr="001A5921" w:rsidRDefault="00353968" w:rsidP="009B703E">
    <w:pPr>
      <w:pBdr>
        <w:top w:val="single" w:sz="4" w:space="1" w:color="auto"/>
      </w:pBdr>
      <w:tabs>
        <w:tab w:val="center" w:pos="4680"/>
        <w:tab w:val="right" w:pos="9360"/>
      </w:tabs>
      <w:jc w:val="left"/>
      <w:rPr>
        <w:szCs w:val="24"/>
      </w:rPr>
    </w:pPr>
    <w:r>
      <w:tab/>
    </w:r>
    <w:r>
      <w:tab/>
    </w:r>
    <w:r w:rsidRPr="00F84E05">
      <w:t>Franchise Agreement</w:t>
    </w:r>
    <w:r>
      <w:t>, Exhibit G</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C5ADC" w14:textId="25A049E5" w:rsidR="00353968" w:rsidRDefault="00353968" w:rsidP="009B703E">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G-</w:t>
    </w:r>
    <w:r w:rsidRPr="00F84E05">
      <w:fldChar w:fldCharType="begin"/>
    </w:r>
    <w:r w:rsidRPr="00F84E05">
      <w:instrText xml:space="preserve"> PAGE </w:instrText>
    </w:r>
    <w:r w:rsidRPr="00F84E05">
      <w:fldChar w:fldCharType="separate"/>
    </w:r>
    <w:r w:rsidR="00E01F59">
      <w:rPr>
        <w:noProof/>
      </w:rPr>
      <w:t>1</w:t>
    </w:r>
    <w:r w:rsidRPr="00F84E05">
      <w:fldChar w:fldCharType="end"/>
    </w:r>
    <w:r w:rsidRPr="00F84E05">
      <w:t xml:space="preserve"> -</w:t>
    </w:r>
    <w:r w:rsidRPr="00F84E05">
      <w:tab/>
      <w:t xml:space="preserve"> </w:t>
    </w:r>
    <w:r w:rsidRPr="00D76F10">
      <w:rPr>
        <w:shd w:val="clear" w:color="auto" w:fill="BDD6EE"/>
      </w:rPr>
      <w:t>Jurisdiction Name/Contractor Name</w:t>
    </w:r>
  </w:p>
  <w:p w14:paraId="62A6511C" w14:textId="77777777" w:rsidR="00353968" w:rsidRPr="00CC704F" w:rsidRDefault="00353968" w:rsidP="009B703E">
    <w:pPr>
      <w:pBdr>
        <w:top w:val="single" w:sz="4" w:space="1" w:color="auto"/>
      </w:pBdr>
      <w:tabs>
        <w:tab w:val="center" w:pos="4680"/>
        <w:tab w:val="right" w:pos="9360"/>
      </w:tabs>
      <w:jc w:val="left"/>
      <w:rPr>
        <w:szCs w:val="24"/>
      </w:rPr>
    </w:pPr>
    <w:r>
      <w:tab/>
    </w:r>
    <w:r>
      <w:tab/>
    </w:r>
    <w:r w:rsidRPr="00F84E05">
      <w:t>Franchise Agreement</w:t>
    </w:r>
    <w:r>
      <w:t>, Exhibit 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430E" w14:textId="53F634EC" w:rsidR="00353968" w:rsidRDefault="00353968" w:rsidP="00541C6F">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A-</w:t>
    </w:r>
    <w:r w:rsidRPr="00F84E05">
      <w:fldChar w:fldCharType="begin"/>
    </w:r>
    <w:r w:rsidRPr="00F84E05">
      <w:instrText xml:space="preserve"> PAGE </w:instrText>
    </w:r>
    <w:r w:rsidRPr="00F84E05">
      <w:fldChar w:fldCharType="separate"/>
    </w:r>
    <w:r w:rsidR="00E01F59">
      <w:rPr>
        <w:noProof/>
      </w:rPr>
      <w:t>1</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15586128" w14:textId="6A4CD5B4" w:rsidR="00353968" w:rsidRPr="00DE144E" w:rsidRDefault="00353968" w:rsidP="00541C6F">
    <w:pPr>
      <w:tabs>
        <w:tab w:val="center" w:pos="4680"/>
        <w:tab w:val="right" w:pos="9360"/>
      </w:tabs>
    </w:pPr>
    <w:r>
      <w:tab/>
    </w:r>
    <w:r>
      <w:tab/>
    </w:r>
    <w:r w:rsidRPr="00F84E05">
      <w:t>Franchise Agreement</w:t>
    </w:r>
    <w:r>
      <w:t>, Exhibit 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CA044" w14:textId="38649A1E" w:rsidR="00353968" w:rsidRPr="00DE144E" w:rsidRDefault="00353968" w:rsidP="00541C6F">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3CCBD" w14:textId="20E732DC" w:rsidR="00353968" w:rsidRDefault="00353968" w:rsidP="0036459A">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A.1-</w:t>
    </w:r>
    <w:r w:rsidRPr="00F84E05">
      <w:fldChar w:fldCharType="begin"/>
    </w:r>
    <w:r w:rsidRPr="00F84E05">
      <w:instrText xml:space="preserve"> PAGE </w:instrText>
    </w:r>
    <w:r w:rsidRPr="00F84E05">
      <w:fldChar w:fldCharType="separate"/>
    </w:r>
    <w:r w:rsidR="00E01F59">
      <w:rPr>
        <w:noProof/>
      </w:rPr>
      <w:t>8</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42923039" w14:textId="77777777" w:rsidR="00353968" w:rsidRDefault="00353968" w:rsidP="0036459A">
    <w:pPr>
      <w:tabs>
        <w:tab w:val="center" w:pos="4680"/>
        <w:tab w:val="right" w:pos="9360"/>
      </w:tabs>
    </w:pPr>
    <w:r>
      <w:tab/>
    </w:r>
    <w:r>
      <w:tab/>
    </w:r>
    <w:r w:rsidRPr="00F84E05">
      <w:t>Franchise Agreement</w:t>
    </w:r>
    <w:r>
      <w:t>, Exhibit A.1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F4B84" w14:textId="0A5E0233" w:rsidR="00353968" w:rsidRDefault="00353968" w:rsidP="0036459A">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A.2-</w:t>
    </w:r>
    <w:r w:rsidRPr="00F84E05">
      <w:fldChar w:fldCharType="begin"/>
    </w:r>
    <w:r w:rsidRPr="00F84E05">
      <w:instrText xml:space="preserve"> PAGE </w:instrText>
    </w:r>
    <w:r w:rsidRPr="00F84E05">
      <w:fldChar w:fldCharType="separate"/>
    </w:r>
    <w:r w:rsidR="00E01F59">
      <w:rPr>
        <w:noProof/>
      </w:rPr>
      <w:t>6</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7FE0CFB5" w14:textId="77777777" w:rsidR="00353968" w:rsidRDefault="00353968" w:rsidP="0036459A">
    <w:pPr>
      <w:tabs>
        <w:tab w:val="center" w:pos="4680"/>
        <w:tab w:val="right" w:pos="9360"/>
      </w:tabs>
    </w:pPr>
    <w:r>
      <w:tab/>
    </w:r>
    <w:r>
      <w:tab/>
    </w:r>
    <w:r w:rsidRPr="00F84E05">
      <w:t>Franchise Agreement</w:t>
    </w:r>
    <w:r>
      <w:t>, Exhibit A.2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EA16" w14:textId="4F262544" w:rsidR="00353968" w:rsidRDefault="00353968" w:rsidP="0036459A">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A.2-</w:t>
    </w:r>
    <w:r w:rsidRPr="00F84E05">
      <w:fldChar w:fldCharType="begin"/>
    </w:r>
    <w:r w:rsidRPr="00F84E05">
      <w:instrText xml:space="preserve"> PAGE </w:instrText>
    </w:r>
    <w:r w:rsidRPr="00F84E05">
      <w:fldChar w:fldCharType="separate"/>
    </w:r>
    <w:r w:rsidR="00E01F59">
      <w:rPr>
        <w:noProof/>
      </w:rPr>
      <w:t>5</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273AFFD2" w14:textId="77777777" w:rsidR="00353968" w:rsidRDefault="00353968" w:rsidP="0036459A">
    <w:pPr>
      <w:tabs>
        <w:tab w:val="center" w:pos="4680"/>
        <w:tab w:val="right" w:pos="9360"/>
      </w:tabs>
    </w:pPr>
    <w:r>
      <w:tab/>
    </w:r>
    <w:r>
      <w:tab/>
    </w:r>
    <w:r w:rsidRPr="00F84E05">
      <w:t>Franchise Agreement</w:t>
    </w:r>
    <w:r>
      <w:t>, Exhibit A.2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5478C" w14:textId="0000D32A" w:rsidR="00353968" w:rsidRDefault="00353968" w:rsidP="0036459A">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A.3-</w:t>
    </w:r>
    <w:r w:rsidRPr="00F84E05">
      <w:fldChar w:fldCharType="begin"/>
    </w:r>
    <w:r w:rsidRPr="00F84E05">
      <w:instrText xml:space="preserve"> PAGE </w:instrText>
    </w:r>
    <w:r w:rsidRPr="00F84E05">
      <w:fldChar w:fldCharType="separate"/>
    </w:r>
    <w:r w:rsidR="00E01F59">
      <w:rPr>
        <w:noProof/>
      </w:rPr>
      <w:t>2</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42D6B128" w14:textId="77777777" w:rsidR="00353968" w:rsidRPr="0036459A" w:rsidRDefault="00353968" w:rsidP="0036459A">
    <w:pPr>
      <w:tabs>
        <w:tab w:val="center" w:pos="4680"/>
        <w:tab w:val="right" w:pos="9360"/>
      </w:tabs>
    </w:pPr>
    <w:r>
      <w:tab/>
    </w:r>
    <w:r>
      <w:tab/>
    </w:r>
    <w:r w:rsidRPr="00F84E05">
      <w:t>Franchise Agreement</w:t>
    </w:r>
    <w:r>
      <w:t>, Exhibit A.3</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277F1" w14:textId="1F1C0E70" w:rsidR="00353968" w:rsidRDefault="00353968" w:rsidP="0036459A">
    <w:pPr>
      <w:pBdr>
        <w:top w:val="single" w:sz="4" w:space="1" w:color="auto"/>
      </w:pBdr>
      <w:tabs>
        <w:tab w:val="center" w:pos="4680"/>
        <w:tab w:val="right" w:pos="9360"/>
      </w:tabs>
      <w:jc w:val="left"/>
    </w:pPr>
    <w:r w:rsidRPr="00CA10B9">
      <w:rPr>
        <w:shd w:val="clear" w:color="auto" w:fill="B8CCE4"/>
      </w:rPr>
      <w:t>Insert Date</w:t>
    </w:r>
    <w:r>
      <w:rPr>
        <w:shd w:val="clear" w:color="auto" w:fill="B8CCE4"/>
      </w:rPr>
      <w:t xml:space="preserve"> </w:t>
    </w:r>
    <w:r w:rsidRPr="00F84E05">
      <w:tab/>
      <w:t xml:space="preserve">- </w:t>
    </w:r>
    <w:r>
      <w:t>A.4-</w:t>
    </w:r>
    <w:r w:rsidRPr="00F84E05">
      <w:fldChar w:fldCharType="begin"/>
    </w:r>
    <w:r w:rsidRPr="00F84E05">
      <w:instrText xml:space="preserve"> PAGE </w:instrText>
    </w:r>
    <w:r w:rsidRPr="00F84E05">
      <w:fldChar w:fldCharType="separate"/>
    </w:r>
    <w:r w:rsidR="00E01F59">
      <w:rPr>
        <w:noProof/>
      </w:rPr>
      <w:t>3</w:t>
    </w:r>
    <w:r w:rsidRPr="00F84E05">
      <w:fldChar w:fldCharType="end"/>
    </w:r>
    <w:r w:rsidRPr="00F84E05">
      <w:t xml:space="preserve"> -</w:t>
    </w:r>
    <w:r w:rsidRPr="00F84E05">
      <w:tab/>
      <w:t xml:space="preserve"> </w:t>
    </w:r>
    <w:r>
      <w:rPr>
        <w:shd w:val="clear" w:color="auto" w:fill="B8CCE4" w:themeFill="accent1" w:themeFillTint="66"/>
      </w:rPr>
      <w:t>Jurisdiction Name/Contractor Name</w:t>
    </w:r>
  </w:p>
  <w:p w14:paraId="56203157" w14:textId="77777777" w:rsidR="00353968" w:rsidRDefault="00353968" w:rsidP="0036459A">
    <w:pPr>
      <w:tabs>
        <w:tab w:val="center" w:pos="4680"/>
        <w:tab w:val="right" w:pos="9360"/>
      </w:tabs>
    </w:pPr>
    <w:r>
      <w:tab/>
    </w:r>
    <w:r>
      <w:tab/>
    </w:r>
    <w:r w:rsidRPr="00F84E05">
      <w:t>Franchise Agreement</w:t>
    </w:r>
    <w:r>
      <w:t>, Exhibit A.4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DB20" w14:textId="77777777" w:rsidR="00796EF7" w:rsidRDefault="00796EF7" w:rsidP="000671AA">
      <w:r>
        <w:separator/>
      </w:r>
    </w:p>
  </w:footnote>
  <w:footnote w:type="continuationSeparator" w:id="0">
    <w:p w14:paraId="466BED6A" w14:textId="77777777" w:rsidR="00796EF7" w:rsidRDefault="00796EF7" w:rsidP="000671AA">
      <w:r>
        <w:continuationSeparator/>
      </w:r>
    </w:p>
  </w:footnote>
  <w:footnote w:type="continuationNotice" w:id="1">
    <w:p w14:paraId="0702A829" w14:textId="77777777" w:rsidR="00796EF7" w:rsidRDefault="00796E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2FB5" w14:textId="6C0EC957" w:rsidR="00353968" w:rsidRPr="00624959" w:rsidRDefault="000B1969" w:rsidP="00155B14">
    <w:pPr>
      <w:pStyle w:val="Header"/>
      <w:rPr>
        <w:b w:val="0"/>
        <w:color w:val="auto"/>
      </w:rPr>
    </w:pPr>
    <w:r w:rsidRPr="00624959">
      <w:rPr>
        <w:b w:val="0"/>
        <w:color w:val="auto"/>
        <w:highlight w:val="yellow"/>
      </w:rPr>
      <w:t>DRAFT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013B7" w14:textId="5D6434EC" w:rsidR="00353968" w:rsidRPr="00A65852" w:rsidRDefault="000B1969" w:rsidP="00E071BA">
    <w:pPr>
      <w:pStyle w:val="Header"/>
      <w:rPr>
        <w:color w:val="auto"/>
      </w:rPr>
    </w:pPr>
    <w:r w:rsidRPr="00A65852">
      <w:rPr>
        <w:b w:val="0"/>
        <w:color w:val="auto"/>
        <w:highlight w:val="yellow"/>
      </w:rPr>
      <w:t>DRAFT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67F5" w14:textId="555EAC1E" w:rsidR="00353968" w:rsidRPr="00142647" w:rsidRDefault="000B1969" w:rsidP="00E071BA">
    <w:pPr>
      <w:pStyle w:val="Header"/>
      <w:rPr>
        <w:b w:val="0"/>
        <w:color w:val="auto"/>
      </w:rPr>
    </w:pPr>
    <w:r w:rsidRPr="00142647">
      <w:rPr>
        <w:b w:val="0"/>
        <w:color w:val="auto"/>
        <w:highlight w:val="yellow"/>
      </w:rPr>
      <w:t>DRAFT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74BF2" w14:textId="19758492" w:rsidR="00353968" w:rsidRPr="002774FD" w:rsidRDefault="000B1969" w:rsidP="00E071BA">
    <w:pPr>
      <w:pStyle w:val="Header"/>
      <w:rPr>
        <w:b w:val="0"/>
        <w:color w:val="auto"/>
      </w:rPr>
    </w:pPr>
    <w:r w:rsidRPr="002774FD">
      <w:rPr>
        <w:b w:val="0"/>
        <w:color w:val="auto"/>
        <w:highlight w:val="yellow"/>
      </w:rPr>
      <w:t>DRAFT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E7781" w14:textId="3940C8F6" w:rsidR="00353968" w:rsidRPr="002774FD" w:rsidRDefault="000B1969" w:rsidP="00E071BA">
    <w:pPr>
      <w:pStyle w:val="Header"/>
      <w:rPr>
        <w:color w:val="auto"/>
      </w:rPr>
    </w:pPr>
    <w:r w:rsidRPr="002774FD">
      <w:rPr>
        <w:b w:val="0"/>
        <w:color w:val="auto"/>
        <w:highlight w:val="yellow"/>
      </w:rPr>
      <w:t>DRAFT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8868" w14:textId="62E6902A" w:rsidR="00353968" w:rsidRPr="002774FD" w:rsidRDefault="000B1969" w:rsidP="00E071BA">
    <w:pPr>
      <w:pStyle w:val="Header"/>
      <w:rPr>
        <w:b w:val="0"/>
        <w:color w:val="auto"/>
      </w:rPr>
    </w:pPr>
    <w:r w:rsidRPr="002774FD">
      <w:rPr>
        <w:b w:val="0"/>
        <w:color w:val="auto"/>
        <w:highlight w:val="yellow"/>
      </w:rPr>
      <w:t>DRAFT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7F4CD" w14:textId="3CBB5313" w:rsidR="00353968" w:rsidRPr="002774FD" w:rsidRDefault="000B1969" w:rsidP="00E071BA">
    <w:pPr>
      <w:pStyle w:val="Header"/>
      <w:rPr>
        <w:b w:val="0"/>
        <w:color w:val="auto"/>
      </w:rPr>
    </w:pPr>
    <w:r w:rsidRPr="002774FD">
      <w:rPr>
        <w:b w:val="0"/>
        <w:color w:val="auto"/>
        <w:highlight w:val="yellow"/>
      </w:rPr>
      <w:t>DRAFT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687A" w14:textId="6D4B2F51" w:rsidR="00353968" w:rsidRPr="002774FD" w:rsidRDefault="000B1969" w:rsidP="00E071BA">
    <w:pPr>
      <w:pStyle w:val="Header"/>
      <w:rPr>
        <w:b w:val="0"/>
        <w:color w:val="auto"/>
      </w:rPr>
    </w:pPr>
    <w:r w:rsidRPr="002774FD">
      <w:rPr>
        <w:b w:val="0"/>
        <w:color w:val="auto"/>
        <w:highlight w:val="yellow"/>
      </w:rPr>
      <w:t>DRAFT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93280" w14:textId="7B32279A" w:rsidR="00353968" w:rsidRPr="002774FD" w:rsidRDefault="000B1969" w:rsidP="00E071BA">
    <w:pPr>
      <w:pStyle w:val="Header"/>
      <w:rPr>
        <w:color w:val="auto"/>
      </w:rPr>
    </w:pPr>
    <w:r w:rsidRPr="002774FD">
      <w:rPr>
        <w:b w:val="0"/>
        <w:color w:val="auto"/>
        <w:highlight w:val="yellow"/>
      </w:rPr>
      <w:t>DRAFT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62E4" w14:textId="2D776D8A" w:rsidR="00353968" w:rsidRPr="00CA10B9" w:rsidRDefault="000B1969" w:rsidP="00E071BA">
    <w:pPr>
      <w:pStyle w:val="Header"/>
      <w:rPr>
        <w:color w:val="FF0000"/>
      </w:rPr>
    </w:pPr>
    <w:r w:rsidRPr="00142647">
      <w:rPr>
        <w:b w:val="0"/>
        <w:color w:val="auto"/>
        <w:highlight w:val="yellow"/>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686"/>
    <w:multiLevelType w:val="hybridMultilevel"/>
    <w:tmpl w:val="C728B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B4902"/>
    <w:multiLevelType w:val="hybridMultilevel"/>
    <w:tmpl w:val="39002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E0044"/>
    <w:multiLevelType w:val="multilevel"/>
    <w:tmpl w:val="E910D1FC"/>
    <w:lvl w:ilvl="0">
      <w:start w:val="1"/>
      <w:numFmt w:val="bullet"/>
      <w:pStyle w:val="ListBullet"/>
      <w:lvlText w:val=""/>
      <w:lvlJc w:val="left"/>
      <w:pPr>
        <w:tabs>
          <w:tab w:val="num" w:pos="360"/>
        </w:tabs>
        <w:ind w:left="360" w:hanging="360"/>
      </w:pPr>
      <w:rPr>
        <w:rFonts w:ascii="Symbol" w:hAnsi="Symbol" w:hint="default"/>
      </w:rPr>
    </w:lvl>
    <w:lvl w:ilvl="1">
      <w:start w:val="1"/>
      <w:numFmt w:val="bullet"/>
      <w:lvlText w:val=""/>
      <w:lvlJc w:val="left"/>
      <w:pPr>
        <w:tabs>
          <w:tab w:val="num" w:pos="7200"/>
        </w:tabs>
        <w:ind w:left="7200" w:hanging="360"/>
      </w:pPr>
      <w:rPr>
        <w:rFonts w:ascii="Symbol" w:hAnsi="Symbol" w:hint="default"/>
        <w:color w:val="auto"/>
      </w:rPr>
    </w:lvl>
    <w:lvl w:ilvl="2">
      <w:start w:val="1"/>
      <w:numFmt w:val="bullet"/>
      <w:lvlText w:val=""/>
      <w:lvlJc w:val="left"/>
      <w:pPr>
        <w:tabs>
          <w:tab w:val="num" w:pos="7920"/>
        </w:tabs>
        <w:ind w:left="7920" w:hanging="360"/>
      </w:pPr>
      <w:rPr>
        <w:rFonts w:ascii="Wingdings" w:hAnsi="Wingdings" w:hint="default"/>
      </w:rPr>
    </w:lvl>
    <w:lvl w:ilvl="3">
      <w:start w:val="1"/>
      <w:numFmt w:val="bullet"/>
      <w:lvlText w:val=""/>
      <w:lvlJc w:val="left"/>
      <w:pPr>
        <w:tabs>
          <w:tab w:val="num" w:pos="8640"/>
        </w:tabs>
        <w:ind w:left="8640" w:hanging="360"/>
      </w:pPr>
      <w:rPr>
        <w:rFonts w:ascii="Symbol" w:hAnsi="Symbol" w:hint="default"/>
      </w:rPr>
    </w:lvl>
    <w:lvl w:ilvl="4">
      <w:start w:val="1"/>
      <w:numFmt w:val="bullet"/>
      <w:lvlText w:val="o"/>
      <w:lvlJc w:val="left"/>
      <w:pPr>
        <w:tabs>
          <w:tab w:val="num" w:pos="9360"/>
        </w:tabs>
        <w:ind w:left="9360" w:hanging="360"/>
      </w:pPr>
      <w:rPr>
        <w:rFonts w:ascii="Courier New" w:hAnsi="Courier New" w:hint="default"/>
      </w:rPr>
    </w:lvl>
    <w:lvl w:ilvl="5">
      <w:start w:val="1"/>
      <w:numFmt w:val="bullet"/>
      <w:lvlText w:val=""/>
      <w:lvlJc w:val="left"/>
      <w:pPr>
        <w:tabs>
          <w:tab w:val="num" w:pos="10080"/>
        </w:tabs>
        <w:ind w:left="10080" w:hanging="360"/>
      </w:pPr>
      <w:rPr>
        <w:rFonts w:ascii="Wingdings" w:hAnsi="Wingdings" w:hint="default"/>
      </w:rPr>
    </w:lvl>
    <w:lvl w:ilvl="6">
      <w:start w:val="1"/>
      <w:numFmt w:val="bullet"/>
      <w:lvlText w:val=""/>
      <w:lvlJc w:val="left"/>
      <w:pPr>
        <w:tabs>
          <w:tab w:val="num" w:pos="10800"/>
        </w:tabs>
        <w:ind w:left="10800" w:hanging="360"/>
      </w:pPr>
      <w:rPr>
        <w:rFonts w:ascii="Symbol" w:hAnsi="Symbol" w:hint="default"/>
      </w:rPr>
    </w:lvl>
    <w:lvl w:ilvl="7">
      <w:start w:val="1"/>
      <w:numFmt w:val="bullet"/>
      <w:lvlText w:val="o"/>
      <w:lvlJc w:val="left"/>
      <w:pPr>
        <w:tabs>
          <w:tab w:val="num" w:pos="11520"/>
        </w:tabs>
        <w:ind w:left="11520" w:hanging="360"/>
      </w:pPr>
      <w:rPr>
        <w:rFonts w:ascii="Courier New" w:hAnsi="Courier New" w:hint="default"/>
      </w:rPr>
    </w:lvl>
    <w:lvl w:ilvl="8">
      <w:start w:val="1"/>
      <w:numFmt w:val="bullet"/>
      <w:lvlText w:val=""/>
      <w:lvlJc w:val="left"/>
      <w:pPr>
        <w:tabs>
          <w:tab w:val="num" w:pos="12240"/>
        </w:tabs>
        <w:ind w:left="12240" w:hanging="360"/>
      </w:pPr>
      <w:rPr>
        <w:rFonts w:ascii="Wingdings" w:hAnsi="Wingdings" w:hint="default"/>
      </w:rPr>
    </w:lvl>
  </w:abstractNum>
  <w:abstractNum w:abstractNumId="3" w15:restartNumberingAfterBreak="0">
    <w:nsid w:val="11244609"/>
    <w:multiLevelType w:val="hybridMultilevel"/>
    <w:tmpl w:val="D45A0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92CFB"/>
    <w:multiLevelType w:val="hybridMultilevel"/>
    <w:tmpl w:val="DF30EDD6"/>
    <w:lvl w:ilvl="0" w:tplc="4EB25B60">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40727"/>
    <w:multiLevelType w:val="hybridMultilevel"/>
    <w:tmpl w:val="5F1A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D1929"/>
    <w:multiLevelType w:val="hybridMultilevel"/>
    <w:tmpl w:val="1E9EF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72BD5"/>
    <w:multiLevelType w:val="hybridMultilevel"/>
    <w:tmpl w:val="03E0E17A"/>
    <w:lvl w:ilvl="0" w:tplc="04090001">
      <w:start w:val="1"/>
      <w:numFmt w:val="bullet"/>
      <w:lvlText w:val=""/>
      <w:lvlJc w:val="left"/>
      <w:pPr>
        <w:ind w:left="720" w:hanging="360"/>
      </w:pPr>
      <w:rPr>
        <w:rFonts w:ascii="Symbol" w:hAnsi="Symbol" w:hint="default"/>
      </w:rPr>
    </w:lvl>
    <w:lvl w:ilvl="1" w:tplc="C74C5C50">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B6F68"/>
    <w:multiLevelType w:val="hybridMultilevel"/>
    <w:tmpl w:val="AF528A8C"/>
    <w:lvl w:ilvl="0" w:tplc="EB20C93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402F5"/>
    <w:multiLevelType w:val="hybridMultilevel"/>
    <w:tmpl w:val="D2520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D22F9"/>
    <w:multiLevelType w:val="multilevel"/>
    <w:tmpl w:val="89FE4FF6"/>
    <w:lvl w:ilvl="0">
      <w:start w:val="2"/>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6935E2"/>
    <w:multiLevelType w:val="hybridMultilevel"/>
    <w:tmpl w:val="9B94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E150B"/>
    <w:multiLevelType w:val="hybridMultilevel"/>
    <w:tmpl w:val="B00C2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66728"/>
    <w:multiLevelType w:val="hybridMultilevel"/>
    <w:tmpl w:val="B7A6E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2401C"/>
    <w:multiLevelType w:val="hybridMultilevel"/>
    <w:tmpl w:val="FA727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B1085"/>
    <w:multiLevelType w:val="hybridMultilevel"/>
    <w:tmpl w:val="3E00172A"/>
    <w:lvl w:ilvl="0" w:tplc="EC342AB2">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378E5"/>
    <w:multiLevelType w:val="hybridMultilevel"/>
    <w:tmpl w:val="94340256"/>
    <w:lvl w:ilvl="0" w:tplc="0D42F70E">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0F9503C"/>
    <w:multiLevelType w:val="hybridMultilevel"/>
    <w:tmpl w:val="BBEA7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B08A5"/>
    <w:multiLevelType w:val="multilevel"/>
    <w:tmpl w:val="C5E46262"/>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2A45D83"/>
    <w:multiLevelType w:val="hybridMultilevel"/>
    <w:tmpl w:val="5A08800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4635E37"/>
    <w:multiLevelType w:val="hybridMultilevel"/>
    <w:tmpl w:val="29E4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C0DCB"/>
    <w:multiLevelType w:val="hybridMultilevel"/>
    <w:tmpl w:val="CDC2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F4E22"/>
    <w:multiLevelType w:val="hybridMultilevel"/>
    <w:tmpl w:val="F9D4C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B5522"/>
    <w:multiLevelType w:val="hybridMultilevel"/>
    <w:tmpl w:val="F79E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12F76"/>
    <w:multiLevelType w:val="hybridMultilevel"/>
    <w:tmpl w:val="C5140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4380A"/>
    <w:multiLevelType w:val="hybridMultilevel"/>
    <w:tmpl w:val="222EB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C6F11"/>
    <w:multiLevelType w:val="hybridMultilevel"/>
    <w:tmpl w:val="70500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90C69"/>
    <w:multiLevelType w:val="hybridMultilevel"/>
    <w:tmpl w:val="932C7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734C21"/>
    <w:multiLevelType w:val="hybridMultilevel"/>
    <w:tmpl w:val="4A8AEA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C1A10"/>
    <w:multiLevelType w:val="hybridMultilevel"/>
    <w:tmpl w:val="8C04E1A4"/>
    <w:lvl w:ilvl="0" w:tplc="BF12AC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41CDA"/>
    <w:multiLevelType w:val="hybridMultilevel"/>
    <w:tmpl w:val="A49A4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666790"/>
    <w:multiLevelType w:val="hybridMultilevel"/>
    <w:tmpl w:val="2B48B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70DBC"/>
    <w:multiLevelType w:val="hybridMultilevel"/>
    <w:tmpl w:val="46546BEC"/>
    <w:lvl w:ilvl="0" w:tplc="0409000F">
      <w:start w:val="1"/>
      <w:numFmt w:val="decimal"/>
      <w:lvlText w:val="%1."/>
      <w:lvlJc w:val="left"/>
      <w:pPr>
        <w:ind w:left="720" w:hanging="360"/>
      </w:pPr>
    </w:lvl>
    <w:lvl w:ilvl="1" w:tplc="C79EB0D8">
      <w:start w:val="1"/>
      <w:numFmt w:val="lowerLetter"/>
      <w:lvlText w:val="%2."/>
      <w:lvlJc w:val="left"/>
      <w:pPr>
        <w:ind w:left="153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04191C"/>
    <w:multiLevelType w:val="hybridMultilevel"/>
    <w:tmpl w:val="9BB4E438"/>
    <w:lvl w:ilvl="0" w:tplc="CD7CB0AE">
      <w:start w:val="1"/>
      <w:numFmt w:val="decimal"/>
      <w:pStyle w:val="Question"/>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9A54ED"/>
    <w:multiLevelType w:val="hybridMultilevel"/>
    <w:tmpl w:val="BFFEF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B9444E"/>
    <w:multiLevelType w:val="hybridMultilevel"/>
    <w:tmpl w:val="39863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2417522"/>
    <w:multiLevelType w:val="hybridMultilevel"/>
    <w:tmpl w:val="51B64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439E1"/>
    <w:multiLevelType w:val="hybridMultilevel"/>
    <w:tmpl w:val="17427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A94532E"/>
    <w:multiLevelType w:val="hybridMultilevel"/>
    <w:tmpl w:val="5B2ADDAE"/>
    <w:lvl w:ilvl="0" w:tplc="097AE28A">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C95103"/>
    <w:multiLevelType w:val="hybridMultilevel"/>
    <w:tmpl w:val="07D26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AB050A"/>
    <w:multiLevelType w:val="hybridMultilevel"/>
    <w:tmpl w:val="5CDE1A9E"/>
    <w:lvl w:ilvl="0" w:tplc="F98ACDB0">
      <w:start w:val="1"/>
      <w:numFmt w:val="upperLetter"/>
      <w:pStyle w:val="A"/>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8"/>
  </w:num>
  <w:num w:numId="3">
    <w:abstractNumId w:val="40"/>
  </w:num>
  <w:num w:numId="4">
    <w:abstractNumId w:val="7"/>
  </w:num>
  <w:num w:numId="5">
    <w:abstractNumId w:val="15"/>
  </w:num>
  <w:num w:numId="6">
    <w:abstractNumId w:val="22"/>
  </w:num>
  <w:num w:numId="7">
    <w:abstractNumId w:val="10"/>
  </w:num>
  <w:num w:numId="8">
    <w:abstractNumId w:val="1"/>
  </w:num>
  <w:num w:numId="9">
    <w:abstractNumId w:val="20"/>
  </w:num>
  <w:num w:numId="10">
    <w:abstractNumId w:val="9"/>
  </w:num>
  <w:num w:numId="11">
    <w:abstractNumId w:val="16"/>
  </w:num>
  <w:num w:numId="12">
    <w:abstractNumId w:val="5"/>
  </w:num>
  <w:num w:numId="13">
    <w:abstractNumId w:val="25"/>
  </w:num>
  <w:num w:numId="14">
    <w:abstractNumId w:val="11"/>
  </w:num>
  <w:num w:numId="15">
    <w:abstractNumId w:val="6"/>
  </w:num>
  <w:num w:numId="16">
    <w:abstractNumId w:val="30"/>
  </w:num>
  <w:num w:numId="17">
    <w:abstractNumId w:val="24"/>
  </w:num>
  <w:num w:numId="18">
    <w:abstractNumId w:val="0"/>
  </w:num>
  <w:num w:numId="19">
    <w:abstractNumId w:val="33"/>
  </w:num>
  <w:num w:numId="20">
    <w:abstractNumId w:val="21"/>
  </w:num>
  <w:num w:numId="21">
    <w:abstractNumId w:val="12"/>
  </w:num>
  <w:num w:numId="22">
    <w:abstractNumId w:val="8"/>
  </w:num>
  <w:num w:numId="23">
    <w:abstractNumId w:val="39"/>
  </w:num>
  <w:num w:numId="24">
    <w:abstractNumId w:val="23"/>
  </w:num>
  <w:num w:numId="25">
    <w:abstractNumId w:val="14"/>
  </w:num>
  <w:num w:numId="26">
    <w:abstractNumId w:val="34"/>
  </w:num>
  <w:num w:numId="27">
    <w:abstractNumId w:val="26"/>
  </w:num>
  <w:num w:numId="28">
    <w:abstractNumId w:val="29"/>
  </w:num>
  <w:num w:numId="29">
    <w:abstractNumId w:val="17"/>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4"/>
  </w:num>
  <w:num w:numId="33">
    <w:abstractNumId w:val="36"/>
  </w:num>
  <w:num w:numId="34">
    <w:abstractNumId w:val="27"/>
  </w:num>
  <w:num w:numId="35">
    <w:abstractNumId w:val="13"/>
  </w:num>
  <w:num w:numId="36">
    <w:abstractNumId w:val="28"/>
  </w:num>
  <w:num w:numId="37">
    <w:abstractNumId w:val="31"/>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oNotTrackFormatting/>
  <w:documentProtection w:edit="readOnly" w:enforcement="1" w:cryptProviderType="rsaAES" w:cryptAlgorithmClass="hash" w:cryptAlgorithmType="typeAny" w:cryptAlgorithmSid="14" w:cryptSpinCount="100000" w:hash="4byFqij4YRDKCao9k5H6VJXMW7uElybAYBUPhyPqaLdMrCvNkGOqKiCbZzA+YAFTMkCf1/l+BtT9atmqGka0gg==" w:salt="mTxMuSRZLDA7IarXiHN8m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37"/>
    <w:rsid w:val="00000D67"/>
    <w:rsid w:val="00001585"/>
    <w:rsid w:val="00001908"/>
    <w:rsid w:val="00002E34"/>
    <w:rsid w:val="00002F71"/>
    <w:rsid w:val="000043A3"/>
    <w:rsid w:val="000052FB"/>
    <w:rsid w:val="000053DD"/>
    <w:rsid w:val="000060CA"/>
    <w:rsid w:val="00006B5A"/>
    <w:rsid w:val="0000716C"/>
    <w:rsid w:val="00007295"/>
    <w:rsid w:val="00007373"/>
    <w:rsid w:val="00007BD2"/>
    <w:rsid w:val="00007C4B"/>
    <w:rsid w:val="000129C7"/>
    <w:rsid w:val="00012D12"/>
    <w:rsid w:val="00012D1E"/>
    <w:rsid w:val="0001369E"/>
    <w:rsid w:val="00015393"/>
    <w:rsid w:val="00016343"/>
    <w:rsid w:val="00020219"/>
    <w:rsid w:val="00021DA4"/>
    <w:rsid w:val="00022299"/>
    <w:rsid w:val="00024043"/>
    <w:rsid w:val="00026240"/>
    <w:rsid w:val="00026446"/>
    <w:rsid w:val="00027338"/>
    <w:rsid w:val="0002790E"/>
    <w:rsid w:val="00027B0F"/>
    <w:rsid w:val="00031762"/>
    <w:rsid w:val="0003271D"/>
    <w:rsid w:val="00032776"/>
    <w:rsid w:val="00032DB8"/>
    <w:rsid w:val="0003588E"/>
    <w:rsid w:val="0003633F"/>
    <w:rsid w:val="0003705B"/>
    <w:rsid w:val="000377B4"/>
    <w:rsid w:val="000404AF"/>
    <w:rsid w:val="00041B78"/>
    <w:rsid w:val="000435F0"/>
    <w:rsid w:val="00043ABD"/>
    <w:rsid w:val="000447E3"/>
    <w:rsid w:val="000475A2"/>
    <w:rsid w:val="00050852"/>
    <w:rsid w:val="00050D51"/>
    <w:rsid w:val="0005211E"/>
    <w:rsid w:val="000522F5"/>
    <w:rsid w:val="00052879"/>
    <w:rsid w:val="000556FD"/>
    <w:rsid w:val="000603F0"/>
    <w:rsid w:val="0006094E"/>
    <w:rsid w:val="00060AEF"/>
    <w:rsid w:val="00062744"/>
    <w:rsid w:val="00064F92"/>
    <w:rsid w:val="00065DB3"/>
    <w:rsid w:val="000661FB"/>
    <w:rsid w:val="00066796"/>
    <w:rsid w:val="000671AA"/>
    <w:rsid w:val="0006785C"/>
    <w:rsid w:val="00071375"/>
    <w:rsid w:val="00071EB1"/>
    <w:rsid w:val="000735F4"/>
    <w:rsid w:val="00076780"/>
    <w:rsid w:val="00076CD4"/>
    <w:rsid w:val="0008047A"/>
    <w:rsid w:val="0008163D"/>
    <w:rsid w:val="00081D5A"/>
    <w:rsid w:val="0008305D"/>
    <w:rsid w:val="0008474C"/>
    <w:rsid w:val="00085262"/>
    <w:rsid w:val="00086EC4"/>
    <w:rsid w:val="000871AE"/>
    <w:rsid w:val="000905CB"/>
    <w:rsid w:val="00090ED7"/>
    <w:rsid w:val="00091D13"/>
    <w:rsid w:val="0009297B"/>
    <w:rsid w:val="00093311"/>
    <w:rsid w:val="000935F6"/>
    <w:rsid w:val="000936D7"/>
    <w:rsid w:val="00094803"/>
    <w:rsid w:val="000950A2"/>
    <w:rsid w:val="00095331"/>
    <w:rsid w:val="000A0051"/>
    <w:rsid w:val="000A182D"/>
    <w:rsid w:val="000A253C"/>
    <w:rsid w:val="000A4AB8"/>
    <w:rsid w:val="000A59BD"/>
    <w:rsid w:val="000A6CA9"/>
    <w:rsid w:val="000A6CFF"/>
    <w:rsid w:val="000B1969"/>
    <w:rsid w:val="000B2290"/>
    <w:rsid w:val="000B2B42"/>
    <w:rsid w:val="000B2C0A"/>
    <w:rsid w:val="000B2EC3"/>
    <w:rsid w:val="000B2F2A"/>
    <w:rsid w:val="000B3267"/>
    <w:rsid w:val="000B4ECE"/>
    <w:rsid w:val="000B54C2"/>
    <w:rsid w:val="000B7058"/>
    <w:rsid w:val="000B71CF"/>
    <w:rsid w:val="000C0058"/>
    <w:rsid w:val="000C16B3"/>
    <w:rsid w:val="000C36B0"/>
    <w:rsid w:val="000C3FED"/>
    <w:rsid w:val="000C6DE9"/>
    <w:rsid w:val="000C740C"/>
    <w:rsid w:val="000C7770"/>
    <w:rsid w:val="000D0B75"/>
    <w:rsid w:val="000D205E"/>
    <w:rsid w:val="000D2848"/>
    <w:rsid w:val="000D311C"/>
    <w:rsid w:val="000D35FF"/>
    <w:rsid w:val="000D46FF"/>
    <w:rsid w:val="000D5097"/>
    <w:rsid w:val="000D5A8D"/>
    <w:rsid w:val="000D5C8D"/>
    <w:rsid w:val="000D6124"/>
    <w:rsid w:val="000D647A"/>
    <w:rsid w:val="000E07DA"/>
    <w:rsid w:val="000E1366"/>
    <w:rsid w:val="000E1399"/>
    <w:rsid w:val="000E3DC7"/>
    <w:rsid w:val="000E5E0B"/>
    <w:rsid w:val="000E627F"/>
    <w:rsid w:val="000E653C"/>
    <w:rsid w:val="000E753A"/>
    <w:rsid w:val="000E76DA"/>
    <w:rsid w:val="000F177E"/>
    <w:rsid w:val="000F1AD7"/>
    <w:rsid w:val="000F25D8"/>
    <w:rsid w:val="000F3747"/>
    <w:rsid w:val="000F45EF"/>
    <w:rsid w:val="000F4DD4"/>
    <w:rsid w:val="000F5372"/>
    <w:rsid w:val="000F63B0"/>
    <w:rsid w:val="000F79C6"/>
    <w:rsid w:val="000F7D80"/>
    <w:rsid w:val="00100BFD"/>
    <w:rsid w:val="00101034"/>
    <w:rsid w:val="00102ADE"/>
    <w:rsid w:val="00102B4A"/>
    <w:rsid w:val="00103E0B"/>
    <w:rsid w:val="00103F21"/>
    <w:rsid w:val="00104415"/>
    <w:rsid w:val="00107D27"/>
    <w:rsid w:val="0011050D"/>
    <w:rsid w:val="00110F30"/>
    <w:rsid w:val="00113925"/>
    <w:rsid w:val="001143BE"/>
    <w:rsid w:val="00115434"/>
    <w:rsid w:val="00116C0B"/>
    <w:rsid w:val="00117052"/>
    <w:rsid w:val="0011764C"/>
    <w:rsid w:val="00117B24"/>
    <w:rsid w:val="00121249"/>
    <w:rsid w:val="001216D2"/>
    <w:rsid w:val="00122529"/>
    <w:rsid w:val="00123574"/>
    <w:rsid w:val="00123BA0"/>
    <w:rsid w:val="00127212"/>
    <w:rsid w:val="00127BE8"/>
    <w:rsid w:val="00131394"/>
    <w:rsid w:val="00132B04"/>
    <w:rsid w:val="00132BF4"/>
    <w:rsid w:val="00132C29"/>
    <w:rsid w:val="001332D8"/>
    <w:rsid w:val="001335B9"/>
    <w:rsid w:val="00134184"/>
    <w:rsid w:val="00136F33"/>
    <w:rsid w:val="0013704C"/>
    <w:rsid w:val="0013779F"/>
    <w:rsid w:val="00140140"/>
    <w:rsid w:val="00140297"/>
    <w:rsid w:val="00140B71"/>
    <w:rsid w:val="00142647"/>
    <w:rsid w:val="0014269A"/>
    <w:rsid w:val="00142842"/>
    <w:rsid w:val="001431B9"/>
    <w:rsid w:val="001441BF"/>
    <w:rsid w:val="001441FF"/>
    <w:rsid w:val="0014465A"/>
    <w:rsid w:val="001448F9"/>
    <w:rsid w:val="001449BC"/>
    <w:rsid w:val="001450A9"/>
    <w:rsid w:val="00150B90"/>
    <w:rsid w:val="00150EF3"/>
    <w:rsid w:val="001519F3"/>
    <w:rsid w:val="00151E76"/>
    <w:rsid w:val="001525B9"/>
    <w:rsid w:val="00152F25"/>
    <w:rsid w:val="0015333E"/>
    <w:rsid w:val="00153DB9"/>
    <w:rsid w:val="00154B4C"/>
    <w:rsid w:val="00154F7A"/>
    <w:rsid w:val="00155601"/>
    <w:rsid w:val="00155A7B"/>
    <w:rsid w:val="00155B14"/>
    <w:rsid w:val="00156CA8"/>
    <w:rsid w:val="00157B16"/>
    <w:rsid w:val="00160ADB"/>
    <w:rsid w:val="001615DE"/>
    <w:rsid w:val="00161797"/>
    <w:rsid w:val="00162CE4"/>
    <w:rsid w:val="00163A1C"/>
    <w:rsid w:val="0016692A"/>
    <w:rsid w:val="00166A00"/>
    <w:rsid w:val="00166DA0"/>
    <w:rsid w:val="00166DDF"/>
    <w:rsid w:val="00167100"/>
    <w:rsid w:val="001674C8"/>
    <w:rsid w:val="00172416"/>
    <w:rsid w:val="001726C7"/>
    <w:rsid w:val="001754EF"/>
    <w:rsid w:val="001758F7"/>
    <w:rsid w:val="00175C39"/>
    <w:rsid w:val="00176224"/>
    <w:rsid w:val="00176BB5"/>
    <w:rsid w:val="00176DF4"/>
    <w:rsid w:val="00177728"/>
    <w:rsid w:val="0018231D"/>
    <w:rsid w:val="00183070"/>
    <w:rsid w:val="001844BE"/>
    <w:rsid w:val="001875FB"/>
    <w:rsid w:val="0018783D"/>
    <w:rsid w:val="001879A8"/>
    <w:rsid w:val="00191822"/>
    <w:rsid w:val="00191B7D"/>
    <w:rsid w:val="00191FA3"/>
    <w:rsid w:val="00193398"/>
    <w:rsid w:val="001937F2"/>
    <w:rsid w:val="00195F0C"/>
    <w:rsid w:val="00196697"/>
    <w:rsid w:val="00197545"/>
    <w:rsid w:val="001978C3"/>
    <w:rsid w:val="001979EF"/>
    <w:rsid w:val="00197E09"/>
    <w:rsid w:val="001A0D5F"/>
    <w:rsid w:val="001A0E65"/>
    <w:rsid w:val="001A103F"/>
    <w:rsid w:val="001A2689"/>
    <w:rsid w:val="001A345A"/>
    <w:rsid w:val="001A3D8E"/>
    <w:rsid w:val="001A5173"/>
    <w:rsid w:val="001A606F"/>
    <w:rsid w:val="001A6254"/>
    <w:rsid w:val="001A6EAD"/>
    <w:rsid w:val="001B17F8"/>
    <w:rsid w:val="001B186F"/>
    <w:rsid w:val="001B2F2E"/>
    <w:rsid w:val="001B3744"/>
    <w:rsid w:val="001B37B1"/>
    <w:rsid w:val="001B4757"/>
    <w:rsid w:val="001B4F94"/>
    <w:rsid w:val="001B5458"/>
    <w:rsid w:val="001B5736"/>
    <w:rsid w:val="001B5B77"/>
    <w:rsid w:val="001B6558"/>
    <w:rsid w:val="001C0E88"/>
    <w:rsid w:val="001C2E99"/>
    <w:rsid w:val="001C3B6D"/>
    <w:rsid w:val="001C3E6C"/>
    <w:rsid w:val="001C480F"/>
    <w:rsid w:val="001C5320"/>
    <w:rsid w:val="001C5F5E"/>
    <w:rsid w:val="001C7417"/>
    <w:rsid w:val="001C7BC7"/>
    <w:rsid w:val="001D04A8"/>
    <w:rsid w:val="001D3284"/>
    <w:rsid w:val="001D50B9"/>
    <w:rsid w:val="001D57BB"/>
    <w:rsid w:val="001D77BC"/>
    <w:rsid w:val="001E46E9"/>
    <w:rsid w:val="001E46F2"/>
    <w:rsid w:val="001E61A2"/>
    <w:rsid w:val="001F0A2D"/>
    <w:rsid w:val="001F14EF"/>
    <w:rsid w:val="001F2428"/>
    <w:rsid w:val="001F28E7"/>
    <w:rsid w:val="001F479B"/>
    <w:rsid w:val="001F5270"/>
    <w:rsid w:val="001F6C5D"/>
    <w:rsid w:val="002006EF"/>
    <w:rsid w:val="0020072A"/>
    <w:rsid w:val="00203015"/>
    <w:rsid w:val="002053DD"/>
    <w:rsid w:val="002053E7"/>
    <w:rsid w:val="002065AA"/>
    <w:rsid w:val="002068C2"/>
    <w:rsid w:val="00206E4C"/>
    <w:rsid w:val="002076E9"/>
    <w:rsid w:val="002129E9"/>
    <w:rsid w:val="002140C7"/>
    <w:rsid w:val="00214C74"/>
    <w:rsid w:val="00214EFD"/>
    <w:rsid w:val="00215221"/>
    <w:rsid w:val="002169CF"/>
    <w:rsid w:val="00216D1F"/>
    <w:rsid w:val="002174E9"/>
    <w:rsid w:val="00217CDD"/>
    <w:rsid w:val="0022110A"/>
    <w:rsid w:val="002215EA"/>
    <w:rsid w:val="00221AFA"/>
    <w:rsid w:val="00225D1E"/>
    <w:rsid w:val="0022607A"/>
    <w:rsid w:val="00230AA0"/>
    <w:rsid w:val="0023101D"/>
    <w:rsid w:val="00233EDE"/>
    <w:rsid w:val="00234D19"/>
    <w:rsid w:val="002352FD"/>
    <w:rsid w:val="002367B2"/>
    <w:rsid w:val="0023696C"/>
    <w:rsid w:val="002375AA"/>
    <w:rsid w:val="00240E7A"/>
    <w:rsid w:val="00241149"/>
    <w:rsid w:val="00241BDC"/>
    <w:rsid w:val="00241ECA"/>
    <w:rsid w:val="00242D5E"/>
    <w:rsid w:val="00243E62"/>
    <w:rsid w:val="00243F69"/>
    <w:rsid w:val="00244613"/>
    <w:rsid w:val="002449E3"/>
    <w:rsid w:val="00244FCE"/>
    <w:rsid w:val="00246DF8"/>
    <w:rsid w:val="00246E62"/>
    <w:rsid w:val="00250677"/>
    <w:rsid w:val="00251087"/>
    <w:rsid w:val="0025131A"/>
    <w:rsid w:val="0025220E"/>
    <w:rsid w:val="0025303E"/>
    <w:rsid w:val="00254A3F"/>
    <w:rsid w:val="00254EAB"/>
    <w:rsid w:val="00256690"/>
    <w:rsid w:val="002569DB"/>
    <w:rsid w:val="0025754D"/>
    <w:rsid w:val="00257B85"/>
    <w:rsid w:val="00260BF7"/>
    <w:rsid w:val="002621FB"/>
    <w:rsid w:val="002634D6"/>
    <w:rsid w:val="0026396F"/>
    <w:rsid w:val="00263EB7"/>
    <w:rsid w:val="00264AE2"/>
    <w:rsid w:val="00265B7E"/>
    <w:rsid w:val="00266483"/>
    <w:rsid w:val="0026678F"/>
    <w:rsid w:val="00266BE0"/>
    <w:rsid w:val="0027046B"/>
    <w:rsid w:val="00270A84"/>
    <w:rsid w:val="00270CB3"/>
    <w:rsid w:val="00271558"/>
    <w:rsid w:val="00271FD7"/>
    <w:rsid w:val="002720F4"/>
    <w:rsid w:val="002725A9"/>
    <w:rsid w:val="002747C5"/>
    <w:rsid w:val="00274947"/>
    <w:rsid w:val="00274DCD"/>
    <w:rsid w:val="0027629E"/>
    <w:rsid w:val="00276B1B"/>
    <w:rsid w:val="00276F47"/>
    <w:rsid w:val="002774FD"/>
    <w:rsid w:val="00277F19"/>
    <w:rsid w:val="00280E60"/>
    <w:rsid w:val="00281C14"/>
    <w:rsid w:val="0028221A"/>
    <w:rsid w:val="00282B94"/>
    <w:rsid w:val="00282DEC"/>
    <w:rsid w:val="00284267"/>
    <w:rsid w:val="00284342"/>
    <w:rsid w:val="00284DF0"/>
    <w:rsid w:val="00286DB0"/>
    <w:rsid w:val="002871FC"/>
    <w:rsid w:val="00287DD5"/>
    <w:rsid w:val="00287E33"/>
    <w:rsid w:val="00291073"/>
    <w:rsid w:val="0029326D"/>
    <w:rsid w:val="002947BC"/>
    <w:rsid w:val="002947D0"/>
    <w:rsid w:val="00295F02"/>
    <w:rsid w:val="002A01D7"/>
    <w:rsid w:val="002A0C69"/>
    <w:rsid w:val="002A11F6"/>
    <w:rsid w:val="002A2F95"/>
    <w:rsid w:val="002A58D5"/>
    <w:rsid w:val="002A5907"/>
    <w:rsid w:val="002A65A1"/>
    <w:rsid w:val="002B0132"/>
    <w:rsid w:val="002B1D11"/>
    <w:rsid w:val="002B2351"/>
    <w:rsid w:val="002B3AAA"/>
    <w:rsid w:val="002B3C9B"/>
    <w:rsid w:val="002B5162"/>
    <w:rsid w:val="002B5E29"/>
    <w:rsid w:val="002B668C"/>
    <w:rsid w:val="002C0201"/>
    <w:rsid w:val="002C03E4"/>
    <w:rsid w:val="002C2DD6"/>
    <w:rsid w:val="002C3002"/>
    <w:rsid w:val="002C34CC"/>
    <w:rsid w:val="002C3679"/>
    <w:rsid w:val="002C3AF9"/>
    <w:rsid w:val="002C4A06"/>
    <w:rsid w:val="002C6C4B"/>
    <w:rsid w:val="002C6D89"/>
    <w:rsid w:val="002C6EA7"/>
    <w:rsid w:val="002C730F"/>
    <w:rsid w:val="002C7423"/>
    <w:rsid w:val="002C7F40"/>
    <w:rsid w:val="002D001E"/>
    <w:rsid w:val="002D01F3"/>
    <w:rsid w:val="002D242E"/>
    <w:rsid w:val="002D5291"/>
    <w:rsid w:val="002D78DE"/>
    <w:rsid w:val="002E1B48"/>
    <w:rsid w:val="002E247B"/>
    <w:rsid w:val="002E2D69"/>
    <w:rsid w:val="002E31FF"/>
    <w:rsid w:val="002E51E1"/>
    <w:rsid w:val="002E53FA"/>
    <w:rsid w:val="002E5555"/>
    <w:rsid w:val="002E6356"/>
    <w:rsid w:val="002F0733"/>
    <w:rsid w:val="002F1420"/>
    <w:rsid w:val="002F2D6D"/>
    <w:rsid w:val="002F483A"/>
    <w:rsid w:val="002F5342"/>
    <w:rsid w:val="002F7A11"/>
    <w:rsid w:val="003017FF"/>
    <w:rsid w:val="0030281F"/>
    <w:rsid w:val="003037FF"/>
    <w:rsid w:val="0030407C"/>
    <w:rsid w:val="003041D3"/>
    <w:rsid w:val="003045B9"/>
    <w:rsid w:val="00304729"/>
    <w:rsid w:val="00305B87"/>
    <w:rsid w:val="00305FC4"/>
    <w:rsid w:val="00306487"/>
    <w:rsid w:val="0030707A"/>
    <w:rsid w:val="003073D7"/>
    <w:rsid w:val="00311A4D"/>
    <w:rsid w:val="00312F74"/>
    <w:rsid w:val="00313518"/>
    <w:rsid w:val="0031374D"/>
    <w:rsid w:val="00316EE9"/>
    <w:rsid w:val="00317D36"/>
    <w:rsid w:val="0032288D"/>
    <w:rsid w:val="00322BC4"/>
    <w:rsid w:val="00322CD0"/>
    <w:rsid w:val="0032415D"/>
    <w:rsid w:val="003259AA"/>
    <w:rsid w:val="003259D3"/>
    <w:rsid w:val="00326313"/>
    <w:rsid w:val="00326F35"/>
    <w:rsid w:val="00327A6B"/>
    <w:rsid w:val="00327A77"/>
    <w:rsid w:val="0033005D"/>
    <w:rsid w:val="00330484"/>
    <w:rsid w:val="003327C3"/>
    <w:rsid w:val="00333ACA"/>
    <w:rsid w:val="00335171"/>
    <w:rsid w:val="0033554A"/>
    <w:rsid w:val="00335738"/>
    <w:rsid w:val="003365D2"/>
    <w:rsid w:val="0033685C"/>
    <w:rsid w:val="003404F1"/>
    <w:rsid w:val="00340BCA"/>
    <w:rsid w:val="00341258"/>
    <w:rsid w:val="00341C69"/>
    <w:rsid w:val="00341F0E"/>
    <w:rsid w:val="0034238E"/>
    <w:rsid w:val="00343A1D"/>
    <w:rsid w:val="00344613"/>
    <w:rsid w:val="003455D1"/>
    <w:rsid w:val="00346565"/>
    <w:rsid w:val="00346BB2"/>
    <w:rsid w:val="00346D2A"/>
    <w:rsid w:val="0034746D"/>
    <w:rsid w:val="00350FD9"/>
    <w:rsid w:val="0035181D"/>
    <w:rsid w:val="003521B9"/>
    <w:rsid w:val="00352908"/>
    <w:rsid w:val="00352C96"/>
    <w:rsid w:val="00353968"/>
    <w:rsid w:val="003539C0"/>
    <w:rsid w:val="003551CB"/>
    <w:rsid w:val="00355708"/>
    <w:rsid w:val="00360E9A"/>
    <w:rsid w:val="0036429D"/>
    <w:rsid w:val="0036459A"/>
    <w:rsid w:val="00365BA9"/>
    <w:rsid w:val="00367E2D"/>
    <w:rsid w:val="003719A8"/>
    <w:rsid w:val="00371FE9"/>
    <w:rsid w:val="0037222B"/>
    <w:rsid w:val="00372B01"/>
    <w:rsid w:val="00374CE8"/>
    <w:rsid w:val="003750E5"/>
    <w:rsid w:val="00376861"/>
    <w:rsid w:val="0037699F"/>
    <w:rsid w:val="00376EB0"/>
    <w:rsid w:val="003777F9"/>
    <w:rsid w:val="00377F05"/>
    <w:rsid w:val="00377FAB"/>
    <w:rsid w:val="003805A3"/>
    <w:rsid w:val="00381BF1"/>
    <w:rsid w:val="00382107"/>
    <w:rsid w:val="00383ACE"/>
    <w:rsid w:val="0038423B"/>
    <w:rsid w:val="00385174"/>
    <w:rsid w:val="00385F6B"/>
    <w:rsid w:val="003861BE"/>
    <w:rsid w:val="003873A2"/>
    <w:rsid w:val="00391224"/>
    <w:rsid w:val="003925EB"/>
    <w:rsid w:val="00392F3F"/>
    <w:rsid w:val="00395D4F"/>
    <w:rsid w:val="00396A5E"/>
    <w:rsid w:val="00396B83"/>
    <w:rsid w:val="00396DC4"/>
    <w:rsid w:val="003A093C"/>
    <w:rsid w:val="003A0DD2"/>
    <w:rsid w:val="003A2130"/>
    <w:rsid w:val="003A258C"/>
    <w:rsid w:val="003A3D52"/>
    <w:rsid w:val="003A55F7"/>
    <w:rsid w:val="003A5B4E"/>
    <w:rsid w:val="003B0015"/>
    <w:rsid w:val="003B040E"/>
    <w:rsid w:val="003B07CE"/>
    <w:rsid w:val="003B4891"/>
    <w:rsid w:val="003B4C55"/>
    <w:rsid w:val="003B5743"/>
    <w:rsid w:val="003B64EF"/>
    <w:rsid w:val="003B7048"/>
    <w:rsid w:val="003B745A"/>
    <w:rsid w:val="003C0250"/>
    <w:rsid w:val="003C07CC"/>
    <w:rsid w:val="003C094E"/>
    <w:rsid w:val="003C0DAD"/>
    <w:rsid w:val="003C0F8D"/>
    <w:rsid w:val="003C1047"/>
    <w:rsid w:val="003C11CA"/>
    <w:rsid w:val="003C15FA"/>
    <w:rsid w:val="003C1D4D"/>
    <w:rsid w:val="003C25CB"/>
    <w:rsid w:val="003C2D6E"/>
    <w:rsid w:val="003C3825"/>
    <w:rsid w:val="003C493E"/>
    <w:rsid w:val="003C4CC8"/>
    <w:rsid w:val="003C4F60"/>
    <w:rsid w:val="003C4FED"/>
    <w:rsid w:val="003C5090"/>
    <w:rsid w:val="003C5783"/>
    <w:rsid w:val="003C5E66"/>
    <w:rsid w:val="003D0302"/>
    <w:rsid w:val="003D1A8D"/>
    <w:rsid w:val="003D2650"/>
    <w:rsid w:val="003D3F60"/>
    <w:rsid w:val="003D43EA"/>
    <w:rsid w:val="003D69F5"/>
    <w:rsid w:val="003D707F"/>
    <w:rsid w:val="003E0389"/>
    <w:rsid w:val="003E0AEF"/>
    <w:rsid w:val="003E0C51"/>
    <w:rsid w:val="003E0E1C"/>
    <w:rsid w:val="003E0F94"/>
    <w:rsid w:val="003E12D1"/>
    <w:rsid w:val="003E1680"/>
    <w:rsid w:val="003E29E3"/>
    <w:rsid w:val="003E2EED"/>
    <w:rsid w:val="003E3460"/>
    <w:rsid w:val="003E37AE"/>
    <w:rsid w:val="003E3CF2"/>
    <w:rsid w:val="003E4832"/>
    <w:rsid w:val="003E4EF2"/>
    <w:rsid w:val="003E57AD"/>
    <w:rsid w:val="003E6489"/>
    <w:rsid w:val="003E6856"/>
    <w:rsid w:val="003E7915"/>
    <w:rsid w:val="003E7FA3"/>
    <w:rsid w:val="003F07B2"/>
    <w:rsid w:val="003F14F5"/>
    <w:rsid w:val="003F306B"/>
    <w:rsid w:val="003F5619"/>
    <w:rsid w:val="003F5F82"/>
    <w:rsid w:val="003F5FB3"/>
    <w:rsid w:val="003F6C32"/>
    <w:rsid w:val="003F7536"/>
    <w:rsid w:val="003F7A67"/>
    <w:rsid w:val="003F7A80"/>
    <w:rsid w:val="004012E3"/>
    <w:rsid w:val="004014E1"/>
    <w:rsid w:val="00403744"/>
    <w:rsid w:val="00403B1C"/>
    <w:rsid w:val="00404340"/>
    <w:rsid w:val="00404EB1"/>
    <w:rsid w:val="0040525C"/>
    <w:rsid w:val="0040550B"/>
    <w:rsid w:val="0040585C"/>
    <w:rsid w:val="00405E4F"/>
    <w:rsid w:val="00410EC2"/>
    <w:rsid w:val="0041104D"/>
    <w:rsid w:val="00412008"/>
    <w:rsid w:val="00413AB3"/>
    <w:rsid w:val="004147E1"/>
    <w:rsid w:val="00414BDB"/>
    <w:rsid w:val="00414EAC"/>
    <w:rsid w:val="004158E4"/>
    <w:rsid w:val="00415AEF"/>
    <w:rsid w:val="004207D5"/>
    <w:rsid w:val="00420D72"/>
    <w:rsid w:val="0042130B"/>
    <w:rsid w:val="004237A6"/>
    <w:rsid w:val="00423986"/>
    <w:rsid w:val="004249DC"/>
    <w:rsid w:val="00424A6C"/>
    <w:rsid w:val="00424D25"/>
    <w:rsid w:val="00426540"/>
    <w:rsid w:val="00426FEB"/>
    <w:rsid w:val="0042713E"/>
    <w:rsid w:val="00427A2F"/>
    <w:rsid w:val="004309F3"/>
    <w:rsid w:val="0043183C"/>
    <w:rsid w:val="00432C28"/>
    <w:rsid w:val="004348D8"/>
    <w:rsid w:val="00434C0C"/>
    <w:rsid w:val="00434CAE"/>
    <w:rsid w:val="00435890"/>
    <w:rsid w:val="004359FB"/>
    <w:rsid w:val="00435D27"/>
    <w:rsid w:val="00436F15"/>
    <w:rsid w:val="00437CC1"/>
    <w:rsid w:val="00440CDE"/>
    <w:rsid w:val="00442419"/>
    <w:rsid w:val="004430D6"/>
    <w:rsid w:val="00443B35"/>
    <w:rsid w:val="00444EF8"/>
    <w:rsid w:val="00445905"/>
    <w:rsid w:val="0044669F"/>
    <w:rsid w:val="00447271"/>
    <w:rsid w:val="004515E1"/>
    <w:rsid w:val="00454122"/>
    <w:rsid w:val="00454DC3"/>
    <w:rsid w:val="004566FA"/>
    <w:rsid w:val="0046185B"/>
    <w:rsid w:val="00461E51"/>
    <w:rsid w:val="00464CC9"/>
    <w:rsid w:val="004655B8"/>
    <w:rsid w:val="00465E09"/>
    <w:rsid w:val="00471669"/>
    <w:rsid w:val="004726C0"/>
    <w:rsid w:val="00472AE0"/>
    <w:rsid w:val="00473C4F"/>
    <w:rsid w:val="00474FF1"/>
    <w:rsid w:val="00475A6F"/>
    <w:rsid w:val="00475DA5"/>
    <w:rsid w:val="0048056E"/>
    <w:rsid w:val="00482854"/>
    <w:rsid w:val="00482989"/>
    <w:rsid w:val="004831E2"/>
    <w:rsid w:val="0048351D"/>
    <w:rsid w:val="004837ED"/>
    <w:rsid w:val="00483C1E"/>
    <w:rsid w:val="00484076"/>
    <w:rsid w:val="004853BD"/>
    <w:rsid w:val="004854F3"/>
    <w:rsid w:val="00485647"/>
    <w:rsid w:val="00485E30"/>
    <w:rsid w:val="00487239"/>
    <w:rsid w:val="0048764F"/>
    <w:rsid w:val="00487E4F"/>
    <w:rsid w:val="00490933"/>
    <w:rsid w:val="00491AB6"/>
    <w:rsid w:val="0049274C"/>
    <w:rsid w:val="00493043"/>
    <w:rsid w:val="00493D08"/>
    <w:rsid w:val="00493FB6"/>
    <w:rsid w:val="004942B6"/>
    <w:rsid w:val="00494E54"/>
    <w:rsid w:val="00495C35"/>
    <w:rsid w:val="00497555"/>
    <w:rsid w:val="00497DD9"/>
    <w:rsid w:val="004A0304"/>
    <w:rsid w:val="004A05DE"/>
    <w:rsid w:val="004A07A8"/>
    <w:rsid w:val="004A1085"/>
    <w:rsid w:val="004A1272"/>
    <w:rsid w:val="004A160D"/>
    <w:rsid w:val="004A3CDF"/>
    <w:rsid w:val="004A3DD7"/>
    <w:rsid w:val="004A4C2B"/>
    <w:rsid w:val="004A4E17"/>
    <w:rsid w:val="004A4F93"/>
    <w:rsid w:val="004A5770"/>
    <w:rsid w:val="004A6C52"/>
    <w:rsid w:val="004B07F1"/>
    <w:rsid w:val="004B1EA7"/>
    <w:rsid w:val="004B2A6D"/>
    <w:rsid w:val="004B3146"/>
    <w:rsid w:val="004B476F"/>
    <w:rsid w:val="004B49DC"/>
    <w:rsid w:val="004B4BC8"/>
    <w:rsid w:val="004B5671"/>
    <w:rsid w:val="004B5BE7"/>
    <w:rsid w:val="004B5D75"/>
    <w:rsid w:val="004B60F5"/>
    <w:rsid w:val="004B6E81"/>
    <w:rsid w:val="004B7058"/>
    <w:rsid w:val="004B7BFD"/>
    <w:rsid w:val="004C4182"/>
    <w:rsid w:val="004C4604"/>
    <w:rsid w:val="004C53CF"/>
    <w:rsid w:val="004C6D32"/>
    <w:rsid w:val="004C763E"/>
    <w:rsid w:val="004D1390"/>
    <w:rsid w:val="004D1A1E"/>
    <w:rsid w:val="004D348D"/>
    <w:rsid w:val="004D404F"/>
    <w:rsid w:val="004D4156"/>
    <w:rsid w:val="004D6B4B"/>
    <w:rsid w:val="004D6C7B"/>
    <w:rsid w:val="004D70EA"/>
    <w:rsid w:val="004D734D"/>
    <w:rsid w:val="004D7616"/>
    <w:rsid w:val="004E04D8"/>
    <w:rsid w:val="004E0C8E"/>
    <w:rsid w:val="004E1357"/>
    <w:rsid w:val="004E17E3"/>
    <w:rsid w:val="004E2171"/>
    <w:rsid w:val="004E35E5"/>
    <w:rsid w:val="004E3727"/>
    <w:rsid w:val="004E5430"/>
    <w:rsid w:val="004E5B20"/>
    <w:rsid w:val="004E7671"/>
    <w:rsid w:val="004F0EBB"/>
    <w:rsid w:val="004F44A2"/>
    <w:rsid w:val="004F4DC7"/>
    <w:rsid w:val="004F4E03"/>
    <w:rsid w:val="004F511D"/>
    <w:rsid w:val="004F6558"/>
    <w:rsid w:val="004F74B6"/>
    <w:rsid w:val="004F7570"/>
    <w:rsid w:val="004F7DCB"/>
    <w:rsid w:val="005018BF"/>
    <w:rsid w:val="00503076"/>
    <w:rsid w:val="00503384"/>
    <w:rsid w:val="00505E45"/>
    <w:rsid w:val="00506590"/>
    <w:rsid w:val="00507343"/>
    <w:rsid w:val="00507932"/>
    <w:rsid w:val="005079BB"/>
    <w:rsid w:val="005105FB"/>
    <w:rsid w:val="00510A3D"/>
    <w:rsid w:val="005149DC"/>
    <w:rsid w:val="00514E6C"/>
    <w:rsid w:val="00514E92"/>
    <w:rsid w:val="00515048"/>
    <w:rsid w:val="00516D88"/>
    <w:rsid w:val="00517B4B"/>
    <w:rsid w:val="00517D84"/>
    <w:rsid w:val="0052079A"/>
    <w:rsid w:val="00522744"/>
    <w:rsid w:val="00522DCB"/>
    <w:rsid w:val="00522DE8"/>
    <w:rsid w:val="00523AB5"/>
    <w:rsid w:val="00524FB5"/>
    <w:rsid w:val="00525B75"/>
    <w:rsid w:val="0052613A"/>
    <w:rsid w:val="00530210"/>
    <w:rsid w:val="00530F76"/>
    <w:rsid w:val="00531641"/>
    <w:rsid w:val="0053233A"/>
    <w:rsid w:val="00532542"/>
    <w:rsid w:val="00534ECE"/>
    <w:rsid w:val="00536415"/>
    <w:rsid w:val="00536F74"/>
    <w:rsid w:val="00537B0B"/>
    <w:rsid w:val="00537F2A"/>
    <w:rsid w:val="005408CE"/>
    <w:rsid w:val="00540986"/>
    <w:rsid w:val="00541C6F"/>
    <w:rsid w:val="0054247A"/>
    <w:rsid w:val="00543053"/>
    <w:rsid w:val="00543312"/>
    <w:rsid w:val="0054593B"/>
    <w:rsid w:val="00550754"/>
    <w:rsid w:val="00550D58"/>
    <w:rsid w:val="00552480"/>
    <w:rsid w:val="005526C9"/>
    <w:rsid w:val="005527B6"/>
    <w:rsid w:val="00552A5A"/>
    <w:rsid w:val="0055310B"/>
    <w:rsid w:val="005534B4"/>
    <w:rsid w:val="005577A2"/>
    <w:rsid w:val="0056035B"/>
    <w:rsid w:val="005620D9"/>
    <w:rsid w:val="00562DBA"/>
    <w:rsid w:val="0056382A"/>
    <w:rsid w:val="00564587"/>
    <w:rsid w:val="00565CCE"/>
    <w:rsid w:val="005718B2"/>
    <w:rsid w:val="00571D0E"/>
    <w:rsid w:val="00572BB0"/>
    <w:rsid w:val="0057460D"/>
    <w:rsid w:val="00574631"/>
    <w:rsid w:val="00576965"/>
    <w:rsid w:val="00581E30"/>
    <w:rsid w:val="005850E4"/>
    <w:rsid w:val="00585488"/>
    <w:rsid w:val="00586221"/>
    <w:rsid w:val="00586894"/>
    <w:rsid w:val="00586F7D"/>
    <w:rsid w:val="00590ABB"/>
    <w:rsid w:val="00591356"/>
    <w:rsid w:val="00592224"/>
    <w:rsid w:val="005922F0"/>
    <w:rsid w:val="0059232F"/>
    <w:rsid w:val="00593DF3"/>
    <w:rsid w:val="0059413D"/>
    <w:rsid w:val="00594442"/>
    <w:rsid w:val="00594667"/>
    <w:rsid w:val="00595691"/>
    <w:rsid w:val="00596A9B"/>
    <w:rsid w:val="00596B5F"/>
    <w:rsid w:val="00596C1B"/>
    <w:rsid w:val="0059723B"/>
    <w:rsid w:val="00597D24"/>
    <w:rsid w:val="005A2D93"/>
    <w:rsid w:val="005A52A8"/>
    <w:rsid w:val="005A5B09"/>
    <w:rsid w:val="005A762F"/>
    <w:rsid w:val="005A7B1B"/>
    <w:rsid w:val="005B03A5"/>
    <w:rsid w:val="005B0BC7"/>
    <w:rsid w:val="005B0BE6"/>
    <w:rsid w:val="005B11EB"/>
    <w:rsid w:val="005B16F0"/>
    <w:rsid w:val="005B1754"/>
    <w:rsid w:val="005B4171"/>
    <w:rsid w:val="005B41BE"/>
    <w:rsid w:val="005B5375"/>
    <w:rsid w:val="005B555A"/>
    <w:rsid w:val="005B5896"/>
    <w:rsid w:val="005B5ACD"/>
    <w:rsid w:val="005B5D9D"/>
    <w:rsid w:val="005B627B"/>
    <w:rsid w:val="005B65EB"/>
    <w:rsid w:val="005C0D11"/>
    <w:rsid w:val="005C17A9"/>
    <w:rsid w:val="005C1FDF"/>
    <w:rsid w:val="005C2D40"/>
    <w:rsid w:val="005C3CD2"/>
    <w:rsid w:val="005C3D53"/>
    <w:rsid w:val="005C60A9"/>
    <w:rsid w:val="005C7921"/>
    <w:rsid w:val="005C7B75"/>
    <w:rsid w:val="005D04EA"/>
    <w:rsid w:val="005D20D7"/>
    <w:rsid w:val="005D2259"/>
    <w:rsid w:val="005D31F3"/>
    <w:rsid w:val="005D38D1"/>
    <w:rsid w:val="005D52C5"/>
    <w:rsid w:val="005D594A"/>
    <w:rsid w:val="005D617C"/>
    <w:rsid w:val="005D7057"/>
    <w:rsid w:val="005D79F5"/>
    <w:rsid w:val="005D7F05"/>
    <w:rsid w:val="005E294B"/>
    <w:rsid w:val="005E576D"/>
    <w:rsid w:val="005E6048"/>
    <w:rsid w:val="005E7AC5"/>
    <w:rsid w:val="005E7D6B"/>
    <w:rsid w:val="005F30A1"/>
    <w:rsid w:val="005F3ABA"/>
    <w:rsid w:val="005F4046"/>
    <w:rsid w:val="005F4321"/>
    <w:rsid w:val="005F5824"/>
    <w:rsid w:val="005F5ACF"/>
    <w:rsid w:val="006006C7"/>
    <w:rsid w:val="00600938"/>
    <w:rsid w:val="00600B20"/>
    <w:rsid w:val="006038E0"/>
    <w:rsid w:val="006039EE"/>
    <w:rsid w:val="00605792"/>
    <w:rsid w:val="006057BB"/>
    <w:rsid w:val="00605A24"/>
    <w:rsid w:val="0060631B"/>
    <w:rsid w:val="00607FBC"/>
    <w:rsid w:val="0061085D"/>
    <w:rsid w:val="00610C37"/>
    <w:rsid w:val="00610E62"/>
    <w:rsid w:val="00612751"/>
    <w:rsid w:val="00614844"/>
    <w:rsid w:val="006151B6"/>
    <w:rsid w:val="00617141"/>
    <w:rsid w:val="00620F93"/>
    <w:rsid w:val="006224D6"/>
    <w:rsid w:val="006229AF"/>
    <w:rsid w:val="006236DF"/>
    <w:rsid w:val="00623BE7"/>
    <w:rsid w:val="006244F4"/>
    <w:rsid w:val="006245F4"/>
    <w:rsid w:val="00624959"/>
    <w:rsid w:val="00624CFB"/>
    <w:rsid w:val="006251F4"/>
    <w:rsid w:val="00626F3C"/>
    <w:rsid w:val="00627062"/>
    <w:rsid w:val="00627115"/>
    <w:rsid w:val="00630A85"/>
    <w:rsid w:val="00632258"/>
    <w:rsid w:val="0063271C"/>
    <w:rsid w:val="00632DB9"/>
    <w:rsid w:val="00633C07"/>
    <w:rsid w:val="00635EB3"/>
    <w:rsid w:val="00636A23"/>
    <w:rsid w:val="00636C02"/>
    <w:rsid w:val="00637011"/>
    <w:rsid w:val="00637462"/>
    <w:rsid w:val="00637942"/>
    <w:rsid w:val="00640484"/>
    <w:rsid w:val="006410EA"/>
    <w:rsid w:val="006422C3"/>
    <w:rsid w:val="006457EE"/>
    <w:rsid w:val="0064723B"/>
    <w:rsid w:val="00647456"/>
    <w:rsid w:val="00647B4E"/>
    <w:rsid w:val="00650096"/>
    <w:rsid w:val="0065049F"/>
    <w:rsid w:val="00650562"/>
    <w:rsid w:val="006523E0"/>
    <w:rsid w:val="0065312A"/>
    <w:rsid w:val="00653D44"/>
    <w:rsid w:val="00655438"/>
    <w:rsid w:val="006571AF"/>
    <w:rsid w:val="0065734C"/>
    <w:rsid w:val="00657C66"/>
    <w:rsid w:val="00660488"/>
    <w:rsid w:val="0066198C"/>
    <w:rsid w:val="00662182"/>
    <w:rsid w:val="006624C9"/>
    <w:rsid w:val="0066271A"/>
    <w:rsid w:val="006645BB"/>
    <w:rsid w:val="00664C50"/>
    <w:rsid w:val="00665EEA"/>
    <w:rsid w:val="006702C0"/>
    <w:rsid w:val="0067226A"/>
    <w:rsid w:val="0067452C"/>
    <w:rsid w:val="006801D4"/>
    <w:rsid w:val="00681346"/>
    <w:rsid w:val="00681869"/>
    <w:rsid w:val="00682381"/>
    <w:rsid w:val="00683D79"/>
    <w:rsid w:val="006840EA"/>
    <w:rsid w:val="0068586A"/>
    <w:rsid w:val="00685909"/>
    <w:rsid w:val="00685B6D"/>
    <w:rsid w:val="0068649E"/>
    <w:rsid w:val="00687BA6"/>
    <w:rsid w:val="00687DD7"/>
    <w:rsid w:val="006909D6"/>
    <w:rsid w:val="00690F22"/>
    <w:rsid w:val="0069149D"/>
    <w:rsid w:val="0069195C"/>
    <w:rsid w:val="0069222E"/>
    <w:rsid w:val="006930B8"/>
    <w:rsid w:val="006932D5"/>
    <w:rsid w:val="0069357A"/>
    <w:rsid w:val="006939EB"/>
    <w:rsid w:val="00694207"/>
    <w:rsid w:val="00694485"/>
    <w:rsid w:val="0069465C"/>
    <w:rsid w:val="00695B65"/>
    <w:rsid w:val="00696782"/>
    <w:rsid w:val="0069681F"/>
    <w:rsid w:val="006968C3"/>
    <w:rsid w:val="0069699B"/>
    <w:rsid w:val="0069720F"/>
    <w:rsid w:val="0069795D"/>
    <w:rsid w:val="006A16D0"/>
    <w:rsid w:val="006A1AE7"/>
    <w:rsid w:val="006A1FCF"/>
    <w:rsid w:val="006A26D7"/>
    <w:rsid w:val="006A288B"/>
    <w:rsid w:val="006A39D0"/>
    <w:rsid w:val="006A4E3C"/>
    <w:rsid w:val="006A6590"/>
    <w:rsid w:val="006B0331"/>
    <w:rsid w:val="006B23B1"/>
    <w:rsid w:val="006B3903"/>
    <w:rsid w:val="006B4CD6"/>
    <w:rsid w:val="006B5017"/>
    <w:rsid w:val="006B5F18"/>
    <w:rsid w:val="006B68C8"/>
    <w:rsid w:val="006C15DA"/>
    <w:rsid w:val="006C2CD7"/>
    <w:rsid w:val="006C3E32"/>
    <w:rsid w:val="006C46FA"/>
    <w:rsid w:val="006C4EA5"/>
    <w:rsid w:val="006C4F0B"/>
    <w:rsid w:val="006C5819"/>
    <w:rsid w:val="006C5ED2"/>
    <w:rsid w:val="006C76C8"/>
    <w:rsid w:val="006C7716"/>
    <w:rsid w:val="006C7B92"/>
    <w:rsid w:val="006D0612"/>
    <w:rsid w:val="006D1949"/>
    <w:rsid w:val="006D240F"/>
    <w:rsid w:val="006D2C0B"/>
    <w:rsid w:val="006D2D88"/>
    <w:rsid w:val="006D3AEF"/>
    <w:rsid w:val="006D4CAD"/>
    <w:rsid w:val="006D6A78"/>
    <w:rsid w:val="006D73BC"/>
    <w:rsid w:val="006E0081"/>
    <w:rsid w:val="006E131E"/>
    <w:rsid w:val="006E1F8B"/>
    <w:rsid w:val="006E24E2"/>
    <w:rsid w:val="006E341C"/>
    <w:rsid w:val="006E5158"/>
    <w:rsid w:val="006E58E8"/>
    <w:rsid w:val="006E60CF"/>
    <w:rsid w:val="006E62E4"/>
    <w:rsid w:val="006E6338"/>
    <w:rsid w:val="006E645B"/>
    <w:rsid w:val="006E6DA5"/>
    <w:rsid w:val="006E736A"/>
    <w:rsid w:val="006E78D4"/>
    <w:rsid w:val="006F2623"/>
    <w:rsid w:val="006F2DFE"/>
    <w:rsid w:val="006F3B02"/>
    <w:rsid w:val="006F3D16"/>
    <w:rsid w:val="006F47E6"/>
    <w:rsid w:val="006F4E14"/>
    <w:rsid w:val="006F632C"/>
    <w:rsid w:val="006F7A3E"/>
    <w:rsid w:val="006F7C44"/>
    <w:rsid w:val="0070032A"/>
    <w:rsid w:val="0070069B"/>
    <w:rsid w:val="007026B3"/>
    <w:rsid w:val="00702771"/>
    <w:rsid w:val="00702D0A"/>
    <w:rsid w:val="0070503E"/>
    <w:rsid w:val="00705BAA"/>
    <w:rsid w:val="0070621E"/>
    <w:rsid w:val="0070661F"/>
    <w:rsid w:val="007110DF"/>
    <w:rsid w:val="00713605"/>
    <w:rsid w:val="00713B58"/>
    <w:rsid w:val="007160BE"/>
    <w:rsid w:val="007168F8"/>
    <w:rsid w:val="0071718E"/>
    <w:rsid w:val="007171A5"/>
    <w:rsid w:val="0071741B"/>
    <w:rsid w:val="007201D7"/>
    <w:rsid w:val="007208C2"/>
    <w:rsid w:val="00720908"/>
    <w:rsid w:val="007236C3"/>
    <w:rsid w:val="00724CC4"/>
    <w:rsid w:val="007250A2"/>
    <w:rsid w:val="00725DCA"/>
    <w:rsid w:val="007260C9"/>
    <w:rsid w:val="00726456"/>
    <w:rsid w:val="007266B3"/>
    <w:rsid w:val="00727790"/>
    <w:rsid w:val="00727BEF"/>
    <w:rsid w:val="0073037B"/>
    <w:rsid w:val="00730D80"/>
    <w:rsid w:val="007313AF"/>
    <w:rsid w:val="00732419"/>
    <w:rsid w:val="00732600"/>
    <w:rsid w:val="00732D60"/>
    <w:rsid w:val="00733062"/>
    <w:rsid w:val="00733E81"/>
    <w:rsid w:val="007357B9"/>
    <w:rsid w:val="00735B45"/>
    <w:rsid w:val="00736037"/>
    <w:rsid w:val="00740DBA"/>
    <w:rsid w:val="00742602"/>
    <w:rsid w:val="007436A7"/>
    <w:rsid w:val="00743E31"/>
    <w:rsid w:val="007446DD"/>
    <w:rsid w:val="0074564E"/>
    <w:rsid w:val="007458E7"/>
    <w:rsid w:val="00745E2D"/>
    <w:rsid w:val="0075115D"/>
    <w:rsid w:val="00751193"/>
    <w:rsid w:val="0075694D"/>
    <w:rsid w:val="007570AA"/>
    <w:rsid w:val="00757AF1"/>
    <w:rsid w:val="007611ED"/>
    <w:rsid w:val="00762EE7"/>
    <w:rsid w:val="00764501"/>
    <w:rsid w:val="007651C0"/>
    <w:rsid w:val="00765233"/>
    <w:rsid w:val="00770EAB"/>
    <w:rsid w:val="00770F4D"/>
    <w:rsid w:val="00773837"/>
    <w:rsid w:val="00774967"/>
    <w:rsid w:val="00775E9C"/>
    <w:rsid w:val="00776101"/>
    <w:rsid w:val="00776A11"/>
    <w:rsid w:val="00780C68"/>
    <w:rsid w:val="00781A81"/>
    <w:rsid w:val="00781E1A"/>
    <w:rsid w:val="0078299C"/>
    <w:rsid w:val="00782CD3"/>
    <w:rsid w:val="007839B4"/>
    <w:rsid w:val="00783B91"/>
    <w:rsid w:val="00784107"/>
    <w:rsid w:val="00790395"/>
    <w:rsid w:val="00790F0A"/>
    <w:rsid w:val="0079226A"/>
    <w:rsid w:val="00792BA8"/>
    <w:rsid w:val="00793C6E"/>
    <w:rsid w:val="0079633F"/>
    <w:rsid w:val="00796EF7"/>
    <w:rsid w:val="007971FE"/>
    <w:rsid w:val="00797571"/>
    <w:rsid w:val="007A0C68"/>
    <w:rsid w:val="007A0E6F"/>
    <w:rsid w:val="007A2108"/>
    <w:rsid w:val="007A2E97"/>
    <w:rsid w:val="007A7FF7"/>
    <w:rsid w:val="007B00B4"/>
    <w:rsid w:val="007B14FD"/>
    <w:rsid w:val="007B21BE"/>
    <w:rsid w:val="007B31AE"/>
    <w:rsid w:val="007B6F89"/>
    <w:rsid w:val="007B7291"/>
    <w:rsid w:val="007C19D0"/>
    <w:rsid w:val="007C2298"/>
    <w:rsid w:val="007C330B"/>
    <w:rsid w:val="007C35E0"/>
    <w:rsid w:val="007C41D3"/>
    <w:rsid w:val="007C5A01"/>
    <w:rsid w:val="007C62E1"/>
    <w:rsid w:val="007C76E9"/>
    <w:rsid w:val="007D1ED0"/>
    <w:rsid w:val="007D33B8"/>
    <w:rsid w:val="007D3CA4"/>
    <w:rsid w:val="007D4129"/>
    <w:rsid w:val="007D562E"/>
    <w:rsid w:val="007D68F8"/>
    <w:rsid w:val="007D6A1E"/>
    <w:rsid w:val="007D7F3C"/>
    <w:rsid w:val="007E0080"/>
    <w:rsid w:val="007E03CE"/>
    <w:rsid w:val="007E1DAE"/>
    <w:rsid w:val="007E577B"/>
    <w:rsid w:val="007E5928"/>
    <w:rsid w:val="007E6871"/>
    <w:rsid w:val="007F036A"/>
    <w:rsid w:val="007F04BA"/>
    <w:rsid w:val="007F13E4"/>
    <w:rsid w:val="007F14F7"/>
    <w:rsid w:val="007F158B"/>
    <w:rsid w:val="007F48AA"/>
    <w:rsid w:val="007F763A"/>
    <w:rsid w:val="007F7842"/>
    <w:rsid w:val="007F7C6C"/>
    <w:rsid w:val="0080262D"/>
    <w:rsid w:val="00803086"/>
    <w:rsid w:val="008034DC"/>
    <w:rsid w:val="00803D51"/>
    <w:rsid w:val="00804D50"/>
    <w:rsid w:val="00805D28"/>
    <w:rsid w:val="0080637E"/>
    <w:rsid w:val="00806FA0"/>
    <w:rsid w:val="00807C9B"/>
    <w:rsid w:val="008106D1"/>
    <w:rsid w:val="008115A3"/>
    <w:rsid w:val="00814065"/>
    <w:rsid w:val="00814691"/>
    <w:rsid w:val="00814BB7"/>
    <w:rsid w:val="00814F37"/>
    <w:rsid w:val="008155D5"/>
    <w:rsid w:val="00816AC3"/>
    <w:rsid w:val="00820753"/>
    <w:rsid w:val="00821D99"/>
    <w:rsid w:val="0082362E"/>
    <w:rsid w:val="0082383D"/>
    <w:rsid w:val="00824240"/>
    <w:rsid w:val="00824483"/>
    <w:rsid w:val="00824C02"/>
    <w:rsid w:val="00827404"/>
    <w:rsid w:val="00830F89"/>
    <w:rsid w:val="00832FF8"/>
    <w:rsid w:val="0083331B"/>
    <w:rsid w:val="00833772"/>
    <w:rsid w:val="0083386E"/>
    <w:rsid w:val="00834B87"/>
    <w:rsid w:val="00837BBC"/>
    <w:rsid w:val="00837E7D"/>
    <w:rsid w:val="008416C6"/>
    <w:rsid w:val="008423C6"/>
    <w:rsid w:val="00843438"/>
    <w:rsid w:val="0084416C"/>
    <w:rsid w:val="00846D0E"/>
    <w:rsid w:val="008474D6"/>
    <w:rsid w:val="00850F4F"/>
    <w:rsid w:val="00851F35"/>
    <w:rsid w:val="00853746"/>
    <w:rsid w:val="008541CA"/>
    <w:rsid w:val="00854AB7"/>
    <w:rsid w:val="00854AFD"/>
    <w:rsid w:val="00855127"/>
    <w:rsid w:val="008560B9"/>
    <w:rsid w:val="008560EC"/>
    <w:rsid w:val="00856602"/>
    <w:rsid w:val="00856E0B"/>
    <w:rsid w:val="00860D07"/>
    <w:rsid w:val="00861EA3"/>
    <w:rsid w:val="0086316F"/>
    <w:rsid w:val="00865BCA"/>
    <w:rsid w:val="00867D47"/>
    <w:rsid w:val="00870491"/>
    <w:rsid w:val="008707D6"/>
    <w:rsid w:val="00870B37"/>
    <w:rsid w:val="00870E69"/>
    <w:rsid w:val="0087183E"/>
    <w:rsid w:val="00875969"/>
    <w:rsid w:val="00875F6A"/>
    <w:rsid w:val="008762A6"/>
    <w:rsid w:val="00876DDA"/>
    <w:rsid w:val="0087753A"/>
    <w:rsid w:val="0087768C"/>
    <w:rsid w:val="008778A0"/>
    <w:rsid w:val="00877A28"/>
    <w:rsid w:val="00877C1A"/>
    <w:rsid w:val="00880BCF"/>
    <w:rsid w:val="00882621"/>
    <w:rsid w:val="008830FF"/>
    <w:rsid w:val="00884F21"/>
    <w:rsid w:val="00885E17"/>
    <w:rsid w:val="00890EB7"/>
    <w:rsid w:val="00892B3E"/>
    <w:rsid w:val="008930B0"/>
    <w:rsid w:val="00893315"/>
    <w:rsid w:val="00893A78"/>
    <w:rsid w:val="00894A45"/>
    <w:rsid w:val="0089582C"/>
    <w:rsid w:val="00896ECA"/>
    <w:rsid w:val="008A08A0"/>
    <w:rsid w:val="008A0A1E"/>
    <w:rsid w:val="008A1A57"/>
    <w:rsid w:val="008A2298"/>
    <w:rsid w:val="008A26E5"/>
    <w:rsid w:val="008A4CD2"/>
    <w:rsid w:val="008A4F03"/>
    <w:rsid w:val="008A524E"/>
    <w:rsid w:val="008A60D8"/>
    <w:rsid w:val="008A71BF"/>
    <w:rsid w:val="008A78BF"/>
    <w:rsid w:val="008A7D78"/>
    <w:rsid w:val="008B0071"/>
    <w:rsid w:val="008B17B9"/>
    <w:rsid w:val="008B211B"/>
    <w:rsid w:val="008B2341"/>
    <w:rsid w:val="008B389A"/>
    <w:rsid w:val="008B3BB3"/>
    <w:rsid w:val="008B3DD7"/>
    <w:rsid w:val="008B472B"/>
    <w:rsid w:val="008B4C6D"/>
    <w:rsid w:val="008B60B4"/>
    <w:rsid w:val="008B6B24"/>
    <w:rsid w:val="008B6B7D"/>
    <w:rsid w:val="008B7897"/>
    <w:rsid w:val="008C08E9"/>
    <w:rsid w:val="008C0C8F"/>
    <w:rsid w:val="008C1281"/>
    <w:rsid w:val="008C153E"/>
    <w:rsid w:val="008C15E7"/>
    <w:rsid w:val="008C688A"/>
    <w:rsid w:val="008C7F61"/>
    <w:rsid w:val="008D0888"/>
    <w:rsid w:val="008D113E"/>
    <w:rsid w:val="008D20A7"/>
    <w:rsid w:val="008D21A2"/>
    <w:rsid w:val="008D2E38"/>
    <w:rsid w:val="008D3596"/>
    <w:rsid w:val="008D3AB0"/>
    <w:rsid w:val="008D3D53"/>
    <w:rsid w:val="008D622C"/>
    <w:rsid w:val="008D69E3"/>
    <w:rsid w:val="008E079D"/>
    <w:rsid w:val="008E112E"/>
    <w:rsid w:val="008E2717"/>
    <w:rsid w:val="008E2FEB"/>
    <w:rsid w:val="008E61E4"/>
    <w:rsid w:val="008F0F27"/>
    <w:rsid w:val="008F127A"/>
    <w:rsid w:val="008F217C"/>
    <w:rsid w:val="008F4614"/>
    <w:rsid w:val="008F508A"/>
    <w:rsid w:val="008F5382"/>
    <w:rsid w:val="008F5549"/>
    <w:rsid w:val="008F5575"/>
    <w:rsid w:val="008F7DE6"/>
    <w:rsid w:val="008F7FF7"/>
    <w:rsid w:val="00901EF7"/>
    <w:rsid w:val="00902046"/>
    <w:rsid w:val="00902A3F"/>
    <w:rsid w:val="0090388C"/>
    <w:rsid w:val="00903D6F"/>
    <w:rsid w:val="00906174"/>
    <w:rsid w:val="0090639C"/>
    <w:rsid w:val="0090786C"/>
    <w:rsid w:val="00911D63"/>
    <w:rsid w:val="00911F1B"/>
    <w:rsid w:val="009124E0"/>
    <w:rsid w:val="00913B62"/>
    <w:rsid w:val="009146E7"/>
    <w:rsid w:val="009148EE"/>
    <w:rsid w:val="00916BA7"/>
    <w:rsid w:val="00917049"/>
    <w:rsid w:val="00917071"/>
    <w:rsid w:val="00920BEB"/>
    <w:rsid w:val="009224B6"/>
    <w:rsid w:val="00923D6F"/>
    <w:rsid w:val="00924478"/>
    <w:rsid w:val="0092553E"/>
    <w:rsid w:val="00926300"/>
    <w:rsid w:val="009269C9"/>
    <w:rsid w:val="00926CC1"/>
    <w:rsid w:val="009274A8"/>
    <w:rsid w:val="00927803"/>
    <w:rsid w:val="00927B19"/>
    <w:rsid w:val="00927B76"/>
    <w:rsid w:val="0093046F"/>
    <w:rsid w:val="00930AA4"/>
    <w:rsid w:val="0093169C"/>
    <w:rsid w:val="009319C4"/>
    <w:rsid w:val="009323B1"/>
    <w:rsid w:val="0093387B"/>
    <w:rsid w:val="00933B6B"/>
    <w:rsid w:val="009343F5"/>
    <w:rsid w:val="00935143"/>
    <w:rsid w:val="009367D6"/>
    <w:rsid w:val="00937F8E"/>
    <w:rsid w:val="009414FC"/>
    <w:rsid w:val="009433B6"/>
    <w:rsid w:val="009439C3"/>
    <w:rsid w:val="00943BB7"/>
    <w:rsid w:val="009465E2"/>
    <w:rsid w:val="00947C28"/>
    <w:rsid w:val="009504FF"/>
    <w:rsid w:val="00950F9F"/>
    <w:rsid w:val="0095249D"/>
    <w:rsid w:val="00954738"/>
    <w:rsid w:val="009551E7"/>
    <w:rsid w:val="0095546C"/>
    <w:rsid w:val="009556CD"/>
    <w:rsid w:val="00955AAA"/>
    <w:rsid w:val="00956AA5"/>
    <w:rsid w:val="00957D3F"/>
    <w:rsid w:val="009611FA"/>
    <w:rsid w:val="00961671"/>
    <w:rsid w:val="009644C8"/>
    <w:rsid w:val="00964CC5"/>
    <w:rsid w:val="0096659D"/>
    <w:rsid w:val="00967BCD"/>
    <w:rsid w:val="009705D7"/>
    <w:rsid w:val="00971B04"/>
    <w:rsid w:val="00971E57"/>
    <w:rsid w:val="0097211D"/>
    <w:rsid w:val="0097265C"/>
    <w:rsid w:val="00974673"/>
    <w:rsid w:val="0097657C"/>
    <w:rsid w:val="009765EB"/>
    <w:rsid w:val="00977410"/>
    <w:rsid w:val="00977517"/>
    <w:rsid w:val="00980E45"/>
    <w:rsid w:val="009828FE"/>
    <w:rsid w:val="00983B6A"/>
    <w:rsid w:val="00984B48"/>
    <w:rsid w:val="00985183"/>
    <w:rsid w:val="009852D7"/>
    <w:rsid w:val="009903A6"/>
    <w:rsid w:val="0099044A"/>
    <w:rsid w:val="00991768"/>
    <w:rsid w:val="00991890"/>
    <w:rsid w:val="00991A4E"/>
    <w:rsid w:val="00992441"/>
    <w:rsid w:val="0099292B"/>
    <w:rsid w:val="00992BF5"/>
    <w:rsid w:val="00993F5C"/>
    <w:rsid w:val="0099583A"/>
    <w:rsid w:val="00997CCB"/>
    <w:rsid w:val="009A0196"/>
    <w:rsid w:val="009A2A1C"/>
    <w:rsid w:val="009A30C0"/>
    <w:rsid w:val="009A38E8"/>
    <w:rsid w:val="009A42E8"/>
    <w:rsid w:val="009A4836"/>
    <w:rsid w:val="009A4F35"/>
    <w:rsid w:val="009A6AC0"/>
    <w:rsid w:val="009A6CD4"/>
    <w:rsid w:val="009A711F"/>
    <w:rsid w:val="009B23F4"/>
    <w:rsid w:val="009B2969"/>
    <w:rsid w:val="009B316B"/>
    <w:rsid w:val="009B5ED9"/>
    <w:rsid w:val="009B703E"/>
    <w:rsid w:val="009B726A"/>
    <w:rsid w:val="009B7391"/>
    <w:rsid w:val="009B7CBA"/>
    <w:rsid w:val="009C0404"/>
    <w:rsid w:val="009C106B"/>
    <w:rsid w:val="009C5E12"/>
    <w:rsid w:val="009D0553"/>
    <w:rsid w:val="009D2F54"/>
    <w:rsid w:val="009D3F45"/>
    <w:rsid w:val="009D3F9B"/>
    <w:rsid w:val="009D5507"/>
    <w:rsid w:val="009D55B1"/>
    <w:rsid w:val="009D5756"/>
    <w:rsid w:val="009D5A34"/>
    <w:rsid w:val="009D6190"/>
    <w:rsid w:val="009D62A1"/>
    <w:rsid w:val="009D62B7"/>
    <w:rsid w:val="009D6D28"/>
    <w:rsid w:val="009D7899"/>
    <w:rsid w:val="009D7D64"/>
    <w:rsid w:val="009D7FE7"/>
    <w:rsid w:val="009E2150"/>
    <w:rsid w:val="009E2C12"/>
    <w:rsid w:val="009E3CBA"/>
    <w:rsid w:val="009E3FE5"/>
    <w:rsid w:val="009E40D3"/>
    <w:rsid w:val="009E4CED"/>
    <w:rsid w:val="009E4E93"/>
    <w:rsid w:val="009E5B87"/>
    <w:rsid w:val="009E6047"/>
    <w:rsid w:val="009E70EC"/>
    <w:rsid w:val="009F00E1"/>
    <w:rsid w:val="009F071E"/>
    <w:rsid w:val="009F0FF3"/>
    <w:rsid w:val="009F10BA"/>
    <w:rsid w:val="009F1D36"/>
    <w:rsid w:val="009F28C9"/>
    <w:rsid w:val="009F37E3"/>
    <w:rsid w:val="009F39E7"/>
    <w:rsid w:val="009F4DA0"/>
    <w:rsid w:val="009F512E"/>
    <w:rsid w:val="009F563B"/>
    <w:rsid w:val="009F59B8"/>
    <w:rsid w:val="009F6A28"/>
    <w:rsid w:val="009F71CC"/>
    <w:rsid w:val="00A005CE"/>
    <w:rsid w:val="00A00BD2"/>
    <w:rsid w:val="00A01143"/>
    <w:rsid w:val="00A012E9"/>
    <w:rsid w:val="00A02952"/>
    <w:rsid w:val="00A02DA3"/>
    <w:rsid w:val="00A03104"/>
    <w:rsid w:val="00A036A3"/>
    <w:rsid w:val="00A0483E"/>
    <w:rsid w:val="00A05D42"/>
    <w:rsid w:val="00A062D5"/>
    <w:rsid w:val="00A0645C"/>
    <w:rsid w:val="00A10691"/>
    <w:rsid w:val="00A10BCB"/>
    <w:rsid w:val="00A1254C"/>
    <w:rsid w:val="00A13720"/>
    <w:rsid w:val="00A13BC6"/>
    <w:rsid w:val="00A13C94"/>
    <w:rsid w:val="00A147ED"/>
    <w:rsid w:val="00A15C31"/>
    <w:rsid w:val="00A17372"/>
    <w:rsid w:val="00A2013C"/>
    <w:rsid w:val="00A20621"/>
    <w:rsid w:val="00A2132F"/>
    <w:rsid w:val="00A22351"/>
    <w:rsid w:val="00A234F1"/>
    <w:rsid w:val="00A237ED"/>
    <w:rsid w:val="00A23970"/>
    <w:rsid w:val="00A23A04"/>
    <w:rsid w:val="00A24B11"/>
    <w:rsid w:val="00A250ED"/>
    <w:rsid w:val="00A25A38"/>
    <w:rsid w:val="00A25DFA"/>
    <w:rsid w:val="00A264A9"/>
    <w:rsid w:val="00A26618"/>
    <w:rsid w:val="00A30048"/>
    <w:rsid w:val="00A30264"/>
    <w:rsid w:val="00A3225B"/>
    <w:rsid w:val="00A32990"/>
    <w:rsid w:val="00A32BC6"/>
    <w:rsid w:val="00A32F5F"/>
    <w:rsid w:val="00A343B5"/>
    <w:rsid w:val="00A3517F"/>
    <w:rsid w:val="00A35554"/>
    <w:rsid w:val="00A368A0"/>
    <w:rsid w:val="00A36E96"/>
    <w:rsid w:val="00A40718"/>
    <w:rsid w:val="00A41EBD"/>
    <w:rsid w:val="00A45078"/>
    <w:rsid w:val="00A466E4"/>
    <w:rsid w:val="00A50FA4"/>
    <w:rsid w:val="00A5115A"/>
    <w:rsid w:val="00A520F1"/>
    <w:rsid w:val="00A524BC"/>
    <w:rsid w:val="00A53119"/>
    <w:rsid w:val="00A547F6"/>
    <w:rsid w:val="00A54E3F"/>
    <w:rsid w:val="00A55461"/>
    <w:rsid w:val="00A5597A"/>
    <w:rsid w:val="00A55A2F"/>
    <w:rsid w:val="00A57519"/>
    <w:rsid w:val="00A6023F"/>
    <w:rsid w:val="00A60DC9"/>
    <w:rsid w:val="00A61830"/>
    <w:rsid w:val="00A61AFF"/>
    <w:rsid w:val="00A62558"/>
    <w:rsid w:val="00A62F53"/>
    <w:rsid w:val="00A64706"/>
    <w:rsid w:val="00A64A78"/>
    <w:rsid w:val="00A6514D"/>
    <w:rsid w:val="00A65852"/>
    <w:rsid w:val="00A662C0"/>
    <w:rsid w:val="00A6643A"/>
    <w:rsid w:val="00A66829"/>
    <w:rsid w:val="00A674EF"/>
    <w:rsid w:val="00A67798"/>
    <w:rsid w:val="00A67C51"/>
    <w:rsid w:val="00A712B6"/>
    <w:rsid w:val="00A71B2C"/>
    <w:rsid w:val="00A72D2C"/>
    <w:rsid w:val="00A72DD0"/>
    <w:rsid w:val="00A7461A"/>
    <w:rsid w:val="00A74E13"/>
    <w:rsid w:val="00A75342"/>
    <w:rsid w:val="00A7612B"/>
    <w:rsid w:val="00A80209"/>
    <w:rsid w:val="00A80407"/>
    <w:rsid w:val="00A82401"/>
    <w:rsid w:val="00A839D6"/>
    <w:rsid w:val="00A85CCC"/>
    <w:rsid w:val="00A86127"/>
    <w:rsid w:val="00A8658C"/>
    <w:rsid w:val="00A8696C"/>
    <w:rsid w:val="00A9020E"/>
    <w:rsid w:val="00A925EC"/>
    <w:rsid w:val="00A92E16"/>
    <w:rsid w:val="00A93668"/>
    <w:rsid w:val="00A95E1C"/>
    <w:rsid w:val="00A96A8A"/>
    <w:rsid w:val="00A979BC"/>
    <w:rsid w:val="00AA0A1E"/>
    <w:rsid w:val="00AA0DA7"/>
    <w:rsid w:val="00AA2F94"/>
    <w:rsid w:val="00AA3593"/>
    <w:rsid w:val="00AA365F"/>
    <w:rsid w:val="00AA4A0C"/>
    <w:rsid w:val="00AA4A2A"/>
    <w:rsid w:val="00AA6C5B"/>
    <w:rsid w:val="00AB1A27"/>
    <w:rsid w:val="00AB2C6E"/>
    <w:rsid w:val="00AB34C9"/>
    <w:rsid w:val="00AB4AEA"/>
    <w:rsid w:val="00AB5320"/>
    <w:rsid w:val="00AB745B"/>
    <w:rsid w:val="00AC016C"/>
    <w:rsid w:val="00AC33C5"/>
    <w:rsid w:val="00AC34CD"/>
    <w:rsid w:val="00AC368C"/>
    <w:rsid w:val="00AC3F35"/>
    <w:rsid w:val="00AC5FDD"/>
    <w:rsid w:val="00AD0405"/>
    <w:rsid w:val="00AD08BD"/>
    <w:rsid w:val="00AD0A9A"/>
    <w:rsid w:val="00AD0B3B"/>
    <w:rsid w:val="00AD0BDE"/>
    <w:rsid w:val="00AD0C43"/>
    <w:rsid w:val="00AD23A3"/>
    <w:rsid w:val="00AD43D8"/>
    <w:rsid w:val="00AD43E3"/>
    <w:rsid w:val="00AD564A"/>
    <w:rsid w:val="00AD5957"/>
    <w:rsid w:val="00AD6BE4"/>
    <w:rsid w:val="00AD7BB2"/>
    <w:rsid w:val="00AE129F"/>
    <w:rsid w:val="00AE186F"/>
    <w:rsid w:val="00AE26D4"/>
    <w:rsid w:val="00AE293A"/>
    <w:rsid w:val="00AE2C37"/>
    <w:rsid w:val="00AE2E46"/>
    <w:rsid w:val="00AE3480"/>
    <w:rsid w:val="00AE45E9"/>
    <w:rsid w:val="00AE4A41"/>
    <w:rsid w:val="00AE6247"/>
    <w:rsid w:val="00AE6A01"/>
    <w:rsid w:val="00AE6EC4"/>
    <w:rsid w:val="00AE70FB"/>
    <w:rsid w:val="00AF0A0B"/>
    <w:rsid w:val="00AF1569"/>
    <w:rsid w:val="00AF222B"/>
    <w:rsid w:val="00AF3F94"/>
    <w:rsid w:val="00AF3FF0"/>
    <w:rsid w:val="00AF4108"/>
    <w:rsid w:val="00AF55EB"/>
    <w:rsid w:val="00AF5AA1"/>
    <w:rsid w:val="00AF6EFE"/>
    <w:rsid w:val="00AF7DAE"/>
    <w:rsid w:val="00B011E1"/>
    <w:rsid w:val="00B01D1E"/>
    <w:rsid w:val="00B03501"/>
    <w:rsid w:val="00B04892"/>
    <w:rsid w:val="00B04B68"/>
    <w:rsid w:val="00B067C4"/>
    <w:rsid w:val="00B067F4"/>
    <w:rsid w:val="00B104A5"/>
    <w:rsid w:val="00B10E0D"/>
    <w:rsid w:val="00B127FC"/>
    <w:rsid w:val="00B12BE5"/>
    <w:rsid w:val="00B12F32"/>
    <w:rsid w:val="00B14D0F"/>
    <w:rsid w:val="00B15063"/>
    <w:rsid w:val="00B160AF"/>
    <w:rsid w:val="00B175B3"/>
    <w:rsid w:val="00B17831"/>
    <w:rsid w:val="00B17847"/>
    <w:rsid w:val="00B178C0"/>
    <w:rsid w:val="00B17B1B"/>
    <w:rsid w:val="00B20C11"/>
    <w:rsid w:val="00B218E5"/>
    <w:rsid w:val="00B21D1B"/>
    <w:rsid w:val="00B23669"/>
    <w:rsid w:val="00B24855"/>
    <w:rsid w:val="00B24AA0"/>
    <w:rsid w:val="00B26E80"/>
    <w:rsid w:val="00B27A59"/>
    <w:rsid w:val="00B31D46"/>
    <w:rsid w:val="00B32C61"/>
    <w:rsid w:val="00B343E9"/>
    <w:rsid w:val="00B348B2"/>
    <w:rsid w:val="00B35290"/>
    <w:rsid w:val="00B37E1E"/>
    <w:rsid w:val="00B40D1F"/>
    <w:rsid w:val="00B418CB"/>
    <w:rsid w:val="00B41BFA"/>
    <w:rsid w:val="00B43F84"/>
    <w:rsid w:val="00B47226"/>
    <w:rsid w:val="00B473EB"/>
    <w:rsid w:val="00B4797B"/>
    <w:rsid w:val="00B47EA7"/>
    <w:rsid w:val="00B51001"/>
    <w:rsid w:val="00B51742"/>
    <w:rsid w:val="00B538DD"/>
    <w:rsid w:val="00B541B4"/>
    <w:rsid w:val="00B5420D"/>
    <w:rsid w:val="00B558FD"/>
    <w:rsid w:val="00B567B0"/>
    <w:rsid w:val="00B56937"/>
    <w:rsid w:val="00B578DA"/>
    <w:rsid w:val="00B60EB8"/>
    <w:rsid w:val="00B60ED8"/>
    <w:rsid w:val="00B612A1"/>
    <w:rsid w:val="00B65336"/>
    <w:rsid w:val="00B65558"/>
    <w:rsid w:val="00B66F29"/>
    <w:rsid w:val="00B671DA"/>
    <w:rsid w:val="00B70C13"/>
    <w:rsid w:val="00B70FF0"/>
    <w:rsid w:val="00B72DBA"/>
    <w:rsid w:val="00B72EF9"/>
    <w:rsid w:val="00B73F49"/>
    <w:rsid w:val="00B74445"/>
    <w:rsid w:val="00B76768"/>
    <w:rsid w:val="00B80D24"/>
    <w:rsid w:val="00B8277A"/>
    <w:rsid w:val="00B82A3D"/>
    <w:rsid w:val="00B82A5D"/>
    <w:rsid w:val="00B83C13"/>
    <w:rsid w:val="00B83C22"/>
    <w:rsid w:val="00B8439B"/>
    <w:rsid w:val="00B84A02"/>
    <w:rsid w:val="00B84C8A"/>
    <w:rsid w:val="00B861C9"/>
    <w:rsid w:val="00B868C2"/>
    <w:rsid w:val="00B90508"/>
    <w:rsid w:val="00B90A12"/>
    <w:rsid w:val="00B913D0"/>
    <w:rsid w:val="00B9593E"/>
    <w:rsid w:val="00B96BFB"/>
    <w:rsid w:val="00B96E1E"/>
    <w:rsid w:val="00BA0972"/>
    <w:rsid w:val="00BA0E87"/>
    <w:rsid w:val="00BA170E"/>
    <w:rsid w:val="00BA4995"/>
    <w:rsid w:val="00BA4F17"/>
    <w:rsid w:val="00BA5C96"/>
    <w:rsid w:val="00BA6696"/>
    <w:rsid w:val="00BA6737"/>
    <w:rsid w:val="00BA69FB"/>
    <w:rsid w:val="00BB0044"/>
    <w:rsid w:val="00BB005C"/>
    <w:rsid w:val="00BB1628"/>
    <w:rsid w:val="00BB1D23"/>
    <w:rsid w:val="00BB20D3"/>
    <w:rsid w:val="00BB27D9"/>
    <w:rsid w:val="00BB31C9"/>
    <w:rsid w:val="00BB4015"/>
    <w:rsid w:val="00BB4684"/>
    <w:rsid w:val="00BB4CC5"/>
    <w:rsid w:val="00BB5821"/>
    <w:rsid w:val="00BB660C"/>
    <w:rsid w:val="00BB6EA6"/>
    <w:rsid w:val="00BB71A5"/>
    <w:rsid w:val="00BB73CF"/>
    <w:rsid w:val="00BB7FF4"/>
    <w:rsid w:val="00BC0FD5"/>
    <w:rsid w:val="00BC27E2"/>
    <w:rsid w:val="00BC37FA"/>
    <w:rsid w:val="00BC4344"/>
    <w:rsid w:val="00BC4ADD"/>
    <w:rsid w:val="00BC50FF"/>
    <w:rsid w:val="00BC5673"/>
    <w:rsid w:val="00BC77B7"/>
    <w:rsid w:val="00BC7DC4"/>
    <w:rsid w:val="00BD10AC"/>
    <w:rsid w:val="00BD12DA"/>
    <w:rsid w:val="00BD1357"/>
    <w:rsid w:val="00BD15CC"/>
    <w:rsid w:val="00BD2683"/>
    <w:rsid w:val="00BD2D62"/>
    <w:rsid w:val="00BD3307"/>
    <w:rsid w:val="00BD6133"/>
    <w:rsid w:val="00BD7C45"/>
    <w:rsid w:val="00BE2704"/>
    <w:rsid w:val="00BE29C1"/>
    <w:rsid w:val="00BE2A09"/>
    <w:rsid w:val="00BE4DD6"/>
    <w:rsid w:val="00BE59D7"/>
    <w:rsid w:val="00BE6007"/>
    <w:rsid w:val="00BE7094"/>
    <w:rsid w:val="00BE71D5"/>
    <w:rsid w:val="00BF0F00"/>
    <w:rsid w:val="00BF1B9F"/>
    <w:rsid w:val="00BF29BA"/>
    <w:rsid w:val="00BF2B06"/>
    <w:rsid w:val="00BF2C53"/>
    <w:rsid w:val="00BF303D"/>
    <w:rsid w:val="00BF315A"/>
    <w:rsid w:val="00BF44BB"/>
    <w:rsid w:val="00BF488A"/>
    <w:rsid w:val="00BF527F"/>
    <w:rsid w:val="00BF5ABB"/>
    <w:rsid w:val="00BF6B73"/>
    <w:rsid w:val="00BF6E13"/>
    <w:rsid w:val="00C00267"/>
    <w:rsid w:val="00C00B94"/>
    <w:rsid w:val="00C01E56"/>
    <w:rsid w:val="00C027FE"/>
    <w:rsid w:val="00C03F8D"/>
    <w:rsid w:val="00C046EA"/>
    <w:rsid w:val="00C05A0C"/>
    <w:rsid w:val="00C05F65"/>
    <w:rsid w:val="00C061CF"/>
    <w:rsid w:val="00C07428"/>
    <w:rsid w:val="00C10F9E"/>
    <w:rsid w:val="00C11575"/>
    <w:rsid w:val="00C11717"/>
    <w:rsid w:val="00C11BB7"/>
    <w:rsid w:val="00C13037"/>
    <w:rsid w:val="00C13A70"/>
    <w:rsid w:val="00C15B17"/>
    <w:rsid w:val="00C165F6"/>
    <w:rsid w:val="00C203A5"/>
    <w:rsid w:val="00C20DDD"/>
    <w:rsid w:val="00C20DFA"/>
    <w:rsid w:val="00C21CB2"/>
    <w:rsid w:val="00C22062"/>
    <w:rsid w:val="00C23A68"/>
    <w:rsid w:val="00C23B26"/>
    <w:rsid w:val="00C26AB6"/>
    <w:rsid w:val="00C26E0E"/>
    <w:rsid w:val="00C271D2"/>
    <w:rsid w:val="00C275BB"/>
    <w:rsid w:val="00C276ED"/>
    <w:rsid w:val="00C2787E"/>
    <w:rsid w:val="00C27BE9"/>
    <w:rsid w:val="00C302DE"/>
    <w:rsid w:val="00C30655"/>
    <w:rsid w:val="00C312A1"/>
    <w:rsid w:val="00C31518"/>
    <w:rsid w:val="00C3169D"/>
    <w:rsid w:val="00C31FCE"/>
    <w:rsid w:val="00C328FE"/>
    <w:rsid w:val="00C32D2E"/>
    <w:rsid w:val="00C333FC"/>
    <w:rsid w:val="00C34AF1"/>
    <w:rsid w:val="00C3574A"/>
    <w:rsid w:val="00C36E66"/>
    <w:rsid w:val="00C37EA6"/>
    <w:rsid w:val="00C40F31"/>
    <w:rsid w:val="00C41B9E"/>
    <w:rsid w:val="00C41C94"/>
    <w:rsid w:val="00C42688"/>
    <w:rsid w:val="00C42C5A"/>
    <w:rsid w:val="00C43CB5"/>
    <w:rsid w:val="00C44C03"/>
    <w:rsid w:val="00C454EE"/>
    <w:rsid w:val="00C46190"/>
    <w:rsid w:val="00C46D6D"/>
    <w:rsid w:val="00C51E42"/>
    <w:rsid w:val="00C53EEB"/>
    <w:rsid w:val="00C54F29"/>
    <w:rsid w:val="00C551DF"/>
    <w:rsid w:val="00C56204"/>
    <w:rsid w:val="00C5691A"/>
    <w:rsid w:val="00C56C4E"/>
    <w:rsid w:val="00C5745D"/>
    <w:rsid w:val="00C57619"/>
    <w:rsid w:val="00C60160"/>
    <w:rsid w:val="00C61975"/>
    <w:rsid w:val="00C629C5"/>
    <w:rsid w:val="00C645B6"/>
    <w:rsid w:val="00C65C73"/>
    <w:rsid w:val="00C66B2F"/>
    <w:rsid w:val="00C7092A"/>
    <w:rsid w:val="00C71FF9"/>
    <w:rsid w:val="00C7204C"/>
    <w:rsid w:val="00C731EF"/>
    <w:rsid w:val="00C738A5"/>
    <w:rsid w:val="00C73E17"/>
    <w:rsid w:val="00C74DAC"/>
    <w:rsid w:val="00C74E60"/>
    <w:rsid w:val="00C75195"/>
    <w:rsid w:val="00C751A5"/>
    <w:rsid w:val="00C7530D"/>
    <w:rsid w:val="00C75771"/>
    <w:rsid w:val="00C772BA"/>
    <w:rsid w:val="00C775EC"/>
    <w:rsid w:val="00C77D76"/>
    <w:rsid w:val="00C80B53"/>
    <w:rsid w:val="00C826D7"/>
    <w:rsid w:val="00C87792"/>
    <w:rsid w:val="00C87E1B"/>
    <w:rsid w:val="00C913FA"/>
    <w:rsid w:val="00C91458"/>
    <w:rsid w:val="00C92D1E"/>
    <w:rsid w:val="00C92FBC"/>
    <w:rsid w:val="00C931E8"/>
    <w:rsid w:val="00C93228"/>
    <w:rsid w:val="00C9353C"/>
    <w:rsid w:val="00C9495E"/>
    <w:rsid w:val="00C956D1"/>
    <w:rsid w:val="00C95720"/>
    <w:rsid w:val="00C95950"/>
    <w:rsid w:val="00C9596B"/>
    <w:rsid w:val="00C95D23"/>
    <w:rsid w:val="00C96C67"/>
    <w:rsid w:val="00C970DF"/>
    <w:rsid w:val="00C9793A"/>
    <w:rsid w:val="00CA0A9C"/>
    <w:rsid w:val="00CA1E15"/>
    <w:rsid w:val="00CA3FCC"/>
    <w:rsid w:val="00CA4E4F"/>
    <w:rsid w:val="00CA5D1A"/>
    <w:rsid w:val="00CA78C6"/>
    <w:rsid w:val="00CA7E23"/>
    <w:rsid w:val="00CB039B"/>
    <w:rsid w:val="00CB069C"/>
    <w:rsid w:val="00CB2CB3"/>
    <w:rsid w:val="00CB4C4D"/>
    <w:rsid w:val="00CB5B1A"/>
    <w:rsid w:val="00CB6E4A"/>
    <w:rsid w:val="00CC0AB9"/>
    <w:rsid w:val="00CC0B6F"/>
    <w:rsid w:val="00CC0D89"/>
    <w:rsid w:val="00CC1406"/>
    <w:rsid w:val="00CC2425"/>
    <w:rsid w:val="00CC4A35"/>
    <w:rsid w:val="00CC68D6"/>
    <w:rsid w:val="00CC6981"/>
    <w:rsid w:val="00CD00E2"/>
    <w:rsid w:val="00CD0B15"/>
    <w:rsid w:val="00CD14BE"/>
    <w:rsid w:val="00CD1B88"/>
    <w:rsid w:val="00CD2230"/>
    <w:rsid w:val="00CD29F9"/>
    <w:rsid w:val="00CD34A1"/>
    <w:rsid w:val="00CD4003"/>
    <w:rsid w:val="00CD4490"/>
    <w:rsid w:val="00CD4CB3"/>
    <w:rsid w:val="00CD6336"/>
    <w:rsid w:val="00CD6C71"/>
    <w:rsid w:val="00CD6DC5"/>
    <w:rsid w:val="00CD727D"/>
    <w:rsid w:val="00CD74FD"/>
    <w:rsid w:val="00CD7B7D"/>
    <w:rsid w:val="00CE163A"/>
    <w:rsid w:val="00CE1E39"/>
    <w:rsid w:val="00CE2885"/>
    <w:rsid w:val="00CE2C39"/>
    <w:rsid w:val="00CE44FF"/>
    <w:rsid w:val="00CE4844"/>
    <w:rsid w:val="00CE5C77"/>
    <w:rsid w:val="00CE66F5"/>
    <w:rsid w:val="00CF0AFE"/>
    <w:rsid w:val="00CF17C9"/>
    <w:rsid w:val="00CF2D45"/>
    <w:rsid w:val="00CF3434"/>
    <w:rsid w:val="00CF3942"/>
    <w:rsid w:val="00CF4434"/>
    <w:rsid w:val="00CF4AED"/>
    <w:rsid w:val="00CF69CA"/>
    <w:rsid w:val="00CF7FA9"/>
    <w:rsid w:val="00D00DB7"/>
    <w:rsid w:val="00D00E2B"/>
    <w:rsid w:val="00D011FC"/>
    <w:rsid w:val="00D01373"/>
    <w:rsid w:val="00D01601"/>
    <w:rsid w:val="00D02BBD"/>
    <w:rsid w:val="00D02E4A"/>
    <w:rsid w:val="00D04587"/>
    <w:rsid w:val="00D04752"/>
    <w:rsid w:val="00D04964"/>
    <w:rsid w:val="00D053A7"/>
    <w:rsid w:val="00D10678"/>
    <w:rsid w:val="00D110C1"/>
    <w:rsid w:val="00D11622"/>
    <w:rsid w:val="00D12DF9"/>
    <w:rsid w:val="00D137FE"/>
    <w:rsid w:val="00D14EFE"/>
    <w:rsid w:val="00D156B0"/>
    <w:rsid w:val="00D17038"/>
    <w:rsid w:val="00D17255"/>
    <w:rsid w:val="00D173B8"/>
    <w:rsid w:val="00D17AF4"/>
    <w:rsid w:val="00D17FEA"/>
    <w:rsid w:val="00D2079B"/>
    <w:rsid w:val="00D27327"/>
    <w:rsid w:val="00D3098D"/>
    <w:rsid w:val="00D3180A"/>
    <w:rsid w:val="00D32736"/>
    <w:rsid w:val="00D33C7D"/>
    <w:rsid w:val="00D343A9"/>
    <w:rsid w:val="00D34F2A"/>
    <w:rsid w:val="00D35538"/>
    <w:rsid w:val="00D35B73"/>
    <w:rsid w:val="00D36574"/>
    <w:rsid w:val="00D40182"/>
    <w:rsid w:val="00D40440"/>
    <w:rsid w:val="00D42AAC"/>
    <w:rsid w:val="00D42D41"/>
    <w:rsid w:val="00D436D5"/>
    <w:rsid w:val="00D45463"/>
    <w:rsid w:val="00D50DE6"/>
    <w:rsid w:val="00D515D4"/>
    <w:rsid w:val="00D523A3"/>
    <w:rsid w:val="00D53504"/>
    <w:rsid w:val="00D54747"/>
    <w:rsid w:val="00D54803"/>
    <w:rsid w:val="00D5556A"/>
    <w:rsid w:val="00D55DE1"/>
    <w:rsid w:val="00D57C14"/>
    <w:rsid w:val="00D61DED"/>
    <w:rsid w:val="00D63019"/>
    <w:rsid w:val="00D634D6"/>
    <w:rsid w:val="00D63D30"/>
    <w:rsid w:val="00D64110"/>
    <w:rsid w:val="00D64778"/>
    <w:rsid w:val="00D66582"/>
    <w:rsid w:val="00D713CF"/>
    <w:rsid w:val="00D71933"/>
    <w:rsid w:val="00D734EA"/>
    <w:rsid w:val="00D7354D"/>
    <w:rsid w:val="00D74CB0"/>
    <w:rsid w:val="00D75E8E"/>
    <w:rsid w:val="00D767DC"/>
    <w:rsid w:val="00D76F10"/>
    <w:rsid w:val="00D76F42"/>
    <w:rsid w:val="00D8036E"/>
    <w:rsid w:val="00D80E27"/>
    <w:rsid w:val="00D811FD"/>
    <w:rsid w:val="00D815B1"/>
    <w:rsid w:val="00D817DC"/>
    <w:rsid w:val="00D81EE0"/>
    <w:rsid w:val="00D8253B"/>
    <w:rsid w:val="00D82C34"/>
    <w:rsid w:val="00D837CC"/>
    <w:rsid w:val="00D8396F"/>
    <w:rsid w:val="00D8507C"/>
    <w:rsid w:val="00D8742B"/>
    <w:rsid w:val="00D87A54"/>
    <w:rsid w:val="00D90AC9"/>
    <w:rsid w:val="00D911EB"/>
    <w:rsid w:val="00D91D34"/>
    <w:rsid w:val="00D932C1"/>
    <w:rsid w:val="00D93981"/>
    <w:rsid w:val="00D949E4"/>
    <w:rsid w:val="00D94B83"/>
    <w:rsid w:val="00D94BDD"/>
    <w:rsid w:val="00D950F8"/>
    <w:rsid w:val="00D96325"/>
    <w:rsid w:val="00DA0B3B"/>
    <w:rsid w:val="00DA0C45"/>
    <w:rsid w:val="00DA16BF"/>
    <w:rsid w:val="00DA19F4"/>
    <w:rsid w:val="00DA28BA"/>
    <w:rsid w:val="00DA3341"/>
    <w:rsid w:val="00DA3C85"/>
    <w:rsid w:val="00DA4005"/>
    <w:rsid w:val="00DA4208"/>
    <w:rsid w:val="00DA5087"/>
    <w:rsid w:val="00DA5489"/>
    <w:rsid w:val="00DA5497"/>
    <w:rsid w:val="00DA63B9"/>
    <w:rsid w:val="00DA6B10"/>
    <w:rsid w:val="00DA77B8"/>
    <w:rsid w:val="00DB0CE9"/>
    <w:rsid w:val="00DB10BC"/>
    <w:rsid w:val="00DB1173"/>
    <w:rsid w:val="00DB157E"/>
    <w:rsid w:val="00DB2FC2"/>
    <w:rsid w:val="00DB3191"/>
    <w:rsid w:val="00DB4236"/>
    <w:rsid w:val="00DB4554"/>
    <w:rsid w:val="00DB45E5"/>
    <w:rsid w:val="00DB6E00"/>
    <w:rsid w:val="00DB7468"/>
    <w:rsid w:val="00DB762A"/>
    <w:rsid w:val="00DB7D89"/>
    <w:rsid w:val="00DC057A"/>
    <w:rsid w:val="00DC0632"/>
    <w:rsid w:val="00DC2F3D"/>
    <w:rsid w:val="00DC2FC0"/>
    <w:rsid w:val="00DC3D29"/>
    <w:rsid w:val="00DC4491"/>
    <w:rsid w:val="00DC4670"/>
    <w:rsid w:val="00DC7099"/>
    <w:rsid w:val="00DC783E"/>
    <w:rsid w:val="00DD008E"/>
    <w:rsid w:val="00DD0F5D"/>
    <w:rsid w:val="00DD2983"/>
    <w:rsid w:val="00DD3B6E"/>
    <w:rsid w:val="00DD3C11"/>
    <w:rsid w:val="00DD3C4C"/>
    <w:rsid w:val="00DD581B"/>
    <w:rsid w:val="00DE09EF"/>
    <w:rsid w:val="00DE2073"/>
    <w:rsid w:val="00DE3E4E"/>
    <w:rsid w:val="00DE3FC0"/>
    <w:rsid w:val="00DF212B"/>
    <w:rsid w:val="00DF30FE"/>
    <w:rsid w:val="00DF370F"/>
    <w:rsid w:val="00DF3CA3"/>
    <w:rsid w:val="00DF494E"/>
    <w:rsid w:val="00DF49FF"/>
    <w:rsid w:val="00DF4B61"/>
    <w:rsid w:val="00DF5DA9"/>
    <w:rsid w:val="00DF7B0C"/>
    <w:rsid w:val="00E008EB"/>
    <w:rsid w:val="00E01F59"/>
    <w:rsid w:val="00E036D7"/>
    <w:rsid w:val="00E03877"/>
    <w:rsid w:val="00E03F25"/>
    <w:rsid w:val="00E03FA2"/>
    <w:rsid w:val="00E04162"/>
    <w:rsid w:val="00E0487F"/>
    <w:rsid w:val="00E069AC"/>
    <w:rsid w:val="00E071BA"/>
    <w:rsid w:val="00E07D8B"/>
    <w:rsid w:val="00E1191E"/>
    <w:rsid w:val="00E11B5D"/>
    <w:rsid w:val="00E12C9A"/>
    <w:rsid w:val="00E163AC"/>
    <w:rsid w:val="00E1717D"/>
    <w:rsid w:val="00E17397"/>
    <w:rsid w:val="00E17FC5"/>
    <w:rsid w:val="00E20665"/>
    <w:rsid w:val="00E22855"/>
    <w:rsid w:val="00E2452D"/>
    <w:rsid w:val="00E26FFA"/>
    <w:rsid w:val="00E3010C"/>
    <w:rsid w:val="00E30A62"/>
    <w:rsid w:val="00E30AEF"/>
    <w:rsid w:val="00E30F48"/>
    <w:rsid w:val="00E31507"/>
    <w:rsid w:val="00E31A0C"/>
    <w:rsid w:val="00E330AD"/>
    <w:rsid w:val="00E336C3"/>
    <w:rsid w:val="00E34971"/>
    <w:rsid w:val="00E34D93"/>
    <w:rsid w:val="00E357E0"/>
    <w:rsid w:val="00E3660C"/>
    <w:rsid w:val="00E3668E"/>
    <w:rsid w:val="00E36DB1"/>
    <w:rsid w:val="00E37E60"/>
    <w:rsid w:val="00E413C4"/>
    <w:rsid w:val="00E418D6"/>
    <w:rsid w:val="00E43085"/>
    <w:rsid w:val="00E432FA"/>
    <w:rsid w:val="00E435E1"/>
    <w:rsid w:val="00E454F6"/>
    <w:rsid w:val="00E455D7"/>
    <w:rsid w:val="00E46FC4"/>
    <w:rsid w:val="00E50488"/>
    <w:rsid w:val="00E50750"/>
    <w:rsid w:val="00E51A99"/>
    <w:rsid w:val="00E51AB1"/>
    <w:rsid w:val="00E5282F"/>
    <w:rsid w:val="00E5402F"/>
    <w:rsid w:val="00E540F7"/>
    <w:rsid w:val="00E55356"/>
    <w:rsid w:val="00E55E87"/>
    <w:rsid w:val="00E56B2F"/>
    <w:rsid w:val="00E56B48"/>
    <w:rsid w:val="00E5772C"/>
    <w:rsid w:val="00E57CA1"/>
    <w:rsid w:val="00E60A9A"/>
    <w:rsid w:val="00E614A7"/>
    <w:rsid w:val="00E61C0C"/>
    <w:rsid w:val="00E62063"/>
    <w:rsid w:val="00E626CB"/>
    <w:rsid w:val="00E62AF3"/>
    <w:rsid w:val="00E631D9"/>
    <w:rsid w:val="00E63C62"/>
    <w:rsid w:val="00E63D82"/>
    <w:rsid w:val="00E63E35"/>
    <w:rsid w:val="00E640F6"/>
    <w:rsid w:val="00E64854"/>
    <w:rsid w:val="00E65054"/>
    <w:rsid w:val="00E66279"/>
    <w:rsid w:val="00E667FC"/>
    <w:rsid w:val="00E66FB5"/>
    <w:rsid w:val="00E6770A"/>
    <w:rsid w:val="00E718DE"/>
    <w:rsid w:val="00E719DC"/>
    <w:rsid w:val="00E723B7"/>
    <w:rsid w:val="00E73075"/>
    <w:rsid w:val="00E75AC4"/>
    <w:rsid w:val="00E774FC"/>
    <w:rsid w:val="00E77E84"/>
    <w:rsid w:val="00E77E94"/>
    <w:rsid w:val="00E800B0"/>
    <w:rsid w:val="00E80F25"/>
    <w:rsid w:val="00E81BCB"/>
    <w:rsid w:val="00E83158"/>
    <w:rsid w:val="00E8357D"/>
    <w:rsid w:val="00E85267"/>
    <w:rsid w:val="00E85E62"/>
    <w:rsid w:val="00E85F45"/>
    <w:rsid w:val="00E86843"/>
    <w:rsid w:val="00E869B0"/>
    <w:rsid w:val="00E87C16"/>
    <w:rsid w:val="00E87D88"/>
    <w:rsid w:val="00E90C9C"/>
    <w:rsid w:val="00E90E2E"/>
    <w:rsid w:val="00E91947"/>
    <w:rsid w:val="00E9276E"/>
    <w:rsid w:val="00E93170"/>
    <w:rsid w:val="00E93557"/>
    <w:rsid w:val="00E937BA"/>
    <w:rsid w:val="00E93BA1"/>
    <w:rsid w:val="00E94B48"/>
    <w:rsid w:val="00E94DF1"/>
    <w:rsid w:val="00E95276"/>
    <w:rsid w:val="00E95D77"/>
    <w:rsid w:val="00E97D60"/>
    <w:rsid w:val="00E97EDC"/>
    <w:rsid w:val="00EA0A23"/>
    <w:rsid w:val="00EA1C01"/>
    <w:rsid w:val="00EA2761"/>
    <w:rsid w:val="00EA3638"/>
    <w:rsid w:val="00EA4E71"/>
    <w:rsid w:val="00EA56AF"/>
    <w:rsid w:val="00EA5ACD"/>
    <w:rsid w:val="00EA655C"/>
    <w:rsid w:val="00EB2DE2"/>
    <w:rsid w:val="00EB5ACE"/>
    <w:rsid w:val="00EB6E51"/>
    <w:rsid w:val="00EC03A7"/>
    <w:rsid w:val="00EC16E3"/>
    <w:rsid w:val="00EC341C"/>
    <w:rsid w:val="00EC43E0"/>
    <w:rsid w:val="00EC473D"/>
    <w:rsid w:val="00EC4D01"/>
    <w:rsid w:val="00EC6C6D"/>
    <w:rsid w:val="00EC6D2C"/>
    <w:rsid w:val="00EC7266"/>
    <w:rsid w:val="00EC7B40"/>
    <w:rsid w:val="00ED142C"/>
    <w:rsid w:val="00ED415D"/>
    <w:rsid w:val="00ED495C"/>
    <w:rsid w:val="00ED55A1"/>
    <w:rsid w:val="00ED65BC"/>
    <w:rsid w:val="00ED6BCC"/>
    <w:rsid w:val="00EE0945"/>
    <w:rsid w:val="00EE15AA"/>
    <w:rsid w:val="00EE2171"/>
    <w:rsid w:val="00EE2EE4"/>
    <w:rsid w:val="00EE3978"/>
    <w:rsid w:val="00EE3DA3"/>
    <w:rsid w:val="00EE442C"/>
    <w:rsid w:val="00EE4921"/>
    <w:rsid w:val="00EE503F"/>
    <w:rsid w:val="00EE5050"/>
    <w:rsid w:val="00EE5A8F"/>
    <w:rsid w:val="00EE5C60"/>
    <w:rsid w:val="00EE6932"/>
    <w:rsid w:val="00EE696A"/>
    <w:rsid w:val="00EE7990"/>
    <w:rsid w:val="00EE7FE2"/>
    <w:rsid w:val="00EF058E"/>
    <w:rsid w:val="00EF14FB"/>
    <w:rsid w:val="00EF15B0"/>
    <w:rsid w:val="00EF3BBE"/>
    <w:rsid w:val="00EF4647"/>
    <w:rsid w:val="00EF5CD1"/>
    <w:rsid w:val="00EF5F67"/>
    <w:rsid w:val="00F0088A"/>
    <w:rsid w:val="00F0178C"/>
    <w:rsid w:val="00F02711"/>
    <w:rsid w:val="00F02F3C"/>
    <w:rsid w:val="00F05EDB"/>
    <w:rsid w:val="00F06219"/>
    <w:rsid w:val="00F06612"/>
    <w:rsid w:val="00F106F4"/>
    <w:rsid w:val="00F10D9D"/>
    <w:rsid w:val="00F11A84"/>
    <w:rsid w:val="00F13905"/>
    <w:rsid w:val="00F14347"/>
    <w:rsid w:val="00F14AD1"/>
    <w:rsid w:val="00F153C7"/>
    <w:rsid w:val="00F16364"/>
    <w:rsid w:val="00F16727"/>
    <w:rsid w:val="00F167ED"/>
    <w:rsid w:val="00F2057C"/>
    <w:rsid w:val="00F21C2B"/>
    <w:rsid w:val="00F22733"/>
    <w:rsid w:val="00F22971"/>
    <w:rsid w:val="00F22BB5"/>
    <w:rsid w:val="00F23D54"/>
    <w:rsid w:val="00F23F3A"/>
    <w:rsid w:val="00F249D1"/>
    <w:rsid w:val="00F24B55"/>
    <w:rsid w:val="00F26BEA"/>
    <w:rsid w:val="00F275F3"/>
    <w:rsid w:val="00F31DE4"/>
    <w:rsid w:val="00F3217D"/>
    <w:rsid w:val="00F3339A"/>
    <w:rsid w:val="00F33659"/>
    <w:rsid w:val="00F354A9"/>
    <w:rsid w:val="00F36E09"/>
    <w:rsid w:val="00F37CAE"/>
    <w:rsid w:val="00F42024"/>
    <w:rsid w:val="00F42A7C"/>
    <w:rsid w:val="00F43BAC"/>
    <w:rsid w:val="00F43F5A"/>
    <w:rsid w:val="00F445F8"/>
    <w:rsid w:val="00F45E96"/>
    <w:rsid w:val="00F46B7C"/>
    <w:rsid w:val="00F51976"/>
    <w:rsid w:val="00F52623"/>
    <w:rsid w:val="00F52F7B"/>
    <w:rsid w:val="00F55619"/>
    <w:rsid w:val="00F55980"/>
    <w:rsid w:val="00F601F7"/>
    <w:rsid w:val="00F60920"/>
    <w:rsid w:val="00F619AF"/>
    <w:rsid w:val="00F61DB5"/>
    <w:rsid w:val="00F62A16"/>
    <w:rsid w:val="00F6302E"/>
    <w:rsid w:val="00F63518"/>
    <w:rsid w:val="00F635AF"/>
    <w:rsid w:val="00F657BE"/>
    <w:rsid w:val="00F66D68"/>
    <w:rsid w:val="00F67019"/>
    <w:rsid w:val="00F70079"/>
    <w:rsid w:val="00F7102E"/>
    <w:rsid w:val="00F7136C"/>
    <w:rsid w:val="00F71E90"/>
    <w:rsid w:val="00F724D0"/>
    <w:rsid w:val="00F72D18"/>
    <w:rsid w:val="00F73415"/>
    <w:rsid w:val="00F738FA"/>
    <w:rsid w:val="00F74668"/>
    <w:rsid w:val="00F74AFA"/>
    <w:rsid w:val="00F7762B"/>
    <w:rsid w:val="00F81FB3"/>
    <w:rsid w:val="00F82542"/>
    <w:rsid w:val="00F82D5E"/>
    <w:rsid w:val="00F83B49"/>
    <w:rsid w:val="00F843C3"/>
    <w:rsid w:val="00F85386"/>
    <w:rsid w:val="00F85D06"/>
    <w:rsid w:val="00F86586"/>
    <w:rsid w:val="00F87129"/>
    <w:rsid w:val="00F8756F"/>
    <w:rsid w:val="00F90707"/>
    <w:rsid w:val="00F90781"/>
    <w:rsid w:val="00F91C67"/>
    <w:rsid w:val="00F92906"/>
    <w:rsid w:val="00F966D0"/>
    <w:rsid w:val="00F9765E"/>
    <w:rsid w:val="00F97C0B"/>
    <w:rsid w:val="00FA055E"/>
    <w:rsid w:val="00FA0B06"/>
    <w:rsid w:val="00FA0C72"/>
    <w:rsid w:val="00FA0D67"/>
    <w:rsid w:val="00FA0E2B"/>
    <w:rsid w:val="00FA17A9"/>
    <w:rsid w:val="00FA18C7"/>
    <w:rsid w:val="00FA2C55"/>
    <w:rsid w:val="00FA3B5D"/>
    <w:rsid w:val="00FA42D2"/>
    <w:rsid w:val="00FA51C6"/>
    <w:rsid w:val="00FA651B"/>
    <w:rsid w:val="00FA6CE3"/>
    <w:rsid w:val="00FB0F60"/>
    <w:rsid w:val="00FB1157"/>
    <w:rsid w:val="00FB14B1"/>
    <w:rsid w:val="00FB2E8E"/>
    <w:rsid w:val="00FB3D69"/>
    <w:rsid w:val="00FB5272"/>
    <w:rsid w:val="00FB5435"/>
    <w:rsid w:val="00FB6F53"/>
    <w:rsid w:val="00FC0639"/>
    <w:rsid w:val="00FC3796"/>
    <w:rsid w:val="00FC4666"/>
    <w:rsid w:val="00FC4CF7"/>
    <w:rsid w:val="00FC6318"/>
    <w:rsid w:val="00FC63C6"/>
    <w:rsid w:val="00FC799C"/>
    <w:rsid w:val="00FD1735"/>
    <w:rsid w:val="00FD54E9"/>
    <w:rsid w:val="00FD64E4"/>
    <w:rsid w:val="00FD66B2"/>
    <w:rsid w:val="00FD712B"/>
    <w:rsid w:val="00FD72D5"/>
    <w:rsid w:val="00FE2409"/>
    <w:rsid w:val="00FE2BBC"/>
    <w:rsid w:val="00FE4200"/>
    <w:rsid w:val="00FE4C2E"/>
    <w:rsid w:val="00FE4F1F"/>
    <w:rsid w:val="00FE690F"/>
    <w:rsid w:val="00FE6D70"/>
    <w:rsid w:val="00FE7107"/>
    <w:rsid w:val="00FE7A9E"/>
    <w:rsid w:val="00FE7D8E"/>
    <w:rsid w:val="00FF11C1"/>
    <w:rsid w:val="00FF149D"/>
    <w:rsid w:val="00FF22BA"/>
    <w:rsid w:val="00FF24B8"/>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7EDDF"/>
  <w15:docId w15:val="{D6DA9905-2623-46B6-A74A-81E1FFC0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64F92"/>
    <w:pPr>
      <w:jc w:val="both"/>
    </w:pPr>
    <w:rPr>
      <w:rFonts w:ascii="Arial" w:eastAsia="Times New Roman" w:hAnsi="Arial"/>
      <w:sz w:val="24"/>
    </w:rPr>
  </w:style>
  <w:style w:type="paragraph" w:styleId="Heading1">
    <w:name w:val="heading 1"/>
    <w:basedOn w:val="Normal"/>
    <w:next w:val="Normal"/>
    <w:link w:val="Heading1Char"/>
    <w:qFormat/>
    <w:rsid w:val="006E131E"/>
    <w:pPr>
      <w:keepNext/>
      <w:spacing w:before="360" w:after="240" w:line="264" w:lineRule="auto"/>
      <w:jc w:val="left"/>
      <w:outlineLvl w:val="0"/>
    </w:pPr>
    <w:rPr>
      <w:rFonts w:ascii="Tahoma" w:hAnsi="Tahoma"/>
      <w:b/>
      <w:bCs/>
      <w:caps/>
      <w:kern w:val="32"/>
      <w:sz w:val="28"/>
      <w:szCs w:val="32"/>
    </w:rPr>
  </w:style>
  <w:style w:type="paragraph" w:styleId="Heading2">
    <w:name w:val="heading 2"/>
    <w:basedOn w:val="Normal"/>
    <w:next w:val="Normal"/>
    <w:link w:val="Heading2Char"/>
    <w:qFormat/>
    <w:rsid w:val="006C5819"/>
    <w:pPr>
      <w:keepNext/>
      <w:tabs>
        <w:tab w:val="left" w:pos="907"/>
      </w:tabs>
      <w:spacing w:before="360" w:after="240"/>
      <w:jc w:val="left"/>
      <w:outlineLvl w:val="1"/>
    </w:pPr>
    <w:rPr>
      <w:rFonts w:ascii="Tahoma" w:hAnsi="Tahoma"/>
      <w:b/>
      <w:bCs/>
      <w:iCs/>
      <w:color w:val="996600"/>
      <w:szCs w:val="28"/>
    </w:rPr>
  </w:style>
  <w:style w:type="paragraph" w:styleId="Heading3">
    <w:name w:val="heading 3"/>
    <w:basedOn w:val="Normal"/>
    <w:next w:val="Normal"/>
    <w:link w:val="Heading3Char"/>
    <w:qFormat/>
    <w:rsid w:val="006C5819"/>
    <w:pPr>
      <w:keepNext/>
      <w:spacing w:before="360" w:after="240" w:line="264" w:lineRule="auto"/>
      <w:jc w:val="left"/>
      <w:outlineLvl w:val="2"/>
    </w:pPr>
    <w:rPr>
      <w:rFonts w:ascii="Tahoma" w:hAnsi="Tahoma" w:cs="Arial"/>
      <w:b/>
      <w:bCs/>
      <w:szCs w:val="26"/>
    </w:rPr>
  </w:style>
  <w:style w:type="paragraph" w:styleId="Heading4">
    <w:name w:val="heading 4"/>
    <w:basedOn w:val="BodyText"/>
    <w:next w:val="Normal"/>
    <w:link w:val="Heading4Char"/>
    <w:unhideWhenUsed/>
    <w:rsid w:val="006C5819"/>
    <w:pPr>
      <w:keepNext/>
      <w:keepLines/>
      <w:spacing w:before="360"/>
      <w:outlineLvl w:val="3"/>
    </w:pPr>
    <w:rPr>
      <w:rFonts w:asciiTheme="minorHAnsi" w:eastAsiaTheme="majorEastAsia" w:hAnsiTheme="minorHAnsi" w:cstheme="majorBidi"/>
      <w:b/>
      <w:bCs/>
      <w:iCs/>
      <w:u w:val="single"/>
    </w:rPr>
  </w:style>
  <w:style w:type="paragraph" w:styleId="Heading5">
    <w:name w:val="heading 5"/>
    <w:basedOn w:val="Normal"/>
    <w:next w:val="Normal"/>
    <w:link w:val="Heading5Char"/>
    <w:unhideWhenUsed/>
    <w:rsid w:val="006C5819"/>
    <w:pPr>
      <w:keepNext/>
      <w:keepLines/>
      <w:spacing w:before="360" w:after="240" w:line="264" w:lineRule="auto"/>
      <w:jc w:val="left"/>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76F1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rsid w:val="00D76F10"/>
    <w:pPr>
      <w:keepNext/>
      <w:ind w:left="600" w:right="-720"/>
      <w:outlineLvl w:val="6"/>
    </w:pPr>
  </w:style>
  <w:style w:type="paragraph" w:styleId="Heading8">
    <w:name w:val="heading 8"/>
    <w:basedOn w:val="Normal"/>
    <w:next w:val="Normal"/>
    <w:link w:val="Heading8Char"/>
    <w:rsid w:val="00D76F10"/>
    <w:pPr>
      <w:keepNext/>
      <w:ind w:left="720"/>
      <w:jc w:val="center"/>
      <w:outlineLvl w:val="7"/>
    </w:pPr>
    <w:rPr>
      <w:b/>
    </w:rPr>
  </w:style>
  <w:style w:type="paragraph" w:styleId="Heading9">
    <w:name w:val="heading 9"/>
    <w:basedOn w:val="Normal"/>
    <w:next w:val="Normal"/>
    <w:link w:val="Heading9Char"/>
    <w:rsid w:val="00D76F10"/>
    <w:pPr>
      <w:keepNext/>
      <w:spacing w:after="24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31E"/>
    <w:rPr>
      <w:rFonts w:ascii="Tahoma" w:eastAsia="Times New Roman" w:hAnsi="Tahoma"/>
      <w:b/>
      <w:bCs/>
      <w:caps/>
      <w:kern w:val="32"/>
      <w:sz w:val="28"/>
      <w:szCs w:val="32"/>
    </w:rPr>
  </w:style>
  <w:style w:type="character" w:customStyle="1" w:styleId="Heading2Char">
    <w:name w:val="Heading 2 Char"/>
    <w:basedOn w:val="DefaultParagraphFont"/>
    <w:link w:val="Heading2"/>
    <w:rsid w:val="006C5819"/>
    <w:rPr>
      <w:rFonts w:ascii="Tahoma" w:eastAsia="Times New Roman" w:hAnsi="Tahoma"/>
      <w:b/>
      <w:bCs/>
      <w:iCs/>
      <w:color w:val="996600"/>
      <w:sz w:val="24"/>
      <w:szCs w:val="28"/>
    </w:rPr>
  </w:style>
  <w:style w:type="character" w:customStyle="1" w:styleId="Heading3Char">
    <w:name w:val="Heading 3 Char"/>
    <w:basedOn w:val="DefaultParagraphFont"/>
    <w:link w:val="Heading3"/>
    <w:rsid w:val="006C5819"/>
    <w:rPr>
      <w:rFonts w:ascii="Tahoma" w:eastAsia="Times New Roman" w:hAnsi="Tahoma" w:cs="Arial"/>
      <w:b/>
      <w:bCs/>
      <w:sz w:val="22"/>
      <w:szCs w:val="26"/>
    </w:rPr>
  </w:style>
  <w:style w:type="paragraph" w:styleId="BodyText">
    <w:name w:val="Body Text"/>
    <w:aliases w:val="Style 104"/>
    <w:basedOn w:val="Normal"/>
    <w:link w:val="BodyTextChar"/>
    <w:unhideWhenUsed/>
    <w:qFormat/>
    <w:rsid w:val="00E357E0"/>
    <w:pPr>
      <w:spacing w:after="240"/>
    </w:pPr>
    <w:rPr>
      <w:rFonts w:eastAsia="Times"/>
      <w:szCs w:val="24"/>
    </w:rPr>
  </w:style>
  <w:style w:type="character" w:customStyle="1" w:styleId="BodyTextChar">
    <w:name w:val="Body Text Char"/>
    <w:aliases w:val="Style 104 Char"/>
    <w:basedOn w:val="DefaultParagraphFont"/>
    <w:link w:val="BodyText"/>
    <w:rsid w:val="00E357E0"/>
    <w:rPr>
      <w:rFonts w:ascii="Arial" w:hAnsi="Arial"/>
      <w:sz w:val="24"/>
      <w:szCs w:val="24"/>
    </w:rPr>
  </w:style>
  <w:style w:type="character" w:customStyle="1" w:styleId="Heading4Char">
    <w:name w:val="Heading 4 Char"/>
    <w:basedOn w:val="DefaultParagraphFont"/>
    <w:link w:val="Heading4"/>
    <w:uiPriority w:val="99"/>
    <w:rsid w:val="006C5819"/>
    <w:rPr>
      <w:rFonts w:asciiTheme="minorHAnsi" w:eastAsiaTheme="majorEastAsia" w:hAnsiTheme="minorHAnsi" w:cstheme="majorBidi"/>
      <w:b/>
      <w:bCs/>
      <w:iCs/>
      <w:sz w:val="22"/>
      <w:szCs w:val="24"/>
      <w:u w:val="single"/>
    </w:rPr>
  </w:style>
  <w:style w:type="character" w:customStyle="1" w:styleId="Heading5Char">
    <w:name w:val="Heading 5 Char"/>
    <w:basedOn w:val="DefaultParagraphFont"/>
    <w:link w:val="Heading5"/>
    <w:rsid w:val="006C5819"/>
    <w:rPr>
      <w:rFonts w:asciiTheme="majorHAnsi" w:eastAsiaTheme="majorEastAsia" w:hAnsiTheme="majorHAnsi" w:cstheme="majorBidi"/>
      <w:color w:val="243F60" w:themeColor="accent1" w:themeShade="7F"/>
      <w:sz w:val="22"/>
      <w:szCs w:val="24"/>
    </w:rPr>
  </w:style>
  <w:style w:type="paragraph" w:styleId="BalloonText">
    <w:name w:val="Balloon Text"/>
    <w:basedOn w:val="Normal"/>
    <w:link w:val="BalloonTextChar"/>
    <w:semiHidden/>
    <w:unhideWhenUsed/>
    <w:rsid w:val="006C5819"/>
    <w:pPr>
      <w:jc w:val="left"/>
    </w:pPr>
    <w:rPr>
      <w:rFonts w:ascii="Tahoma" w:eastAsia="Times" w:hAnsi="Tahoma" w:cs="Tahoma"/>
      <w:sz w:val="16"/>
      <w:szCs w:val="16"/>
    </w:rPr>
  </w:style>
  <w:style w:type="character" w:customStyle="1" w:styleId="BalloonTextChar">
    <w:name w:val="Balloon Text Char"/>
    <w:basedOn w:val="DefaultParagraphFont"/>
    <w:link w:val="BalloonText"/>
    <w:uiPriority w:val="99"/>
    <w:semiHidden/>
    <w:rsid w:val="006C5819"/>
    <w:rPr>
      <w:rFonts w:ascii="Tahoma" w:eastAsia="Times" w:hAnsi="Tahoma" w:cs="Tahoma"/>
      <w:sz w:val="16"/>
      <w:szCs w:val="16"/>
    </w:rPr>
  </w:style>
  <w:style w:type="character" w:styleId="Emphasis">
    <w:name w:val="Emphasis"/>
    <w:basedOn w:val="DefaultParagraphFont"/>
    <w:rsid w:val="006C5819"/>
    <w:rPr>
      <w:i/>
      <w:iCs/>
    </w:rPr>
  </w:style>
  <w:style w:type="paragraph" w:customStyle="1" w:styleId="ExhibitFigureTitle">
    <w:name w:val="Exhibit Figure Title"/>
    <w:basedOn w:val="BodyText"/>
    <w:rsid w:val="003F6C32"/>
    <w:pPr>
      <w:keepNext/>
      <w:spacing w:before="240" w:after="120"/>
      <w:jc w:val="center"/>
    </w:pPr>
    <w:rPr>
      <w:rFonts w:eastAsia="MS Mincho"/>
      <w:b/>
      <w:szCs w:val="20"/>
      <w:lang w:eastAsia="ja-JP"/>
    </w:rPr>
  </w:style>
  <w:style w:type="paragraph" w:styleId="Footer">
    <w:name w:val="footer"/>
    <w:basedOn w:val="Normal"/>
    <w:link w:val="FooterChar"/>
    <w:rsid w:val="00E357E0"/>
    <w:pPr>
      <w:tabs>
        <w:tab w:val="center" w:pos="4320"/>
        <w:tab w:val="right" w:pos="8640"/>
      </w:tabs>
    </w:pPr>
  </w:style>
  <w:style w:type="character" w:customStyle="1" w:styleId="FooterChar">
    <w:name w:val="Footer Char"/>
    <w:basedOn w:val="DefaultParagraphFont"/>
    <w:link w:val="Footer"/>
    <w:rsid w:val="00E357E0"/>
    <w:rPr>
      <w:rFonts w:ascii="Arial" w:eastAsia="Times New Roman" w:hAnsi="Arial"/>
      <w:sz w:val="24"/>
    </w:rPr>
  </w:style>
  <w:style w:type="paragraph" w:styleId="Header">
    <w:name w:val="header"/>
    <w:basedOn w:val="Normal"/>
    <w:link w:val="HeaderChar"/>
    <w:unhideWhenUsed/>
    <w:rsid w:val="006C5819"/>
    <w:pPr>
      <w:tabs>
        <w:tab w:val="center" w:pos="4680"/>
        <w:tab w:val="right" w:pos="9360"/>
      </w:tabs>
      <w:jc w:val="left"/>
    </w:pPr>
    <w:rPr>
      <w:rFonts w:ascii="Tahoma" w:eastAsia="Times" w:hAnsi="Tahoma"/>
      <w:b/>
      <w:color w:val="00451D"/>
      <w:sz w:val="20"/>
    </w:rPr>
  </w:style>
  <w:style w:type="character" w:customStyle="1" w:styleId="HeaderChar">
    <w:name w:val="Header Char"/>
    <w:basedOn w:val="DefaultParagraphFont"/>
    <w:link w:val="Header"/>
    <w:rsid w:val="006C5819"/>
    <w:rPr>
      <w:rFonts w:ascii="Tahoma" w:eastAsia="Times" w:hAnsi="Tahoma"/>
      <w:b/>
      <w:color w:val="00451D"/>
      <w:szCs w:val="24"/>
    </w:rPr>
  </w:style>
  <w:style w:type="paragraph" w:customStyle="1" w:styleId="Header2">
    <w:name w:val="Header 2"/>
    <w:basedOn w:val="Normal"/>
    <w:rsid w:val="006C5819"/>
    <w:pPr>
      <w:pBdr>
        <w:top w:val="single" w:sz="4" w:space="1" w:color="auto"/>
      </w:pBdr>
      <w:tabs>
        <w:tab w:val="center" w:pos="4320"/>
        <w:tab w:val="right" w:pos="8640"/>
      </w:tabs>
      <w:jc w:val="left"/>
    </w:pPr>
    <w:rPr>
      <w:rFonts w:ascii="Book Antiqua" w:hAnsi="Book Antiqua"/>
      <w:i/>
      <w:color w:val="993300"/>
      <w:sz w:val="20"/>
    </w:rPr>
  </w:style>
  <w:style w:type="character" w:styleId="Hyperlink">
    <w:name w:val="Hyperlink"/>
    <w:basedOn w:val="DefaultParagraphFont"/>
    <w:uiPriority w:val="99"/>
    <w:rsid w:val="006C5819"/>
    <w:rPr>
      <w:color w:val="0000FF"/>
      <w:u w:val="single"/>
    </w:rPr>
  </w:style>
  <w:style w:type="paragraph" w:customStyle="1" w:styleId="LikeHeading1">
    <w:name w:val="Like Heading 1"/>
    <w:basedOn w:val="Heading1"/>
    <w:rsid w:val="006C5819"/>
    <w:pPr>
      <w:spacing w:before="240" w:after="280" w:line="240" w:lineRule="auto"/>
      <w:jc w:val="center"/>
    </w:pPr>
    <w:rPr>
      <w:color w:val="003300"/>
    </w:rPr>
  </w:style>
  <w:style w:type="paragraph" w:customStyle="1" w:styleId="LikeHeading2">
    <w:name w:val="Like Heading 2"/>
    <w:basedOn w:val="Heading2"/>
    <w:rsid w:val="006C5819"/>
    <w:pPr>
      <w:spacing w:before="240" w:after="180"/>
    </w:pPr>
    <w:rPr>
      <w:color w:val="00451D"/>
    </w:rPr>
  </w:style>
  <w:style w:type="paragraph" w:styleId="ListBullet">
    <w:name w:val="List Bullet"/>
    <w:basedOn w:val="Normal"/>
    <w:qFormat/>
    <w:rsid w:val="00541C6F"/>
    <w:pPr>
      <w:numPr>
        <w:numId w:val="1"/>
      </w:numPr>
      <w:spacing w:after="120" w:line="264" w:lineRule="auto"/>
    </w:pPr>
  </w:style>
  <w:style w:type="paragraph" w:styleId="ListNumber">
    <w:name w:val="List Number"/>
    <w:basedOn w:val="Normal"/>
    <w:rsid w:val="006C5819"/>
    <w:pPr>
      <w:numPr>
        <w:numId w:val="2"/>
      </w:numPr>
      <w:spacing w:after="120" w:line="264" w:lineRule="auto"/>
    </w:pPr>
    <w:rPr>
      <w:rFonts w:ascii="Calibri" w:hAnsi="Calibri"/>
    </w:rPr>
  </w:style>
  <w:style w:type="paragraph" w:styleId="NoSpacing">
    <w:name w:val="No Spacing"/>
    <w:link w:val="NoSpacingChar"/>
    <w:uiPriority w:val="1"/>
    <w:rsid w:val="006C5819"/>
    <w:rPr>
      <w:rFonts w:ascii="Calibri" w:eastAsia="Times New Roman" w:hAnsi="Calibri"/>
      <w:sz w:val="22"/>
      <w:szCs w:val="22"/>
    </w:rPr>
  </w:style>
  <w:style w:type="character" w:styleId="PageNumber">
    <w:name w:val="page number"/>
    <w:basedOn w:val="DefaultParagraphFont"/>
    <w:rsid w:val="006C5819"/>
    <w:rPr>
      <w:color w:val="993300"/>
    </w:rPr>
  </w:style>
  <w:style w:type="character" w:styleId="PlaceholderText">
    <w:name w:val="Placeholder Text"/>
    <w:basedOn w:val="DefaultParagraphFont"/>
    <w:uiPriority w:val="99"/>
    <w:semiHidden/>
    <w:rsid w:val="006C5819"/>
    <w:rPr>
      <w:color w:val="808080"/>
    </w:rPr>
  </w:style>
  <w:style w:type="paragraph" w:customStyle="1" w:styleId="SOQResumeHeader">
    <w:name w:val="SOQ_Resume Header"/>
    <w:basedOn w:val="BodyText"/>
    <w:rsid w:val="006C5819"/>
    <w:pPr>
      <w:pBdr>
        <w:top w:val="single" w:sz="8" w:space="1" w:color="00451D"/>
        <w:bottom w:val="single" w:sz="8" w:space="1" w:color="00451D"/>
      </w:pBdr>
      <w:spacing w:before="120"/>
    </w:pPr>
    <w:rPr>
      <w:b/>
      <w:noProof/>
      <w:color w:val="996600"/>
      <w:sz w:val="28"/>
      <w:szCs w:val="28"/>
    </w:rPr>
  </w:style>
  <w:style w:type="paragraph" w:customStyle="1" w:styleId="TableTitle">
    <w:name w:val="Table Title"/>
    <w:basedOn w:val="BodyText"/>
    <w:next w:val="BodyText"/>
    <w:rsid w:val="006C5819"/>
    <w:pPr>
      <w:keepNext/>
      <w:spacing w:after="0"/>
      <w:jc w:val="center"/>
    </w:pPr>
    <w:rPr>
      <w:rFonts w:eastAsia="MS Mincho"/>
      <w:b/>
      <w:bCs/>
      <w:szCs w:val="20"/>
      <w:lang w:eastAsia="ja-JP"/>
    </w:rPr>
  </w:style>
  <w:style w:type="paragraph" w:styleId="TOC1">
    <w:name w:val="toc 1"/>
    <w:basedOn w:val="Normal"/>
    <w:next w:val="Normal"/>
    <w:uiPriority w:val="39"/>
    <w:rsid w:val="006C5819"/>
    <w:pPr>
      <w:spacing w:before="120" w:after="120"/>
      <w:ind w:left="1555" w:hanging="1555"/>
      <w:jc w:val="left"/>
    </w:pPr>
    <w:rPr>
      <w:rFonts w:eastAsia="Times"/>
      <w:b/>
      <w:bCs/>
      <w:caps/>
      <w:color w:val="003300"/>
    </w:rPr>
  </w:style>
  <w:style w:type="paragraph" w:styleId="TOC2">
    <w:name w:val="toc 2"/>
    <w:basedOn w:val="Normal"/>
    <w:next w:val="Normal"/>
    <w:uiPriority w:val="39"/>
    <w:rsid w:val="006C5819"/>
    <w:pPr>
      <w:ind w:left="360"/>
      <w:jc w:val="left"/>
    </w:pPr>
    <w:rPr>
      <w:rFonts w:eastAsia="Times"/>
      <w:color w:val="993300"/>
    </w:rPr>
  </w:style>
  <w:style w:type="paragraph" w:styleId="TOC3">
    <w:name w:val="toc 3"/>
    <w:basedOn w:val="Normal"/>
    <w:next w:val="Normal"/>
    <w:uiPriority w:val="39"/>
    <w:rsid w:val="006C5819"/>
    <w:pPr>
      <w:ind w:left="720"/>
      <w:jc w:val="left"/>
    </w:pPr>
    <w:rPr>
      <w:rFonts w:eastAsia="Times"/>
      <w:iCs/>
      <w:color w:val="003300"/>
    </w:rPr>
  </w:style>
  <w:style w:type="paragraph" w:styleId="TOC4">
    <w:name w:val="toc 4"/>
    <w:basedOn w:val="Normal"/>
    <w:next w:val="Normal"/>
    <w:autoRedefine/>
    <w:uiPriority w:val="39"/>
    <w:rsid w:val="006C5819"/>
    <w:pPr>
      <w:ind w:left="660"/>
      <w:jc w:val="left"/>
    </w:pPr>
    <w:rPr>
      <w:rFonts w:eastAsia="Times"/>
      <w:sz w:val="18"/>
      <w:szCs w:val="18"/>
    </w:rPr>
  </w:style>
  <w:style w:type="paragraph" w:styleId="TOC5">
    <w:name w:val="toc 5"/>
    <w:basedOn w:val="Normal"/>
    <w:next w:val="Normal"/>
    <w:autoRedefine/>
    <w:uiPriority w:val="39"/>
    <w:rsid w:val="006C5819"/>
    <w:pPr>
      <w:ind w:left="880"/>
      <w:jc w:val="left"/>
    </w:pPr>
    <w:rPr>
      <w:rFonts w:eastAsia="Times"/>
      <w:sz w:val="18"/>
      <w:szCs w:val="18"/>
    </w:rPr>
  </w:style>
  <w:style w:type="paragraph" w:styleId="TOC6">
    <w:name w:val="toc 6"/>
    <w:basedOn w:val="Normal"/>
    <w:next w:val="Normal"/>
    <w:autoRedefine/>
    <w:uiPriority w:val="39"/>
    <w:rsid w:val="006C5819"/>
    <w:pPr>
      <w:ind w:left="1100"/>
      <w:jc w:val="left"/>
    </w:pPr>
    <w:rPr>
      <w:rFonts w:eastAsia="Times"/>
      <w:sz w:val="18"/>
      <w:szCs w:val="18"/>
    </w:rPr>
  </w:style>
  <w:style w:type="paragraph" w:styleId="TOC7">
    <w:name w:val="toc 7"/>
    <w:basedOn w:val="Normal"/>
    <w:next w:val="Normal"/>
    <w:autoRedefine/>
    <w:uiPriority w:val="39"/>
    <w:rsid w:val="006C5819"/>
    <w:pPr>
      <w:ind w:left="1320"/>
      <w:jc w:val="left"/>
    </w:pPr>
    <w:rPr>
      <w:rFonts w:eastAsia="Times"/>
      <w:sz w:val="18"/>
      <w:szCs w:val="18"/>
    </w:rPr>
  </w:style>
  <w:style w:type="paragraph" w:styleId="TOC8">
    <w:name w:val="toc 8"/>
    <w:basedOn w:val="Normal"/>
    <w:next w:val="Normal"/>
    <w:autoRedefine/>
    <w:uiPriority w:val="39"/>
    <w:rsid w:val="006C5819"/>
    <w:pPr>
      <w:ind w:left="1540"/>
      <w:jc w:val="left"/>
    </w:pPr>
    <w:rPr>
      <w:rFonts w:eastAsia="Times"/>
      <w:sz w:val="18"/>
      <w:szCs w:val="18"/>
    </w:rPr>
  </w:style>
  <w:style w:type="paragraph" w:customStyle="1" w:styleId="StdArticle">
    <w:name w:val="Std Article"/>
    <w:basedOn w:val="Normal"/>
    <w:next w:val="Normal"/>
    <w:uiPriority w:val="99"/>
    <w:rsid w:val="00773837"/>
  </w:style>
  <w:style w:type="paragraph" w:styleId="BodyText3">
    <w:name w:val="Body Text 3"/>
    <w:basedOn w:val="Normal"/>
    <w:link w:val="BodyText3Char"/>
    <w:uiPriority w:val="99"/>
    <w:rsid w:val="00773837"/>
    <w:pPr>
      <w:spacing w:before="60" w:after="60"/>
    </w:pPr>
    <w:rPr>
      <w:b/>
      <w:bCs/>
      <w:smallCaps/>
    </w:rPr>
  </w:style>
  <w:style w:type="character" w:customStyle="1" w:styleId="BodyText3Char">
    <w:name w:val="Body Text 3 Char"/>
    <w:basedOn w:val="DefaultParagraphFont"/>
    <w:link w:val="BodyText3"/>
    <w:uiPriority w:val="99"/>
    <w:rsid w:val="00773837"/>
    <w:rPr>
      <w:rFonts w:ascii="Times New Roman" w:eastAsia="Times New Roman" w:hAnsi="Times New Roman"/>
      <w:b/>
      <w:bCs/>
      <w:smallCaps/>
      <w:sz w:val="24"/>
      <w:szCs w:val="24"/>
    </w:rPr>
  </w:style>
  <w:style w:type="paragraph" w:customStyle="1" w:styleId="NormalA1">
    <w:name w:val="Normal A.1"/>
    <w:basedOn w:val="Normal"/>
    <w:uiPriority w:val="99"/>
    <w:rsid w:val="00773837"/>
    <w:pPr>
      <w:ind w:left="1152" w:hanging="432"/>
    </w:pPr>
  </w:style>
  <w:style w:type="character" w:customStyle="1" w:styleId="DeltaViewInsertion">
    <w:name w:val="DeltaView Insertion"/>
    <w:uiPriority w:val="99"/>
    <w:rsid w:val="00773837"/>
    <w:rPr>
      <w:color w:val="auto"/>
      <w:spacing w:val="0"/>
      <w:u w:val="none"/>
    </w:rPr>
  </w:style>
  <w:style w:type="character" w:customStyle="1" w:styleId="DeltaViewDeletion">
    <w:name w:val="DeltaView Deletion"/>
    <w:uiPriority w:val="99"/>
    <w:rsid w:val="00773837"/>
    <w:rPr>
      <w:strike/>
      <w:color w:val="FF0000"/>
      <w:spacing w:val="0"/>
    </w:rPr>
  </w:style>
  <w:style w:type="character" w:customStyle="1" w:styleId="DeltaViewMoveDestination">
    <w:name w:val="DeltaView Move Destination"/>
    <w:uiPriority w:val="99"/>
    <w:rsid w:val="00773837"/>
    <w:rPr>
      <w:color w:val="auto"/>
      <w:spacing w:val="0"/>
      <w:u w:val="none"/>
    </w:rPr>
  </w:style>
  <w:style w:type="paragraph" w:customStyle="1" w:styleId="Normal06Indent">
    <w:name w:val="Normal 0.6 Indent"/>
    <w:basedOn w:val="Normal"/>
    <w:link w:val="Normal06IndentChar"/>
    <w:rsid w:val="00773837"/>
    <w:pPr>
      <w:ind w:left="864"/>
    </w:pPr>
  </w:style>
  <w:style w:type="character" w:customStyle="1" w:styleId="Normal06IndentChar">
    <w:name w:val="Normal 0.6 Indent Char"/>
    <w:basedOn w:val="DefaultParagraphFont"/>
    <w:link w:val="Normal06Indent"/>
    <w:rsid w:val="00773837"/>
    <w:rPr>
      <w:rFonts w:ascii="Times New Roman" w:eastAsia="Times New Roman" w:hAnsi="Times New Roman"/>
      <w:sz w:val="24"/>
    </w:rPr>
  </w:style>
  <w:style w:type="character" w:customStyle="1" w:styleId="style11">
    <w:name w:val="style11"/>
    <w:basedOn w:val="DefaultParagraphFont"/>
    <w:rsid w:val="00CE1E39"/>
    <w:rPr>
      <w:color w:val="000000"/>
    </w:rPr>
  </w:style>
  <w:style w:type="character" w:styleId="CommentReference">
    <w:name w:val="annotation reference"/>
    <w:basedOn w:val="DefaultParagraphFont"/>
    <w:uiPriority w:val="99"/>
    <w:semiHidden/>
    <w:unhideWhenUsed/>
    <w:rsid w:val="00AC368C"/>
    <w:rPr>
      <w:sz w:val="16"/>
      <w:szCs w:val="16"/>
    </w:rPr>
  </w:style>
  <w:style w:type="paragraph" w:styleId="CommentText">
    <w:name w:val="annotation text"/>
    <w:basedOn w:val="Normal"/>
    <w:link w:val="CommentTextChar"/>
    <w:uiPriority w:val="99"/>
    <w:unhideWhenUsed/>
    <w:rsid w:val="00AC368C"/>
    <w:rPr>
      <w:sz w:val="20"/>
    </w:rPr>
  </w:style>
  <w:style w:type="character" w:customStyle="1" w:styleId="CommentTextChar">
    <w:name w:val="Comment Text Char"/>
    <w:basedOn w:val="DefaultParagraphFont"/>
    <w:link w:val="CommentText"/>
    <w:uiPriority w:val="99"/>
    <w:rsid w:val="00AC368C"/>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AC368C"/>
    <w:rPr>
      <w:b/>
      <w:bCs/>
    </w:rPr>
  </w:style>
  <w:style w:type="character" w:customStyle="1" w:styleId="CommentSubjectChar">
    <w:name w:val="Comment Subject Char"/>
    <w:basedOn w:val="CommentTextChar"/>
    <w:link w:val="CommentSubject"/>
    <w:uiPriority w:val="99"/>
    <w:semiHidden/>
    <w:rsid w:val="00AC368C"/>
    <w:rPr>
      <w:rFonts w:ascii="Times New Roman" w:eastAsia="Times New Roman" w:hAnsi="Times New Roman"/>
      <w:b/>
      <w:bCs/>
    </w:rPr>
  </w:style>
  <w:style w:type="paragraph" w:styleId="ListParagraph">
    <w:name w:val="List Paragraph"/>
    <w:basedOn w:val="Normal"/>
    <w:link w:val="ListParagraphChar"/>
    <w:uiPriority w:val="34"/>
    <w:qFormat/>
    <w:rsid w:val="00660488"/>
    <w:pPr>
      <w:ind w:left="720"/>
      <w:contextualSpacing/>
      <w:jc w:val="left"/>
    </w:pPr>
    <w:rPr>
      <w:rFonts w:ascii="Times" w:eastAsiaTheme="minorHAnsi" w:hAnsi="Times"/>
      <w:szCs w:val="22"/>
    </w:rPr>
  </w:style>
  <w:style w:type="table" w:styleId="TableGrid">
    <w:name w:val="Table Grid"/>
    <w:basedOn w:val="TableNormal"/>
    <w:uiPriority w:val="39"/>
    <w:rsid w:val="0066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
    <w:name w:val="Normal A"/>
    <w:basedOn w:val="Normal"/>
    <w:link w:val="NormalAChar"/>
    <w:rsid w:val="00CE66F5"/>
    <w:pPr>
      <w:tabs>
        <w:tab w:val="left" w:pos="864"/>
        <w:tab w:val="left" w:pos="1440"/>
      </w:tabs>
      <w:ind w:left="1440" w:hanging="576"/>
    </w:pPr>
  </w:style>
  <w:style w:type="character" w:customStyle="1" w:styleId="NormalAChar">
    <w:name w:val="Normal A Char"/>
    <w:basedOn w:val="DefaultParagraphFont"/>
    <w:link w:val="NormalA"/>
    <w:uiPriority w:val="99"/>
    <w:locked/>
    <w:rsid w:val="00CE66F5"/>
    <w:rPr>
      <w:rFonts w:asciiTheme="minorHAnsi" w:eastAsia="Times New Roman" w:hAnsiTheme="minorHAnsi"/>
      <w:sz w:val="22"/>
    </w:rPr>
  </w:style>
  <w:style w:type="paragraph" w:customStyle="1" w:styleId="BodyText05Indent">
    <w:name w:val="Body Text 0.5 Indent"/>
    <w:basedOn w:val="BodyText"/>
    <w:uiPriority w:val="99"/>
    <w:rsid w:val="00CE66F5"/>
    <w:pPr>
      <w:widowControl w:val="0"/>
      <w:autoSpaceDE w:val="0"/>
      <w:autoSpaceDN w:val="0"/>
      <w:adjustRightInd w:val="0"/>
      <w:ind w:left="720"/>
    </w:pPr>
    <w:rPr>
      <w:rFonts w:eastAsia="Times New Roman" w:cs="Palatino"/>
    </w:rPr>
  </w:style>
  <w:style w:type="paragraph" w:customStyle="1" w:styleId="BodyText10Indent">
    <w:name w:val="Body Text 1.0 Indent"/>
    <w:basedOn w:val="BodyText05Indent"/>
    <w:rsid w:val="00CE66F5"/>
    <w:pPr>
      <w:ind w:left="1440"/>
    </w:pPr>
  </w:style>
  <w:style w:type="paragraph" w:customStyle="1" w:styleId="NormalA1a">
    <w:name w:val="Normal A.1.a"/>
    <w:basedOn w:val="NormalA1"/>
    <w:rsid w:val="00CE66F5"/>
    <w:pPr>
      <w:ind w:left="1584"/>
    </w:pPr>
  </w:style>
  <w:style w:type="paragraph" w:customStyle="1" w:styleId="NormalHanging05">
    <w:name w:val="Normal Hanging 0.5"/>
    <w:basedOn w:val="BodyText"/>
    <w:link w:val="NormalHanging05Char"/>
    <w:rsid w:val="00CE66F5"/>
    <w:pPr>
      <w:widowControl w:val="0"/>
      <w:autoSpaceDE w:val="0"/>
      <w:autoSpaceDN w:val="0"/>
      <w:adjustRightInd w:val="0"/>
      <w:ind w:left="720" w:hanging="720"/>
    </w:pPr>
    <w:rPr>
      <w:rFonts w:eastAsia="Times New Roman"/>
    </w:rPr>
  </w:style>
  <w:style w:type="paragraph" w:customStyle="1" w:styleId="NormalIndent05">
    <w:name w:val="Normal Indent 0.5"/>
    <w:basedOn w:val="BodyText"/>
    <w:link w:val="NormalIndent05Char"/>
    <w:rsid w:val="00CE66F5"/>
    <w:pPr>
      <w:widowControl w:val="0"/>
      <w:autoSpaceDE w:val="0"/>
      <w:autoSpaceDN w:val="0"/>
      <w:adjustRightInd w:val="0"/>
      <w:ind w:left="720"/>
    </w:pPr>
    <w:rPr>
      <w:rFonts w:eastAsia="Times New Roman"/>
    </w:rPr>
  </w:style>
  <w:style w:type="character" w:customStyle="1" w:styleId="NormalHanging05Char">
    <w:name w:val="Normal Hanging 0.5 Char"/>
    <w:basedOn w:val="BodyTextChar"/>
    <w:link w:val="NormalHanging05"/>
    <w:rsid w:val="00CE66F5"/>
    <w:rPr>
      <w:rFonts w:ascii="Calibri" w:eastAsia="Times New Roman" w:hAnsi="Calibri"/>
      <w:sz w:val="22"/>
      <w:szCs w:val="24"/>
    </w:rPr>
  </w:style>
  <w:style w:type="paragraph" w:customStyle="1" w:styleId="NormalHanging10">
    <w:name w:val="Normal Hanging 1.0"/>
    <w:basedOn w:val="NormalHanging05"/>
    <w:link w:val="NormalHanging10Char"/>
    <w:rsid w:val="00CE66F5"/>
    <w:pPr>
      <w:ind w:left="1440"/>
    </w:pPr>
  </w:style>
  <w:style w:type="character" w:customStyle="1" w:styleId="NormalIndent05Char">
    <w:name w:val="Normal Indent 0.5 Char"/>
    <w:basedOn w:val="BodyTextChar"/>
    <w:link w:val="NormalIndent05"/>
    <w:rsid w:val="00CE66F5"/>
    <w:rPr>
      <w:rFonts w:ascii="Calibri" w:eastAsia="Times New Roman" w:hAnsi="Calibri"/>
      <w:sz w:val="22"/>
      <w:szCs w:val="24"/>
    </w:rPr>
  </w:style>
  <w:style w:type="character" w:customStyle="1" w:styleId="NormalHanging10Char">
    <w:name w:val="Normal Hanging 1.0 Char"/>
    <w:basedOn w:val="NormalHanging05Char"/>
    <w:link w:val="NormalHanging10"/>
    <w:rsid w:val="00CE66F5"/>
    <w:rPr>
      <w:rFonts w:ascii="Calibri" w:eastAsia="Times New Roman" w:hAnsi="Calibri"/>
      <w:sz w:val="22"/>
      <w:szCs w:val="24"/>
    </w:rPr>
  </w:style>
  <w:style w:type="paragraph" w:customStyle="1" w:styleId="Default">
    <w:name w:val="Default"/>
    <w:rsid w:val="00CE66F5"/>
    <w:pPr>
      <w:autoSpaceDE w:val="0"/>
      <w:autoSpaceDN w:val="0"/>
      <w:adjustRightInd w:val="0"/>
    </w:pPr>
    <w:rPr>
      <w:rFonts w:ascii="Arial" w:hAnsi="Arial" w:cs="Arial"/>
      <w:color w:val="000000"/>
      <w:sz w:val="24"/>
      <w:szCs w:val="24"/>
    </w:rPr>
  </w:style>
  <w:style w:type="paragraph" w:styleId="BodyTextIndent">
    <w:name w:val="Body Text Indent"/>
    <w:basedOn w:val="BodyText"/>
    <w:link w:val="BodyTextIndentChar"/>
    <w:unhideWhenUsed/>
    <w:qFormat/>
    <w:rsid w:val="00E357E0"/>
    <w:pPr>
      <w:ind w:left="360"/>
    </w:pPr>
  </w:style>
  <w:style w:type="character" w:customStyle="1" w:styleId="BodyTextIndentChar">
    <w:name w:val="Body Text Indent Char"/>
    <w:basedOn w:val="DefaultParagraphFont"/>
    <w:link w:val="BodyTextIndent"/>
    <w:rsid w:val="00E357E0"/>
    <w:rPr>
      <w:rFonts w:ascii="Arial" w:hAnsi="Arial"/>
      <w:sz w:val="24"/>
      <w:szCs w:val="24"/>
    </w:rPr>
  </w:style>
  <w:style w:type="paragraph" w:styleId="BodyTextFirstIndent2">
    <w:name w:val="Body Text First Indent 2"/>
    <w:basedOn w:val="BodyTextIndent"/>
    <w:link w:val="BodyTextFirstIndent2Char"/>
    <w:uiPriority w:val="99"/>
    <w:unhideWhenUsed/>
    <w:rsid w:val="008B7897"/>
    <w:pPr>
      <w:spacing w:after="0"/>
      <w:ind w:firstLine="360"/>
    </w:pPr>
    <w:rPr>
      <w:rFonts w:ascii="Calibri" w:hAnsi="Calibri"/>
    </w:rPr>
  </w:style>
  <w:style w:type="character" w:customStyle="1" w:styleId="BodyTextFirstIndent2Char">
    <w:name w:val="Body Text First Indent 2 Char"/>
    <w:basedOn w:val="BodyTextIndentChar"/>
    <w:link w:val="BodyTextFirstIndent2"/>
    <w:uiPriority w:val="99"/>
    <w:rsid w:val="008B7897"/>
    <w:rPr>
      <w:rFonts w:ascii="Calibri" w:eastAsia="Times New Roman" w:hAnsi="Calibri"/>
      <w:sz w:val="22"/>
      <w:szCs w:val="24"/>
    </w:rPr>
  </w:style>
  <w:style w:type="paragraph" w:customStyle="1" w:styleId="LikeHeading3">
    <w:name w:val="Like Heading 3"/>
    <w:basedOn w:val="Heading3"/>
    <w:rsid w:val="009465E2"/>
    <w:pPr>
      <w:spacing w:before="240" w:after="120" w:line="240" w:lineRule="auto"/>
    </w:pPr>
  </w:style>
  <w:style w:type="paragraph" w:styleId="TOC9">
    <w:name w:val="toc 9"/>
    <w:basedOn w:val="Normal"/>
    <w:next w:val="Normal"/>
    <w:autoRedefine/>
    <w:uiPriority w:val="39"/>
    <w:unhideWhenUsed/>
    <w:rsid w:val="00341258"/>
    <w:pPr>
      <w:spacing w:after="100"/>
      <w:ind w:left="1760"/>
    </w:pPr>
  </w:style>
  <w:style w:type="paragraph" w:styleId="PlainText">
    <w:name w:val="Plain Text"/>
    <w:basedOn w:val="Normal"/>
    <w:link w:val="PlainTextChar"/>
    <w:rsid w:val="00B43F84"/>
    <w:pPr>
      <w:tabs>
        <w:tab w:val="left" w:pos="-1080"/>
        <w:tab w:val="left" w:pos="-720"/>
        <w:tab w:val="left" w:pos="0"/>
        <w:tab w:val="left" w:pos="1440"/>
      </w:tabs>
      <w:jc w:val="left"/>
    </w:pPr>
    <w:rPr>
      <w:rFonts w:ascii="Courier New" w:hAnsi="Courier New"/>
    </w:rPr>
  </w:style>
  <w:style w:type="character" w:customStyle="1" w:styleId="PlainTextChar">
    <w:name w:val="Plain Text Char"/>
    <w:basedOn w:val="DefaultParagraphFont"/>
    <w:link w:val="PlainText"/>
    <w:rsid w:val="00B43F84"/>
    <w:rPr>
      <w:rFonts w:ascii="Courier New" w:eastAsia="Times New Roman" w:hAnsi="Courier New"/>
      <w:sz w:val="24"/>
    </w:rPr>
  </w:style>
  <w:style w:type="paragraph" w:customStyle="1" w:styleId="ListLetter">
    <w:name w:val="List Letter"/>
    <w:basedOn w:val="Normal"/>
    <w:rsid w:val="00EC4D01"/>
    <w:pPr>
      <w:tabs>
        <w:tab w:val="left" w:pos="720"/>
      </w:tabs>
      <w:spacing w:after="240"/>
      <w:ind w:left="720" w:hanging="720"/>
    </w:pPr>
    <w:rPr>
      <w:rFonts w:ascii="Calibri" w:hAnsi="Calibri"/>
    </w:rPr>
  </w:style>
  <w:style w:type="paragraph" w:styleId="Revision">
    <w:name w:val="Revision"/>
    <w:hidden/>
    <w:uiPriority w:val="99"/>
    <w:semiHidden/>
    <w:rsid w:val="00281C14"/>
    <w:rPr>
      <w:rFonts w:asciiTheme="minorHAnsi" w:eastAsia="Times New Roman" w:hAnsiTheme="minorHAnsi"/>
      <w:sz w:val="22"/>
      <w:szCs w:val="24"/>
    </w:rPr>
  </w:style>
  <w:style w:type="paragraph" w:customStyle="1" w:styleId="InsideAddress">
    <w:name w:val="Inside Address"/>
    <w:basedOn w:val="Normal"/>
    <w:uiPriority w:val="99"/>
    <w:rsid w:val="00D137FE"/>
    <w:rPr>
      <w:rFonts w:ascii="Calibri" w:hAnsi="Calibri"/>
    </w:rPr>
  </w:style>
  <w:style w:type="character" w:customStyle="1" w:styleId="ListParagraphChar">
    <w:name w:val="List Paragraph Char"/>
    <w:basedOn w:val="DefaultParagraphFont"/>
    <w:link w:val="ListParagraph"/>
    <w:uiPriority w:val="1"/>
    <w:rsid w:val="00CC4A35"/>
    <w:rPr>
      <w:rFonts w:eastAsiaTheme="minorHAnsi"/>
      <w:sz w:val="22"/>
      <w:szCs w:val="22"/>
    </w:rPr>
  </w:style>
  <w:style w:type="paragraph" w:customStyle="1" w:styleId="A">
    <w:name w:val="A."/>
    <w:basedOn w:val="Normal"/>
    <w:qFormat/>
    <w:rsid w:val="00534ECE"/>
    <w:pPr>
      <w:numPr>
        <w:numId w:val="3"/>
      </w:numPr>
      <w:spacing w:after="240"/>
    </w:pPr>
    <w:rPr>
      <w:color w:val="000000"/>
    </w:rPr>
  </w:style>
  <w:style w:type="paragraph" w:styleId="FootnoteText">
    <w:name w:val="footnote text"/>
    <w:aliases w:val="Car"/>
    <w:basedOn w:val="Normal"/>
    <w:link w:val="FootnoteTextChar"/>
    <w:uiPriority w:val="99"/>
    <w:semiHidden/>
    <w:unhideWhenUsed/>
    <w:rsid w:val="009A30C0"/>
    <w:rPr>
      <w:sz w:val="20"/>
    </w:rPr>
  </w:style>
  <w:style w:type="character" w:customStyle="1" w:styleId="FootnoteTextChar">
    <w:name w:val="Footnote Text Char"/>
    <w:aliases w:val="Car Char"/>
    <w:basedOn w:val="DefaultParagraphFont"/>
    <w:link w:val="FootnoteText"/>
    <w:uiPriority w:val="99"/>
    <w:semiHidden/>
    <w:rsid w:val="009A30C0"/>
    <w:rPr>
      <w:rFonts w:asciiTheme="minorHAnsi" w:eastAsia="Times New Roman" w:hAnsiTheme="minorHAnsi"/>
    </w:rPr>
  </w:style>
  <w:style w:type="character" w:styleId="FootnoteReference">
    <w:name w:val="footnote reference"/>
    <w:basedOn w:val="DefaultParagraphFont"/>
    <w:uiPriority w:val="99"/>
    <w:semiHidden/>
    <w:unhideWhenUsed/>
    <w:rsid w:val="009A30C0"/>
    <w:rPr>
      <w:vertAlign w:val="superscript"/>
    </w:rPr>
  </w:style>
  <w:style w:type="paragraph" w:customStyle="1" w:styleId="CustomizationNotes">
    <w:name w:val="_Customization Notes"/>
    <w:basedOn w:val="BodyText"/>
    <w:qFormat/>
    <w:rsid w:val="00E357E0"/>
    <w:pPr>
      <w:widowControl w:val="0"/>
      <w:autoSpaceDE w:val="0"/>
      <w:autoSpaceDN w:val="0"/>
      <w:adjustRightInd w:val="0"/>
    </w:pPr>
    <w:rPr>
      <w:rFonts w:eastAsia="Times New Roman" w:cs="Palatino"/>
      <w:shd w:val="clear" w:color="auto" w:fill="B8CCE4"/>
    </w:rPr>
  </w:style>
  <w:style w:type="paragraph" w:customStyle="1" w:styleId="GuidanceNotes">
    <w:name w:val="_Guidance Notes"/>
    <w:basedOn w:val="BodyText"/>
    <w:link w:val="GuidanceNotesChar"/>
    <w:qFormat/>
    <w:rsid w:val="00E357E0"/>
    <w:pPr>
      <w:widowControl w:val="0"/>
      <w:autoSpaceDE w:val="0"/>
      <w:autoSpaceDN w:val="0"/>
      <w:adjustRightInd w:val="0"/>
    </w:pPr>
    <w:rPr>
      <w:rFonts w:cs="Palatino"/>
      <w:shd w:val="clear" w:color="auto" w:fill="D6E3BC"/>
    </w:rPr>
  </w:style>
  <w:style w:type="character" w:customStyle="1" w:styleId="GuidanceNotesChar">
    <w:name w:val="_Guidance Notes Char"/>
    <w:basedOn w:val="BodyTextChar"/>
    <w:link w:val="GuidanceNotes"/>
    <w:rsid w:val="00E357E0"/>
    <w:rPr>
      <w:rFonts w:ascii="Arial" w:hAnsi="Arial" w:cs="Palatino"/>
      <w:sz w:val="24"/>
      <w:szCs w:val="24"/>
    </w:rPr>
  </w:style>
  <w:style w:type="paragraph" w:customStyle="1" w:styleId="SB1383Specific">
    <w:name w:val="_SB 1383 Specific"/>
    <w:basedOn w:val="Normal"/>
    <w:link w:val="SB1383SpecificChar"/>
    <w:qFormat/>
    <w:rsid w:val="00E357E0"/>
    <w:pPr>
      <w:widowControl w:val="0"/>
      <w:autoSpaceDE w:val="0"/>
      <w:autoSpaceDN w:val="0"/>
      <w:adjustRightInd w:val="0"/>
      <w:spacing w:after="240"/>
    </w:pPr>
    <w:rPr>
      <w:rFonts w:cs="Arial"/>
      <w:color w:val="006600"/>
      <w:szCs w:val="24"/>
    </w:rPr>
  </w:style>
  <w:style w:type="character" w:customStyle="1" w:styleId="SB1383SpecificChar">
    <w:name w:val="_SB 1383 Specific Char"/>
    <w:basedOn w:val="DefaultParagraphFont"/>
    <w:link w:val="SB1383Specific"/>
    <w:rsid w:val="00E357E0"/>
    <w:rPr>
      <w:rFonts w:ascii="Arial" w:eastAsia="Times New Roman" w:hAnsi="Arial" w:cs="Arial"/>
      <w:color w:val="006600"/>
      <w:sz w:val="24"/>
      <w:szCs w:val="24"/>
    </w:rPr>
  </w:style>
  <w:style w:type="paragraph" w:customStyle="1" w:styleId="1LevelA">
    <w:name w:val="1 Level A"/>
    <w:basedOn w:val="Normal"/>
    <w:qFormat/>
    <w:rsid w:val="00E357E0"/>
    <w:pPr>
      <w:tabs>
        <w:tab w:val="left" w:pos="360"/>
      </w:tabs>
      <w:spacing w:after="240"/>
      <w:ind w:left="360" w:hanging="360"/>
    </w:pPr>
    <w:rPr>
      <w:color w:val="000000"/>
      <w:szCs w:val="24"/>
    </w:rPr>
  </w:style>
  <w:style w:type="paragraph" w:customStyle="1" w:styleId="2Level1">
    <w:name w:val="2 Level 1"/>
    <w:basedOn w:val="Normal"/>
    <w:qFormat/>
    <w:rsid w:val="00C66B2F"/>
    <w:pPr>
      <w:tabs>
        <w:tab w:val="left" w:pos="900"/>
      </w:tabs>
      <w:autoSpaceDE w:val="0"/>
      <w:autoSpaceDN w:val="0"/>
      <w:adjustRightInd w:val="0"/>
      <w:spacing w:after="240"/>
      <w:ind w:left="907" w:hanging="547"/>
    </w:pPr>
    <w:rPr>
      <w:rFonts w:cs="Arial"/>
      <w:szCs w:val="24"/>
    </w:rPr>
  </w:style>
  <w:style w:type="paragraph" w:customStyle="1" w:styleId="3Levela">
    <w:name w:val="3 Level a"/>
    <w:basedOn w:val="Normal"/>
    <w:qFormat/>
    <w:rsid w:val="00E357E0"/>
    <w:pPr>
      <w:widowControl w:val="0"/>
      <w:tabs>
        <w:tab w:val="left" w:pos="1530"/>
      </w:tabs>
      <w:autoSpaceDE w:val="0"/>
      <w:autoSpaceDN w:val="0"/>
      <w:adjustRightInd w:val="0"/>
      <w:spacing w:after="240"/>
      <w:ind w:left="1530" w:hanging="630"/>
    </w:pPr>
    <w:rPr>
      <w:rFonts w:cs="Arial"/>
      <w:szCs w:val="24"/>
    </w:rPr>
  </w:style>
  <w:style w:type="paragraph" w:customStyle="1" w:styleId="4Leveli">
    <w:name w:val="4 Level i"/>
    <w:basedOn w:val="3Levela"/>
    <w:qFormat/>
    <w:rsid w:val="00E357E0"/>
    <w:pPr>
      <w:tabs>
        <w:tab w:val="left" w:pos="2520"/>
      </w:tabs>
      <w:ind w:left="2520"/>
    </w:pPr>
  </w:style>
  <w:style w:type="paragraph" w:customStyle="1" w:styleId="ExhibitHeading1">
    <w:name w:val="Exhibit Heading 1"/>
    <w:basedOn w:val="Heading1"/>
    <w:qFormat/>
    <w:rsid w:val="00E357E0"/>
    <w:pPr>
      <w:pBdr>
        <w:bottom w:val="single" w:sz="4" w:space="0" w:color="auto"/>
      </w:pBdr>
      <w:spacing w:before="480" w:after="360" w:line="240" w:lineRule="auto"/>
      <w:ind w:left="720" w:right="720"/>
      <w:jc w:val="center"/>
    </w:pPr>
    <w:rPr>
      <w:rFonts w:ascii="Arial Bold" w:hAnsi="Arial Bold"/>
      <w:bCs w:val="0"/>
      <w:kern w:val="0"/>
      <w:sz w:val="32"/>
      <w:szCs w:val="20"/>
    </w:rPr>
  </w:style>
  <w:style w:type="paragraph" w:customStyle="1" w:styleId="ExhibitHeading2">
    <w:name w:val="Exhibit Heading 2"/>
    <w:basedOn w:val="Heading3"/>
    <w:qFormat/>
    <w:rsid w:val="00E357E0"/>
    <w:pPr>
      <w:spacing w:before="240" w:after="120" w:line="240" w:lineRule="auto"/>
      <w:jc w:val="both"/>
    </w:pPr>
    <w:rPr>
      <w:rFonts w:ascii="Arial" w:hAnsi="Arial" w:cs="Times New Roman"/>
      <w:bCs w:val="0"/>
      <w:color w:val="000000"/>
      <w:sz w:val="28"/>
      <w:szCs w:val="24"/>
    </w:rPr>
  </w:style>
  <w:style w:type="character" w:styleId="LineNumber">
    <w:name w:val="line number"/>
    <w:basedOn w:val="DefaultParagraphFont"/>
    <w:unhideWhenUsed/>
    <w:rsid w:val="003F6C32"/>
  </w:style>
  <w:style w:type="character" w:customStyle="1" w:styleId="Heading6Char">
    <w:name w:val="Heading 6 Char"/>
    <w:basedOn w:val="DefaultParagraphFont"/>
    <w:link w:val="Heading6"/>
    <w:uiPriority w:val="9"/>
    <w:semiHidden/>
    <w:rsid w:val="00D76F10"/>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rsid w:val="00D76F10"/>
    <w:rPr>
      <w:rFonts w:ascii="Arial" w:eastAsia="Times New Roman" w:hAnsi="Arial"/>
      <w:sz w:val="24"/>
    </w:rPr>
  </w:style>
  <w:style w:type="character" w:customStyle="1" w:styleId="Heading8Char">
    <w:name w:val="Heading 8 Char"/>
    <w:basedOn w:val="DefaultParagraphFont"/>
    <w:link w:val="Heading8"/>
    <w:rsid w:val="00D76F10"/>
    <w:rPr>
      <w:rFonts w:ascii="Arial" w:eastAsia="Times New Roman" w:hAnsi="Arial"/>
      <w:b/>
      <w:sz w:val="24"/>
    </w:rPr>
  </w:style>
  <w:style w:type="character" w:customStyle="1" w:styleId="Heading9Char">
    <w:name w:val="Heading 9 Char"/>
    <w:basedOn w:val="DefaultParagraphFont"/>
    <w:link w:val="Heading9"/>
    <w:rsid w:val="00D76F10"/>
    <w:rPr>
      <w:rFonts w:ascii="Arial" w:eastAsia="Times New Roman" w:hAnsi="Arial"/>
      <w:b/>
      <w:sz w:val="28"/>
    </w:rPr>
  </w:style>
  <w:style w:type="paragraph" w:styleId="Title">
    <w:name w:val="Title"/>
    <w:aliases w:val="t"/>
    <w:basedOn w:val="Normal"/>
    <w:link w:val="TitleChar"/>
    <w:rsid w:val="00D76F10"/>
    <w:pPr>
      <w:jc w:val="center"/>
    </w:pPr>
    <w:rPr>
      <w:sz w:val="32"/>
    </w:rPr>
  </w:style>
  <w:style w:type="character" w:customStyle="1" w:styleId="TitleChar">
    <w:name w:val="Title Char"/>
    <w:aliases w:val="t Char"/>
    <w:basedOn w:val="DefaultParagraphFont"/>
    <w:link w:val="Title"/>
    <w:rsid w:val="00D76F10"/>
    <w:rPr>
      <w:rFonts w:ascii="Arial" w:eastAsia="Times New Roman" w:hAnsi="Arial"/>
      <w:sz w:val="32"/>
    </w:rPr>
  </w:style>
  <w:style w:type="paragraph" w:styleId="BlockText">
    <w:name w:val="Block Text"/>
    <w:basedOn w:val="Normal"/>
    <w:rsid w:val="00D76F10"/>
    <w:pPr>
      <w:ind w:left="720" w:right="-720"/>
    </w:pPr>
  </w:style>
  <w:style w:type="paragraph" w:styleId="BodyText2">
    <w:name w:val="Body Text 2"/>
    <w:basedOn w:val="Normal"/>
    <w:link w:val="BodyText2Char"/>
    <w:rsid w:val="00D76F10"/>
  </w:style>
  <w:style w:type="character" w:customStyle="1" w:styleId="BodyText2Char">
    <w:name w:val="Body Text 2 Char"/>
    <w:basedOn w:val="DefaultParagraphFont"/>
    <w:link w:val="BodyText2"/>
    <w:rsid w:val="00D76F10"/>
    <w:rPr>
      <w:rFonts w:ascii="Arial" w:eastAsia="Times New Roman" w:hAnsi="Arial"/>
      <w:sz w:val="24"/>
    </w:rPr>
  </w:style>
  <w:style w:type="paragraph" w:styleId="BodyTextIndent3">
    <w:name w:val="Body Text Indent 3"/>
    <w:basedOn w:val="Normal"/>
    <w:link w:val="BodyTextIndent3Char"/>
    <w:rsid w:val="00D76F10"/>
    <w:pPr>
      <w:spacing w:after="120"/>
      <w:ind w:left="360"/>
    </w:pPr>
    <w:rPr>
      <w:sz w:val="16"/>
      <w:szCs w:val="16"/>
    </w:rPr>
  </w:style>
  <w:style w:type="character" w:customStyle="1" w:styleId="BodyTextIndent3Char">
    <w:name w:val="Body Text Indent 3 Char"/>
    <w:basedOn w:val="DefaultParagraphFont"/>
    <w:link w:val="BodyTextIndent3"/>
    <w:rsid w:val="00D76F10"/>
    <w:rPr>
      <w:rFonts w:ascii="Arial" w:eastAsia="Times New Roman" w:hAnsi="Arial"/>
      <w:sz w:val="16"/>
      <w:szCs w:val="16"/>
    </w:rPr>
  </w:style>
  <w:style w:type="paragraph" w:customStyle="1" w:styleId="wfxRecipient">
    <w:name w:val="wfxRecipient"/>
    <w:basedOn w:val="Normal"/>
    <w:rsid w:val="00D76F10"/>
  </w:style>
  <w:style w:type="paragraph" w:styleId="DocumentMap">
    <w:name w:val="Document Map"/>
    <w:basedOn w:val="Normal"/>
    <w:link w:val="DocumentMapChar"/>
    <w:semiHidden/>
    <w:rsid w:val="00D76F10"/>
    <w:pPr>
      <w:shd w:val="clear" w:color="auto" w:fill="000080"/>
    </w:pPr>
    <w:rPr>
      <w:rFonts w:ascii="MS Shell Dlg" w:hAnsi="MS Shell Dlg" w:cs="MS Shell Dlg"/>
    </w:rPr>
  </w:style>
  <w:style w:type="character" w:customStyle="1" w:styleId="DocumentMapChar">
    <w:name w:val="Document Map Char"/>
    <w:basedOn w:val="DefaultParagraphFont"/>
    <w:link w:val="DocumentMap"/>
    <w:semiHidden/>
    <w:rsid w:val="00D76F10"/>
    <w:rPr>
      <w:rFonts w:ascii="MS Shell Dlg" w:eastAsia="Times New Roman" w:hAnsi="MS Shell Dlg" w:cs="MS Shell Dlg"/>
      <w:sz w:val="24"/>
      <w:shd w:val="clear" w:color="auto" w:fill="000080"/>
    </w:rPr>
  </w:style>
  <w:style w:type="table" w:customStyle="1" w:styleId="TableGrid1">
    <w:name w:val="Table Grid1"/>
    <w:basedOn w:val="TableNormal"/>
    <w:next w:val="TableGrid"/>
    <w:uiPriority w:val="59"/>
    <w:rsid w:val="00D76F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D76F10"/>
    <w:pPr>
      <w:keepLines/>
      <w:pBdr>
        <w:bottom w:val="single" w:sz="4" w:space="0" w:color="auto"/>
      </w:pBdr>
      <w:spacing w:before="480" w:after="360" w:line="276" w:lineRule="auto"/>
      <w:ind w:left="720" w:right="720"/>
      <w:outlineLvl w:val="9"/>
    </w:pPr>
    <w:rPr>
      <w:rFonts w:ascii="Cambria" w:hAnsi="Cambria"/>
      <w:color w:val="365F91"/>
      <w:kern w:val="0"/>
      <w:sz w:val="32"/>
      <w:szCs w:val="28"/>
    </w:rPr>
  </w:style>
  <w:style w:type="paragraph" w:styleId="HTMLPreformatted">
    <w:name w:val="HTML Preformatted"/>
    <w:basedOn w:val="Normal"/>
    <w:link w:val="HTMLPreformattedChar"/>
    <w:uiPriority w:val="99"/>
    <w:unhideWhenUsed/>
    <w:rsid w:val="00D76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76F10"/>
    <w:rPr>
      <w:rFonts w:ascii="Courier New" w:eastAsia="Times New Roman" w:hAnsi="Courier New" w:cs="Courier New"/>
      <w:sz w:val="24"/>
    </w:rPr>
  </w:style>
  <w:style w:type="paragraph" w:customStyle="1" w:styleId="TitleCentered12pt">
    <w:name w:val="Title Centered 12 pt"/>
    <w:basedOn w:val="Normal"/>
    <w:rsid w:val="00D76F10"/>
    <w:pPr>
      <w:widowControl w:val="0"/>
      <w:autoSpaceDE w:val="0"/>
      <w:autoSpaceDN w:val="0"/>
      <w:adjustRightInd w:val="0"/>
      <w:jc w:val="center"/>
    </w:pPr>
    <w:rPr>
      <w:b/>
      <w:bCs/>
      <w:szCs w:val="24"/>
    </w:rPr>
  </w:style>
  <w:style w:type="character" w:styleId="Strong">
    <w:name w:val="Strong"/>
    <w:basedOn w:val="DefaultParagraphFont"/>
    <w:rsid w:val="00D76F10"/>
    <w:rPr>
      <w:b/>
      <w:bCs/>
    </w:rPr>
  </w:style>
  <w:style w:type="paragraph" w:customStyle="1" w:styleId="Indented">
    <w:name w:val="Indented"/>
    <w:basedOn w:val="Normal"/>
    <w:rsid w:val="00D76F10"/>
    <w:pPr>
      <w:spacing w:after="120"/>
      <w:ind w:left="360"/>
    </w:pPr>
    <w:rPr>
      <w:color w:val="000000"/>
      <w:szCs w:val="24"/>
    </w:rPr>
  </w:style>
  <w:style w:type="paragraph" w:styleId="ListBullet2">
    <w:name w:val="List Bullet 2"/>
    <w:basedOn w:val="ListParagraph"/>
    <w:rsid w:val="00D76F10"/>
    <w:pPr>
      <w:numPr>
        <w:ilvl w:val="1"/>
        <w:numId w:val="4"/>
      </w:numPr>
      <w:tabs>
        <w:tab w:val="num" w:pos="360"/>
      </w:tabs>
      <w:spacing w:after="120"/>
      <w:ind w:left="360"/>
      <w:contextualSpacing w:val="0"/>
      <w:jc w:val="both"/>
    </w:pPr>
    <w:rPr>
      <w:rFonts w:ascii="Arial" w:eastAsia="Times New Roman" w:hAnsi="Arial"/>
      <w:szCs w:val="20"/>
    </w:rPr>
  </w:style>
  <w:style w:type="character" w:customStyle="1" w:styleId="IntenseEmphasis1">
    <w:name w:val="Intense Emphasis1"/>
    <w:basedOn w:val="DefaultParagraphFont"/>
    <w:uiPriority w:val="21"/>
    <w:rsid w:val="00D76F10"/>
    <w:rPr>
      <w:b/>
      <w:bCs/>
      <w:i/>
      <w:iCs/>
      <w:color w:val="5B9BD5"/>
    </w:rPr>
  </w:style>
  <w:style w:type="character" w:customStyle="1" w:styleId="FollowedHyperlink1">
    <w:name w:val="FollowedHyperlink1"/>
    <w:basedOn w:val="DefaultParagraphFont"/>
    <w:semiHidden/>
    <w:unhideWhenUsed/>
    <w:rsid w:val="00D76F10"/>
    <w:rPr>
      <w:color w:val="954F72"/>
      <w:u w:val="single"/>
    </w:rPr>
  </w:style>
  <w:style w:type="paragraph" w:styleId="NormalWeb">
    <w:name w:val="Normal (Web)"/>
    <w:basedOn w:val="Normal"/>
    <w:uiPriority w:val="99"/>
    <w:unhideWhenUsed/>
    <w:rsid w:val="00D76F10"/>
    <w:pPr>
      <w:spacing w:before="100" w:beforeAutospacing="1" w:after="100" w:afterAutospacing="1"/>
      <w:jc w:val="left"/>
    </w:pPr>
    <w:rPr>
      <w:rFonts w:ascii="Times New Roman" w:hAnsi="Times New Roman"/>
      <w:szCs w:val="24"/>
    </w:rPr>
  </w:style>
  <w:style w:type="character" w:customStyle="1" w:styleId="NoSpacingChar">
    <w:name w:val="No Spacing Char"/>
    <w:basedOn w:val="DefaultParagraphFont"/>
    <w:link w:val="NoSpacing"/>
    <w:uiPriority w:val="1"/>
    <w:rsid w:val="00D76F10"/>
    <w:rPr>
      <w:rFonts w:ascii="Calibri" w:eastAsia="Times New Roman" w:hAnsi="Calibri"/>
      <w:sz w:val="22"/>
      <w:szCs w:val="22"/>
    </w:rPr>
  </w:style>
  <w:style w:type="paragraph" w:customStyle="1" w:styleId="ListLetter05Indent">
    <w:name w:val="List Letter 0.5 Indent"/>
    <w:basedOn w:val="ListLetter"/>
    <w:rsid w:val="00D76F10"/>
    <w:pPr>
      <w:widowControl w:val="0"/>
      <w:autoSpaceDE w:val="0"/>
      <w:autoSpaceDN w:val="0"/>
      <w:adjustRightInd w:val="0"/>
      <w:ind w:left="1440"/>
    </w:pPr>
    <w:rPr>
      <w:bCs/>
      <w:sz w:val="22"/>
      <w:szCs w:val="24"/>
    </w:rPr>
  </w:style>
  <w:style w:type="paragraph" w:customStyle="1" w:styleId="DefinitionTitle">
    <w:name w:val="Definition Title"/>
    <w:basedOn w:val="Normal"/>
    <w:qFormat/>
    <w:rsid w:val="00D76F10"/>
    <w:pPr>
      <w:keepNext/>
    </w:pPr>
    <w:rPr>
      <w:b/>
      <w:color w:val="000000"/>
      <w:szCs w:val="24"/>
    </w:rPr>
  </w:style>
  <w:style w:type="paragraph" w:customStyle="1" w:styleId="NTOCHeading1">
    <w:name w:val="NTOC Heading 1"/>
    <w:basedOn w:val="Heading1"/>
    <w:rsid w:val="00D76F10"/>
    <w:pPr>
      <w:pBdr>
        <w:bottom w:val="single" w:sz="4" w:space="0" w:color="auto"/>
      </w:pBdr>
      <w:spacing w:before="480" w:after="360" w:line="240" w:lineRule="auto"/>
      <w:ind w:left="720" w:right="720"/>
      <w:jc w:val="center"/>
    </w:pPr>
    <w:rPr>
      <w:rFonts w:ascii="Arial Bold" w:hAnsi="Arial Bold"/>
      <w:bCs w:val="0"/>
      <w:kern w:val="0"/>
      <w:sz w:val="32"/>
      <w:szCs w:val="20"/>
    </w:rPr>
  </w:style>
  <w:style w:type="paragraph" w:customStyle="1" w:styleId="1">
    <w:name w:val="1."/>
    <w:basedOn w:val="ListParagraph"/>
    <w:rsid w:val="00D76F10"/>
    <w:pPr>
      <w:tabs>
        <w:tab w:val="left" w:pos="720"/>
      </w:tabs>
      <w:spacing w:after="120"/>
      <w:ind w:hanging="360"/>
      <w:contextualSpacing w:val="0"/>
      <w:jc w:val="both"/>
    </w:pPr>
    <w:rPr>
      <w:rFonts w:ascii="Arial" w:eastAsia="Times New Roman" w:hAnsi="Arial"/>
      <w:color w:val="000000"/>
      <w:szCs w:val="24"/>
    </w:rPr>
  </w:style>
  <w:style w:type="paragraph" w:customStyle="1" w:styleId="a0">
    <w:name w:val="(a)"/>
    <w:basedOn w:val="Normal"/>
    <w:rsid w:val="00D76F10"/>
    <w:pPr>
      <w:tabs>
        <w:tab w:val="num" w:pos="1260"/>
      </w:tabs>
      <w:spacing w:after="120"/>
      <w:ind w:left="1267" w:right="720" w:hanging="547"/>
      <w:contextualSpacing/>
    </w:pPr>
    <w:rPr>
      <w:color w:val="000000"/>
      <w:szCs w:val="24"/>
    </w:rPr>
  </w:style>
  <w:style w:type="paragraph" w:customStyle="1" w:styleId="BodyText2ndIndent">
    <w:name w:val="Body Text 2nd Indent"/>
    <w:basedOn w:val="BodyTextIndent"/>
    <w:rsid w:val="00D76F10"/>
    <w:pPr>
      <w:ind w:left="720"/>
    </w:pPr>
  </w:style>
  <w:style w:type="paragraph" w:customStyle="1" w:styleId="1Lettered">
    <w:name w:val="1 Lettered"/>
    <w:basedOn w:val="BodyText"/>
    <w:rsid w:val="00D76F10"/>
    <w:pPr>
      <w:ind w:left="540" w:hanging="540"/>
    </w:pPr>
  </w:style>
  <w:style w:type="paragraph" w:customStyle="1" w:styleId="2Numbered1">
    <w:name w:val="2 Numbered (1)"/>
    <w:basedOn w:val="Normal"/>
    <w:rsid w:val="00D76F10"/>
    <w:pPr>
      <w:widowControl w:val="0"/>
      <w:tabs>
        <w:tab w:val="left" w:pos="1080"/>
      </w:tabs>
      <w:autoSpaceDE w:val="0"/>
      <w:autoSpaceDN w:val="0"/>
      <w:adjustRightInd w:val="0"/>
      <w:spacing w:after="240"/>
      <w:ind w:left="1080" w:hanging="540"/>
    </w:pPr>
    <w:rPr>
      <w:rFonts w:cs="Arial"/>
      <w:szCs w:val="24"/>
    </w:rPr>
  </w:style>
  <w:style w:type="paragraph" w:customStyle="1" w:styleId="3Numbereda">
    <w:name w:val="3 Numbered (a)"/>
    <w:basedOn w:val="Normal"/>
    <w:rsid w:val="00D76F10"/>
    <w:pPr>
      <w:widowControl w:val="0"/>
      <w:tabs>
        <w:tab w:val="left" w:pos="1800"/>
      </w:tabs>
      <w:autoSpaceDE w:val="0"/>
      <w:autoSpaceDN w:val="0"/>
      <w:adjustRightInd w:val="0"/>
      <w:spacing w:after="240"/>
      <w:ind w:left="1800" w:hanging="720"/>
    </w:pPr>
    <w:rPr>
      <w:rFonts w:cs="Arial"/>
      <w:szCs w:val="24"/>
    </w:rPr>
  </w:style>
  <w:style w:type="paragraph" w:customStyle="1" w:styleId="4Numberedi">
    <w:name w:val="4 Numbered (i)"/>
    <w:basedOn w:val="3Numbereda"/>
    <w:rsid w:val="00D76F10"/>
    <w:pPr>
      <w:tabs>
        <w:tab w:val="clear" w:pos="1800"/>
        <w:tab w:val="left" w:pos="2520"/>
      </w:tabs>
      <w:ind w:left="2520"/>
    </w:pPr>
  </w:style>
  <w:style w:type="character" w:styleId="IntenseEmphasis">
    <w:name w:val="Intense Emphasis"/>
    <w:basedOn w:val="DefaultParagraphFont"/>
    <w:uiPriority w:val="21"/>
    <w:rsid w:val="00D76F10"/>
    <w:rPr>
      <w:i/>
      <w:iCs/>
      <w:color w:val="4F81BD" w:themeColor="accent1"/>
    </w:rPr>
  </w:style>
  <w:style w:type="character" w:styleId="FollowedHyperlink">
    <w:name w:val="FollowedHyperlink"/>
    <w:basedOn w:val="DefaultParagraphFont"/>
    <w:uiPriority w:val="99"/>
    <w:semiHidden/>
    <w:unhideWhenUsed/>
    <w:rsid w:val="00D76F10"/>
    <w:rPr>
      <w:color w:val="800080" w:themeColor="followedHyperlink"/>
      <w:u w:val="single"/>
    </w:rPr>
  </w:style>
  <w:style w:type="paragraph" w:customStyle="1" w:styleId="Question">
    <w:name w:val="Question"/>
    <w:basedOn w:val="BodyText"/>
    <w:qFormat/>
    <w:rsid w:val="00725DCA"/>
    <w:pPr>
      <w:widowControl w:val="0"/>
      <w:numPr>
        <w:numId w:val="19"/>
      </w:numPr>
      <w:tabs>
        <w:tab w:val="left" w:pos="720"/>
      </w:tabs>
      <w:autoSpaceDE w:val="0"/>
      <w:autoSpaceDN w:val="0"/>
      <w:adjustRightInd w:val="0"/>
    </w:pPr>
    <w:rPr>
      <w:rFonts w:eastAsia="Times New Roman" w:cs="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8888">
      <w:bodyDiv w:val="1"/>
      <w:marLeft w:val="0"/>
      <w:marRight w:val="0"/>
      <w:marTop w:val="0"/>
      <w:marBottom w:val="0"/>
      <w:divBdr>
        <w:top w:val="none" w:sz="0" w:space="0" w:color="auto"/>
        <w:left w:val="none" w:sz="0" w:space="0" w:color="auto"/>
        <w:bottom w:val="none" w:sz="0" w:space="0" w:color="auto"/>
        <w:right w:val="none" w:sz="0" w:space="0" w:color="auto"/>
      </w:divBdr>
    </w:div>
    <w:div w:id="342708863">
      <w:bodyDiv w:val="1"/>
      <w:marLeft w:val="0"/>
      <w:marRight w:val="0"/>
      <w:marTop w:val="0"/>
      <w:marBottom w:val="0"/>
      <w:divBdr>
        <w:top w:val="none" w:sz="0" w:space="0" w:color="auto"/>
        <w:left w:val="none" w:sz="0" w:space="0" w:color="auto"/>
        <w:bottom w:val="none" w:sz="0" w:space="0" w:color="auto"/>
        <w:right w:val="none" w:sz="0" w:space="0" w:color="auto"/>
      </w:divBdr>
    </w:div>
    <w:div w:id="605191343">
      <w:bodyDiv w:val="1"/>
      <w:marLeft w:val="0"/>
      <w:marRight w:val="0"/>
      <w:marTop w:val="0"/>
      <w:marBottom w:val="0"/>
      <w:divBdr>
        <w:top w:val="none" w:sz="0" w:space="0" w:color="auto"/>
        <w:left w:val="none" w:sz="0" w:space="0" w:color="auto"/>
        <w:bottom w:val="none" w:sz="0" w:space="0" w:color="auto"/>
        <w:right w:val="none" w:sz="0" w:space="0" w:color="auto"/>
      </w:divBdr>
    </w:div>
    <w:div w:id="638922744">
      <w:bodyDiv w:val="1"/>
      <w:marLeft w:val="0"/>
      <w:marRight w:val="0"/>
      <w:marTop w:val="0"/>
      <w:marBottom w:val="0"/>
      <w:divBdr>
        <w:top w:val="none" w:sz="0" w:space="0" w:color="auto"/>
        <w:left w:val="none" w:sz="0" w:space="0" w:color="auto"/>
        <w:bottom w:val="none" w:sz="0" w:space="0" w:color="auto"/>
        <w:right w:val="none" w:sz="0" w:space="0" w:color="auto"/>
      </w:divBdr>
    </w:div>
    <w:div w:id="647786494">
      <w:bodyDiv w:val="1"/>
      <w:marLeft w:val="0"/>
      <w:marRight w:val="0"/>
      <w:marTop w:val="0"/>
      <w:marBottom w:val="0"/>
      <w:divBdr>
        <w:top w:val="none" w:sz="0" w:space="0" w:color="auto"/>
        <w:left w:val="none" w:sz="0" w:space="0" w:color="auto"/>
        <w:bottom w:val="none" w:sz="0" w:space="0" w:color="auto"/>
        <w:right w:val="none" w:sz="0" w:space="0" w:color="auto"/>
      </w:divBdr>
    </w:div>
    <w:div w:id="650446500">
      <w:bodyDiv w:val="1"/>
      <w:marLeft w:val="0"/>
      <w:marRight w:val="0"/>
      <w:marTop w:val="0"/>
      <w:marBottom w:val="0"/>
      <w:divBdr>
        <w:top w:val="none" w:sz="0" w:space="0" w:color="auto"/>
        <w:left w:val="none" w:sz="0" w:space="0" w:color="auto"/>
        <w:bottom w:val="none" w:sz="0" w:space="0" w:color="auto"/>
        <w:right w:val="none" w:sz="0" w:space="0" w:color="auto"/>
      </w:divBdr>
    </w:div>
    <w:div w:id="678502593">
      <w:bodyDiv w:val="1"/>
      <w:marLeft w:val="0"/>
      <w:marRight w:val="0"/>
      <w:marTop w:val="0"/>
      <w:marBottom w:val="0"/>
      <w:divBdr>
        <w:top w:val="none" w:sz="0" w:space="0" w:color="auto"/>
        <w:left w:val="none" w:sz="0" w:space="0" w:color="auto"/>
        <w:bottom w:val="none" w:sz="0" w:space="0" w:color="auto"/>
        <w:right w:val="none" w:sz="0" w:space="0" w:color="auto"/>
      </w:divBdr>
    </w:div>
    <w:div w:id="711459217">
      <w:bodyDiv w:val="1"/>
      <w:marLeft w:val="0"/>
      <w:marRight w:val="0"/>
      <w:marTop w:val="0"/>
      <w:marBottom w:val="0"/>
      <w:divBdr>
        <w:top w:val="none" w:sz="0" w:space="0" w:color="auto"/>
        <w:left w:val="none" w:sz="0" w:space="0" w:color="auto"/>
        <w:bottom w:val="none" w:sz="0" w:space="0" w:color="auto"/>
        <w:right w:val="none" w:sz="0" w:space="0" w:color="auto"/>
      </w:divBdr>
    </w:div>
    <w:div w:id="838156615">
      <w:bodyDiv w:val="1"/>
      <w:marLeft w:val="0"/>
      <w:marRight w:val="0"/>
      <w:marTop w:val="0"/>
      <w:marBottom w:val="0"/>
      <w:divBdr>
        <w:top w:val="none" w:sz="0" w:space="0" w:color="auto"/>
        <w:left w:val="none" w:sz="0" w:space="0" w:color="auto"/>
        <w:bottom w:val="none" w:sz="0" w:space="0" w:color="auto"/>
        <w:right w:val="none" w:sz="0" w:space="0" w:color="auto"/>
      </w:divBdr>
    </w:div>
    <w:div w:id="857741511">
      <w:bodyDiv w:val="1"/>
      <w:marLeft w:val="0"/>
      <w:marRight w:val="0"/>
      <w:marTop w:val="0"/>
      <w:marBottom w:val="0"/>
      <w:divBdr>
        <w:top w:val="none" w:sz="0" w:space="0" w:color="auto"/>
        <w:left w:val="none" w:sz="0" w:space="0" w:color="auto"/>
        <w:bottom w:val="none" w:sz="0" w:space="0" w:color="auto"/>
        <w:right w:val="none" w:sz="0" w:space="0" w:color="auto"/>
      </w:divBdr>
    </w:div>
    <w:div w:id="873812235">
      <w:bodyDiv w:val="1"/>
      <w:marLeft w:val="0"/>
      <w:marRight w:val="0"/>
      <w:marTop w:val="0"/>
      <w:marBottom w:val="0"/>
      <w:divBdr>
        <w:top w:val="none" w:sz="0" w:space="0" w:color="auto"/>
        <w:left w:val="none" w:sz="0" w:space="0" w:color="auto"/>
        <w:bottom w:val="none" w:sz="0" w:space="0" w:color="auto"/>
        <w:right w:val="none" w:sz="0" w:space="0" w:color="auto"/>
      </w:divBdr>
    </w:div>
    <w:div w:id="1007249503">
      <w:bodyDiv w:val="1"/>
      <w:marLeft w:val="0"/>
      <w:marRight w:val="0"/>
      <w:marTop w:val="0"/>
      <w:marBottom w:val="0"/>
      <w:divBdr>
        <w:top w:val="none" w:sz="0" w:space="0" w:color="auto"/>
        <w:left w:val="none" w:sz="0" w:space="0" w:color="auto"/>
        <w:bottom w:val="none" w:sz="0" w:space="0" w:color="auto"/>
        <w:right w:val="none" w:sz="0" w:space="0" w:color="auto"/>
      </w:divBdr>
    </w:div>
    <w:div w:id="1028483357">
      <w:bodyDiv w:val="1"/>
      <w:marLeft w:val="0"/>
      <w:marRight w:val="0"/>
      <w:marTop w:val="0"/>
      <w:marBottom w:val="0"/>
      <w:divBdr>
        <w:top w:val="none" w:sz="0" w:space="0" w:color="auto"/>
        <w:left w:val="none" w:sz="0" w:space="0" w:color="auto"/>
        <w:bottom w:val="none" w:sz="0" w:space="0" w:color="auto"/>
        <w:right w:val="none" w:sz="0" w:space="0" w:color="auto"/>
      </w:divBdr>
    </w:div>
    <w:div w:id="1060324162">
      <w:bodyDiv w:val="1"/>
      <w:marLeft w:val="0"/>
      <w:marRight w:val="0"/>
      <w:marTop w:val="0"/>
      <w:marBottom w:val="0"/>
      <w:divBdr>
        <w:top w:val="none" w:sz="0" w:space="0" w:color="auto"/>
        <w:left w:val="none" w:sz="0" w:space="0" w:color="auto"/>
        <w:bottom w:val="none" w:sz="0" w:space="0" w:color="auto"/>
        <w:right w:val="none" w:sz="0" w:space="0" w:color="auto"/>
      </w:divBdr>
    </w:div>
    <w:div w:id="1098940246">
      <w:bodyDiv w:val="1"/>
      <w:marLeft w:val="0"/>
      <w:marRight w:val="0"/>
      <w:marTop w:val="0"/>
      <w:marBottom w:val="0"/>
      <w:divBdr>
        <w:top w:val="none" w:sz="0" w:space="0" w:color="auto"/>
        <w:left w:val="none" w:sz="0" w:space="0" w:color="auto"/>
        <w:bottom w:val="none" w:sz="0" w:space="0" w:color="auto"/>
        <w:right w:val="none" w:sz="0" w:space="0" w:color="auto"/>
      </w:divBdr>
    </w:div>
    <w:div w:id="1123619775">
      <w:bodyDiv w:val="1"/>
      <w:marLeft w:val="0"/>
      <w:marRight w:val="0"/>
      <w:marTop w:val="0"/>
      <w:marBottom w:val="0"/>
      <w:divBdr>
        <w:top w:val="none" w:sz="0" w:space="0" w:color="auto"/>
        <w:left w:val="none" w:sz="0" w:space="0" w:color="auto"/>
        <w:bottom w:val="none" w:sz="0" w:space="0" w:color="auto"/>
        <w:right w:val="none" w:sz="0" w:space="0" w:color="auto"/>
      </w:divBdr>
    </w:div>
    <w:div w:id="1199926578">
      <w:bodyDiv w:val="1"/>
      <w:marLeft w:val="0"/>
      <w:marRight w:val="0"/>
      <w:marTop w:val="0"/>
      <w:marBottom w:val="0"/>
      <w:divBdr>
        <w:top w:val="none" w:sz="0" w:space="0" w:color="auto"/>
        <w:left w:val="none" w:sz="0" w:space="0" w:color="auto"/>
        <w:bottom w:val="none" w:sz="0" w:space="0" w:color="auto"/>
        <w:right w:val="none" w:sz="0" w:space="0" w:color="auto"/>
      </w:divBdr>
    </w:div>
    <w:div w:id="1338994049">
      <w:bodyDiv w:val="1"/>
      <w:marLeft w:val="0"/>
      <w:marRight w:val="0"/>
      <w:marTop w:val="0"/>
      <w:marBottom w:val="0"/>
      <w:divBdr>
        <w:top w:val="none" w:sz="0" w:space="0" w:color="auto"/>
        <w:left w:val="none" w:sz="0" w:space="0" w:color="auto"/>
        <w:bottom w:val="none" w:sz="0" w:space="0" w:color="auto"/>
        <w:right w:val="none" w:sz="0" w:space="0" w:color="auto"/>
      </w:divBdr>
      <w:divsChild>
        <w:div w:id="382869313">
          <w:marLeft w:val="0"/>
          <w:marRight w:val="0"/>
          <w:marTop w:val="0"/>
          <w:marBottom w:val="0"/>
          <w:divBdr>
            <w:top w:val="none" w:sz="0" w:space="0" w:color="auto"/>
            <w:left w:val="none" w:sz="0" w:space="0" w:color="auto"/>
            <w:bottom w:val="none" w:sz="0" w:space="0" w:color="auto"/>
            <w:right w:val="none" w:sz="0" w:space="0" w:color="auto"/>
          </w:divBdr>
          <w:divsChild>
            <w:div w:id="388964158">
              <w:marLeft w:val="0"/>
              <w:marRight w:val="0"/>
              <w:marTop w:val="0"/>
              <w:marBottom w:val="0"/>
              <w:divBdr>
                <w:top w:val="single" w:sz="6" w:space="3" w:color="ECEFF2"/>
                <w:left w:val="single" w:sz="6" w:space="8" w:color="ECEFF2"/>
                <w:bottom w:val="single" w:sz="6" w:space="3" w:color="ECEFF2"/>
                <w:right w:val="single" w:sz="6" w:space="8" w:color="ECEFF2"/>
              </w:divBdr>
              <w:divsChild>
                <w:div w:id="12706287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46833364">
      <w:bodyDiv w:val="1"/>
      <w:marLeft w:val="0"/>
      <w:marRight w:val="0"/>
      <w:marTop w:val="0"/>
      <w:marBottom w:val="0"/>
      <w:divBdr>
        <w:top w:val="none" w:sz="0" w:space="0" w:color="auto"/>
        <w:left w:val="none" w:sz="0" w:space="0" w:color="auto"/>
        <w:bottom w:val="none" w:sz="0" w:space="0" w:color="auto"/>
        <w:right w:val="none" w:sz="0" w:space="0" w:color="auto"/>
      </w:divBdr>
    </w:div>
    <w:div w:id="1454907143">
      <w:bodyDiv w:val="1"/>
      <w:marLeft w:val="0"/>
      <w:marRight w:val="0"/>
      <w:marTop w:val="0"/>
      <w:marBottom w:val="0"/>
      <w:divBdr>
        <w:top w:val="none" w:sz="0" w:space="0" w:color="auto"/>
        <w:left w:val="none" w:sz="0" w:space="0" w:color="auto"/>
        <w:bottom w:val="none" w:sz="0" w:space="0" w:color="auto"/>
        <w:right w:val="none" w:sz="0" w:space="0" w:color="auto"/>
      </w:divBdr>
    </w:div>
    <w:div w:id="1803422313">
      <w:bodyDiv w:val="1"/>
      <w:marLeft w:val="67"/>
      <w:marRight w:val="67"/>
      <w:marTop w:val="67"/>
      <w:marBottom w:val="67"/>
      <w:divBdr>
        <w:top w:val="none" w:sz="0" w:space="0" w:color="auto"/>
        <w:left w:val="none" w:sz="0" w:space="0" w:color="auto"/>
        <w:bottom w:val="none" w:sz="0" w:space="0" w:color="auto"/>
        <w:right w:val="none" w:sz="0" w:space="0" w:color="auto"/>
      </w:divBdr>
      <w:divsChild>
        <w:div w:id="1995134368">
          <w:marLeft w:val="0"/>
          <w:marRight w:val="0"/>
          <w:marTop w:val="0"/>
          <w:marBottom w:val="0"/>
          <w:divBdr>
            <w:top w:val="none" w:sz="0" w:space="0" w:color="auto"/>
            <w:left w:val="none" w:sz="0" w:space="0" w:color="auto"/>
            <w:bottom w:val="none" w:sz="0" w:space="0" w:color="auto"/>
            <w:right w:val="none" w:sz="0" w:space="0" w:color="auto"/>
          </w:divBdr>
          <w:divsChild>
            <w:div w:id="510141472">
              <w:marLeft w:val="0"/>
              <w:marRight w:val="0"/>
              <w:marTop w:val="0"/>
              <w:marBottom w:val="0"/>
              <w:divBdr>
                <w:top w:val="none" w:sz="0" w:space="0" w:color="auto"/>
                <w:left w:val="none" w:sz="0" w:space="0" w:color="auto"/>
                <w:bottom w:val="none" w:sz="0" w:space="0" w:color="auto"/>
                <w:right w:val="none" w:sz="0" w:space="0" w:color="auto"/>
              </w:divBdr>
              <w:divsChild>
                <w:div w:id="292758988">
                  <w:marLeft w:val="0"/>
                  <w:marRight w:val="0"/>
                  <w:marTop w:val="0"/>
                  <w:marBottom w:val="0"/>
                  <w:divBdr>
                    <w:top w:val="none" w:sz="0" w:space="0" w:color="auto"/>
                    <w:left w:val="none" w:sz="0" w:space="0" w:color="auto"/>
                    <w:bottom w:val="none" w:sz="0" w:space="0" w:color="auto"/>
                    <w:right w:val="none" w:sz="0" w:space="0" w:color="auto"/>
                  </w:divBdr>
                  <w:divsChild>
                    <w:div w:id="13859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74536">
      <w:bodyDiv w:val="1"/>
      <w:marLeft w:val="0"/>
      <w:marRight w:val="0"/>
      <w:marTop w:val="0"/>
      <w:marBottom w:val="0"/>
      <w:divBdr>
        <w:top w:val="none" w:sz="0" w:space="0" w:color="auto"/>
        <w:left w:val="none" w:sz="0" w:space="0" w:color="auto"/>
        <w:bottom w:val="none" w:sz="0" w:space="0" w:color="auto"/>
        <w:right w:val="none" w:sz="0" w:space="0" w:color="auto"/>
      </w:divBdr>
    </w:div>
    <w:div w:id="192048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1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3.xml"/><Relationship Id="rId42" Type="http://schemas.openxmlformats.org/officeDocument/2006/relationships/footer" Target="footer21.xml"/><Relationship Id="rId47" Type="http://schemas.openxmlformats.org/officeDocument/2006/relationships/footer" Target="footer2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footer" Target="footer17.xml"/><Relationship Id="rId46" Type="http://schemas.openxmlformats.org/officeDocument/2006/relationships/footer" Target="footer2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footer" Target="footer2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1.xml"/><Relationship Id="rId44" Type="http://schemas.openxmlformats.org/officeDocument/2006/relationships/footer" Target="footer2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footer" Target="footer22.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9FD6580C7C34EA46FAFBC858733FA" ma:contentTypeVersion="5" ma:contentTypeDescription="Create a new document." ma:contentTypeScope="" ma:versionID="271904bece7841f2ef7ae111c9880c12">
  <xsd:schema xmlns:xsd="http://www.w3.org/2001/XMLSchema" xmlns:xs="http://www.w3.org/2001/XMLSchema" xmlns:p="http://schemas.microsoft.com/office/2006/metadata/properties" xmlns:ns1="dcfb81c5-8b6b-417d-99b3-63b1afbfa9d2" targetNamespace="http://schemas.microsoft.com/office/2006/metadata/properties" ma:root="true" ma:fieldsID="6e1a414e042264762a7d202184b9251e" ns1:_="">
    <xsd:import namespace="dcfb81c5-8b6b-417d-99b3-63b1afbfa9d2"/>
    <xsd:element name="properties">
      <xsd:complexType>
        <xsd:sequence>
          <xsd:element name="documentManagement">
            <xsd:complexType>
              <xsd:all>
                <xsd:element ref="ns1:Tasks"/>
                <xsd:element ref="ns1:SubTasks" minOccurs="0"/>
                <xsd:element ref="ns1:Author0" minOccurs="0"/>
                <xsd:element ref="ns1:Research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b81c5-8b6b-417d-99b3-63b1afbfa9d2" elementFormDefault="qualified">
    <xsd:import namespace="http://schemas.microsoft.com/office/2006/documentManagement/types"/>
    <xsd:import namespace="http://schemas.microsoft.com/office/infopath/2007/PartnerControls"/>
    <xsd:element name="Tasks" ma:index="0" ma:displayName="Tasks" ma:format="Dropdown" ma:internalName="Tasks">
      <xsd:simpleType>
        <xsd:restriction base="dms:Choice">
          <xsd:enumeration value="1 Kick-off and Final Project Design"/>
          <xsd:enumeration value="2 Resource Group"/>
          <xsd:enumeration value="3 Research and Analysis"/>
          <xsd:enumeration value="4 Model Tools and Guidance"/>
          <xsd:enumeration value="5 Dissemination Strategies"/>
          <xsd:enumeration value="6 Reports"/>
          <xsd:enumeration value="X Meeting Notes"/>
        </xsd:restriction>
      </xsd:simpleType>
    </xsd:element>
    <xsd:element name="SubTasks" ma:index="1" nillable="true" ma:displayName="SubTasks" ma:format="Dropdown" ma:internalName="SubTasks">
      <xsd:simpleType>
        <xsd:restriction base="dms:Choice">
          <xsd:enumeration value="N/A"/>
          <xsd:enumeration value="2A Franchise Comments"/>
          <xsd:enumeration value="2B Food Recovery Comments"/>
          <xsd:enumeration value="2C EO-P Comments"/>
          <xsd:enumeration value="3A Compile example tools/guidance"/>
          <xsd:enumeration value="3B Review and summarize example tools/guidance"/>
          <xsd:enumeration value="3C Analyze example tools/guide; compile provisions"/>
          <xsd:enumeration value="3D Case studies"/>
          <xsd:enumeration value="3E.1 Annotated outline: Franchise"/>
          <xsd:enumeration value="3E.2 Annotated outline: Enforcement Ordinance"/>
          <xsd:enumeration value="3E.3 Analyze example tools/guide; compile provisions"/>
          <xsd:enumeration value="3E.4 Annotated outline: Food Recovery Agreement"/>
          <xsd:enumeration value="4A Customization strategy"/>
          <xsd:enumeration value="4B Develop Model Franchise and Guidance"/>
          <xsd:enumeration value="4C Develop Model Enf Ordinance and Guidance"/>
          <xsd:enumeration value="4D Develop Model Procurement Policy and Guidance"/>
          <xsd:enumeration value="4E Develop Model Food Recov Agrmnt and Guidance"/>
          <xsd:enumeration value="4F Guidance Documents"/>
          <xsd:enumeration value="4G Final Document Uploading"/>
          <xsd:enumeration value="5A Develop strategy"/>
          <xsd:enumeration value="5Aa Kick-off meeting; memo outlining plans incl test phase"/>
          <xsd:enumeration value="5Ab Prepare 8 presentations"/>
          <xsd:enumeration value="5Ac Prepare announcements"/>
          <xsd:enumeration value="5B Test"/>
          <xsd:enumeration value="5Ba Coordinate logistics"/>
          <xsd:enumeration value="5Bb Conduct 11 presentations"/>
          <xsd:enumeration value="5Bc Finalize presentations and scripts"/>
          <xsd:enumeration value="5C Implement: Conduct webinars and presentations"/>
          <xsd:enumeration value="5Ca Coordinate logistics"/>
          <xsd:enumeration value="5Cb Host 5 webinars"/>
          <xsd:enumeration value="5Cc Conduct 22 meetings"/>
          <xsd:enumeration value="5Cd Provide summary memo"/>
          <xsd:enumeration value="6A Monthly meetings and reports"/>
          <xsd:enumeration value="6B Not applicable"/>
          <xsd:enumeration value="6C Two CalRecycle monthly meetings"/>
          <xsd:enumeration value="6D Document sharing platform"/>
        </xsd:restriction>
      </xsd:simpleType>
    </xsd:element>
    <xsd:element name="Author0" ma:index="4" nillable="true" ma:displayName="Author/Contact" ma:list="UserInfo" ma:SharePointGroup="0"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earch_x0020_Type" ma:index="11" nillable="true" ma:displayName="Doc Type" ma:format="Dropdown" ma:internalName="Research_x0020_Type">
      <xsd:simpleType>
        <xsd:restriction base="dms:Choice">
          <xsd:enumeration value="Enforcement Ordinance"/>
          <xsd:enumeration value="Procurement Policy"/>
          <xsd:enumeration value="Franchise Agreement"/>
          <xsd:enumeration value="Food Rescue"/>
          <xsd:enumeration value="Annotated Outline"/>
          <xsd:enumeration value="Admin/Non-Resear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earch_x0020_Type xmlns="dcfb81c5-8b6b-417d-99b3-63b1afbfa9d2">Franchise Agreement</Research_x0020_Type>
    <Tasks xmlns="dcfb81c5-8b6b-417d-99b3-63b1afbfa9d2">4 Model Tools and Guidance</Tasks>
    <Author0 xmlns="dcfb81c5-8b6b-417d-99b3-63b1afbfa9d2">
      <UserInfo>
        <DisplayName>tswanborn@hfh-consultants.com</DisplayName>
        <AccountId>1240</AccountId>
        <AccountType/>
      </UserInfo>
    </Author0>
    <SubTasks xmlns="dcfb81c5-8b6b-417d-99b3-63b1afbfa9d2">4B Develop Model Franchise and Guidance</SubTask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37E9D-92D7-46CF-B0B1-9C9FFC92D385}">
  <ds:schemaRefs>
    <ds:schemaRef ds:uri="http://schemas.microsoft.com/sharepoint/v3/contenttype/forms"/>
  </ds:schemaRefs>
</ds:datastoreItem>
</file>

<file path=customXml/itemProps2.xml><?xml version="1.0" encoding="utf-8"?>
<ds:datastoreItem xmlns:ds="http://schemas.openxmlformats.org/officeDocument/2006/customXml" ds:itemID="{8DD17774-53B3-4E00-8D16-3AFB0B68F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b81c5-8b6b-417d-99b3-63b1afbfa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81345-754F-45EF-BEF3-55FE3E4D6E79}">
  <ds:schemaRefs>
    <ds:schemaRef ds:uri="http://schemas.microsoft.com/office/2006/metadata/properties"/>
    <ds:schemaRef ds:uri="http://schemas.microsoft.com/office/infopath/2007/PartnerControls"/>
    <ds:schemaRef ds:uri="dcfb81c5-8b6b-417d-99b3-63b1afbfa9d2"/>
  </ds:schemaRefs>
</ds:datastoreItem>
</file>

<file path=customXml/itemProps4.xml><?xml version="1.0" encoding="utf-8"?>
<ds:datastoreItem xmlns:ds="http://schemas.openxmlformats.org/officeDocument/2006/customXml" ds:itemID="{76500DFB-1F8A-4830-8CA3-1A080BB6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41824</Words>
  <Characters>238397</Characters>
  <Application>Microsoft Office Word</Application>
  <DocSecurity>8</DocSecurity>
  <Lines>1986</Lines>
  <Paragraphs>559</Paragraphs>
  <ScaleCrop>false</ScaleCrop>
  <HeadingPairs>
    <vt:vector size="2" baseType="variant">
      <vt:variant>
        <vt:lpstr>Title</vt:lpstr>
      </vt:variant>
      <vt:variant>
        <vt:i4>1</vt:i4>
      </vt:variant>
    </vt:vector>
  </HeadingPairs>
  <TitlesOfParts>
    <vt:vector size="1" baseType="lpstr">
      <vt:lpstr>DRAFT - CalRecycle SB 1383 Implementation Tools: Model Franchise Agreement Exhibits Only</vt:lpstr>
    </vt:vector>
  </TitlesOfParts>
  <Company/>
  <LinksUpToDate>false</LinksUpToDate>
  <CharactersWithSpaces>279662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CalRecycle SB 1383 Implementation Tools: Model Franchise Agreement Exhibits Only</dc:title>
  <dc:subject>SB1383</dc:subject>
  <dc:creator>CalRecycle</dc:creator>
  <cp:keywords/>
  <dc:description/>
  <cp:lastModifiedBy>Melissa Kuehne</cp:lastModifiedBy>
  <cp:revision>2</cp:revision>
  <cp:lastPrinted>2020-01-31T18:25:00Z</cp:lastPrinted>
  <dcterms:created xsi:type="dcterms:W3CDTF">2020-10-12T02:26:00Z</dcterms:created>
  <dcterms:modified xsi:type="dcterms:W3CDTF">2020-10-12T02:26:00Z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0x0101006649FD6580C7C34EA46FAFBC858733FA</vt:lpwstr>
  </property>
</Properties>
</file>