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9B8A7" w14:textId="591B6807" w:rsidR="00CF1BD9" w:rsidRPr="00C37048" w:rsidRDefault="00CF1BD9" w:rsidP="00CF1BD9">
      <w:pPr>
        <w:shd w:val="clear" w:color="auto" w:fill="C5E0B3" w:themeFill="accent6" w:themeFillTint="66"/>
        <w:jc w:val="center"/>
        <w:rPr>
          <w:color w:val="000000"/>
          <w:sz w:val="32"/>
          <w:szCs w:val="32"/>
        </w:rPr>
      </w:pPr>
      <w:bookmarkStart w:id="0" w:name="_Hlk18861179"/>
      <w:bookmarkStart w:id="1" w:name="_Toc175649746"/>
      <w:bookmarkStart w:id="2" w:name="_Toc21418529"/>
      <w:bookmarkStart w:id="3" w:name="_Toc285780217"/>
      <w:bookmarkStart w:id="4" w:name="_Toc529175845"/>
      <w:bookmarkStart w:id="5" w:name="_GoBack"/>
      <w:bookmarkEnd w:id="5"/>
    </w:p>
    <w:p w14:paraId="48FDA8EC" w14:textId="77777777" w:rsidR="00CF1BD9" w:rsidRDefault="00CF1BD9" w:rsidP="00CF1BD9">
      <w:pPr>
        <w:shd w:val="clear" w:color="auto" w:fill="C5E0B3" w:themeFill="accent6" w:themeFillTint="66"/>
        <w:jc w:val="center"/>
        <w:rPr>
          <w:color w:val="000000"/>
          <w:sz w:val="48"/>
          <w:szCs w:val="32"/>
        </w:rPr>
      </w:pPr>
      <w:r>
        <w:rPr>
          <w:b/>
          <w:noProof/>
        </w:rPr>
        <w:drawing>
          <wp:inline distT="0" distB="0" distL="0" distR="0" wp14:anchorId="2F7217E5" wp14:editId="470B6BA8">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46463FCC" w14:textId="77777777" w:rsidR="00CF1BD9" w:rsidRPr="006307BA" w:rsidRDefault="00CF1BD9" w:rsidP="00CF1BD9">
      <w:pPr>
        <w:shd w:val="clear" w:color="auto" w:fill="C5E0B3" w:themeFill="accent6" w:themeFillTint="66"/>
        <w:spacing w:before="240"/>
        <w:jc w:val="center"/>
        <w:rPr>
          <w:color w:val="000000"/>
          <w:sz w:val="48"/>
          <w:szCs w:val="32"/>
        </w:rPr>
      </w:pPr>
      <w:r w:rsidRPr="006307BA">
        <w:rPr>
          <w:color w:val="000000"/>
          <w:sz w:val="48"/>
          <w:szCs w:val="32"/>
        </w:rPr>
        <w:t>CalRecycle</w:t>
      </w:r>
    </w:p>
    <w:p w14:paraId="100A5BB1" w14:textId="77777777" w:rsidR="00CF1BD9" w:rsidRDefault="00CF1BD9" w:rsidP="00CF1BD9">
      <w:pPr>
        <w:shd w:val="clear" w:color="auto" w:fill="C5E0B3" w:themeFill="accent6" w:themeFillTint="66"/>
        <w:jc w:val="center"/>
        <w:rPr>
          <w:color w:val="000000"/>
          <w:sz w:val="48"/>
          <w:szCs w:val="32"/>
        </w:rPr>
      </w:pPr>
      <w:r w:rsidRPr="006307BA">
        <w:rPr>
          <w:color w:val="000000"/>
          <w:sz w:val="48"/>
          <w:szCs w:val="32"/>
        </w:rPr>
        <w:t>SB 1383 Implementation Tools</w:t>
      </w:r>
    </w:p>
    <w:p w14:paraId="6B454214" w14:textId="0AF4EDD3" w:rsidR="00CF1BD9" w:rsidRPr="006307BA" w:rsidRDefault="00CF1BD9" w:rsidP="00CF1BD9">
      <w:pPr>
        <w:shd w:val="clear" w:color="auto" w:fill="C5E0B3" w:themeFill="accent6" w:themeFillTint="66"/>
        <w:jc w:val="center"/>
        <w:rPr>
          <w:color w:val="000000"/>
          <w:sz w:val="48"/>
          <w:szCs w:val="32"/>
        </w:rPr>
      </w:pPr>
      <w:r w:rsidRPr="006307BA">
        <w:rPr>
          <w:color w:val="000000"/>
          <w:sz w:val="48"/>
          <w:szCs w:val="32"/>
        </w:rPr>
        <w:t xml:space="preserve">Model </w:t>
      </w:r>
      <w:r w:rsidRPr="00CF1BD9">
        <w:rPr>
          <w:color w:val="000000"/>
          <w:sz w:val="48"/>
          <w:szCs w:val="32"/>
        </w:rPr>
        <w:t xml:space="preserve">Mandatory Organic </w:t>
      </w:r>
      <w:r w:rsidR="00BC07BE">
        <w:rPr>
          <w:color w:val="000000"/>
          <w:sz w:val="48"/>
          <w:szCs w:val="32"/>
        </w:rPr>
        <w:t xml:space="preserve">Waste </w:t>
      </w:r>
      <w:r w:rsidRPr="00CF1BD9">
        <w:rPr>
          <w:color w:val="000000"/>
          <w:sz w:val="48"/>
          <w:szCs w:val="32"/>
        </w:rPr>
        <w:t>Disposal Reduction Ordinance</w:t>
      </w:r>
      <w:r w:rsidRPr="00CF1BD9" w:rsidDel="00CF1BD9">
        <w:rPr>
          <w:color w:val="000000"/>
          <w:sz w:val="48"/>
          <w:szCs w:val="32"/>
        </w:rPr>
        <w:t xml:space="preserve"> </w:t>
      </w:r>
    </w:p>
    <w:p w14:paraId="273D37D4" w14:textId="77777777"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72938253" w14:textId="77777777"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1FFBA0D7" w14:textId="77777777"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13562728" w14:textId="3098E8C3"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6B28F535" w14:textId="631F9DC3" w:rsidR="00CF1BD9" w:rsidRPr="00C972B4" w:rsidRDefault="0064649E" w:rsidP="003228DF">
      <w:pPr>
        <w:pBdr>
          <w:top w:val="single" w:sz="4" w:space="1" w:color="auto"/>
          <w:left w:val="single" w:sz="4" w:space="4" w:color="auto"/>
          <w:bottom w:val="single" w:sz="4" w:space="0" w:color="auto"/>
          <w:right w:val="single" w:sz="4" w:space="4" w:color="auto"/>
        </w:pBdr>
        <w:shd w:val="clear" w:color="auto" w:fill="E2EFD9" w:themeFill="accent6" w:themeFillTint="33"/>
        <w:spacing w:after="0"/>
        <w:ind w:left="90" w:right="86"/>
        <w:jc w:val="center"/>
        <w:rPr>
          <w:b/>
          <w:sz w:val="28"/>
          <w:highlight w:val="yellow"/>
        </w:rPr>
      </w:pPr>
      <w:r w:rsidRPr="00C972B4">
        <w:rPr>
          <w:b/>
          <w:sz w:val="28"/>
          <w:highlight w:val="yellow"/>
        </w:rPr>
        <w:t>DRAFT</w:t>
      </w:r>
    </w:p>
    <w:p w14:paraId="4EF41E60" w14:textId="58203309" w:rsidR="0026278E" w:rsidRPr="00C972B4" w:rsidRDefault="0026278E" w:rsidP="003228DF">
      <w:pPr>
        <w:pBdr>
          <w:top w:val="single" w:sz="4" w:space="1" w:color="auto"/>
          <w:left w:val="single" w:sz="4" w:space="4" w:color="auto"/>
          <w:bottom w:val="single" w:sz="4" w:space="0" w:color="auto"/>
          <w:right w:val="single" w:sz="4" w:space="4" w:color="auto"/>
        </w:pBdr>
        <w:shd w:val="clear" w:color="auto" w:fill="E2EFD9" w:themeFill="accent6" w:themeFillTint="33"/>
        <w:spacing w:after="0"/>
        <w:ind w:left="90" w:right="86"/>
        <w:jc w:val="center"/>
        <w:rPr>
          <w:b/>
          <w:sz w:val="28"/>
        </w:rPr>
      </w:pPr>
      <w:r w:rsidRPr="00C972B4">
        <w:rPr>
          <w:b/>
          <w:sz w:val="28"/>
          <w:highlight w:val="yellow"/>
        </w:rPr>
        <w:t>DATE</w:t>
      </w:r>
    </w:p>
    <w:p w14:paraId="2A2CC2D7" w14:textId="6C0D737F" w:rsidR="00CF1BD9" w:rsidRDefault="00CF1BD9" w:rsidP="00CF1BD9">
      <w:pPr>
        <w:shd w:val="clear" w:color="auto" w:fill="C5E0B3" w:themeFill="accent6" w:themeFillTint="66"/>
        <w:autoSpaceDE/>
        <w:autoSpaceDN/>
        <w:adjustRightInd/>
        <w:spacing w:after="0"/>
        <w:jc w:val="left"/>
        <w:rPr>
          <w:color w:val="000000"/>
          <w:sz w:val="32"/>
          <w:szCs w:val="32"/>
        </w:rPr>
      </w:pPr>
    </w:p>
    <w:p w14:paraId="123B86B4" w14:textId="77777777"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10AB5DA4" w14:textId="77777777"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1934238A" w14:textId="77777777" w:rsidR="00CF1BD9" w:rsidRPr="00CF1BD9" w:rsidRDefault="00CF1BD9" w:rsidP="00CF1BD9">
      <w:pPr>
        <w:shd w:val="clear" w:color="auto" w:fill="C5E0B3" w:themeFill="accent6" w:themeFillTint="66"/>
        <w:autoSpaceDE/>
        <w:autoSpaceDN/>
        <w:adjustRightInd/>
        <w:spacing w:after="0"/>
        <w:jc w:val="left"/>
        <w:rPr>
          <w:rFonts w:cs="Times New Roman"/>
          <w:color w:val="000000"/>
          <w:sz w:val="32"/>
          <w:szCs w:val="32"/>
        </w:rPr>
      </w:pPr>
    </w:p>
    <w:p w14:paraId="00441923" w14:textId="78FE3768" w:rsidR="00CF1BD9" w:rsidRDefault="00CF1BD9" w:rsidP="00CF1BD9">
      <w:pPr>
        <w:shd w:val="clear" w:color="auto" w:fill="C5E0B3" w:themeFill="accent6" w:themeFillTint="66"/>
        <w:jc w:val="center"/>
        <w:rPr>
          <w:color w:val="000000"/>
          <w:sz w:val="32"/>
          <w:szCs w:val="32"/>
        </w:rPr>
      </w:pPr>
      <w:r>
        <w:rPr>
          <w:color w:val="000000"/>
          <w:sz w:val="32"/>
          <w:szCs w:val="32"/>
        </w:rPr>
        <w:t xml:space="preserve">Prepared by </w:t>
      </w:r>
      <w:r>
        <w:rPr>
          <w:color w:val="000000"/>
          <w:sz w:val="32"/>
          <w:szCs w:val="32"/>
        </w:rPr>
        <w:br/>
        <w:t>HF&amp;H Consultants, LLC</w:t>
      </w:r>
      <w:r w:rsidR="007577B6">
        <w:rPr>
          <w:color w:val="000000"/>
          <w:sz w:val="32"/>
          <w:szCs w:val="32"/>
        </w:rPr>
        <w:br/>
      </w:r>
      <w:r w:rsidR="004B5214" w:rsidRPr="004B5214">
        <w:rPr>
          <w:color w:val="000000"/>
          <w:szCs w:val="32"/>
        </w:rPr>
        <w:t>in conjunction with</w:t>
      </w:r>
      <w:r w:rsidR="004B5214">
        <w:rPr>
          <w:color w:val="000000"/>
          <w:sz w:val="32"/>
          <w:szCs w:val="32"/>
        </w:rPr>
        <w:t xml:space="preserve"> </w:t>
      </w:r>
      <w:r w:rsidR="004B5214">
        <w:rPr>
          <w:color w:val="000000"/>
          <w:sz w:val="32"/>
          <w:szCs w:val="32"/>
        </w:rPr>
        <w:br/>
      </w:r>
      <w:r w:rsidR="007577B6">
        <w:rPr>
          <w:color w:val="000000"/>
          <w:sz w:val="32"/>
          <w:szCs w:val="32"/>
        </w:rPr>
        <w:t>Debra Kaufman Consulting</w:t>
      </w:r>
    </w:p>
    <w:p w14:paraId="4F850970" w14:textId="77777777" w:rsidR="00CF1BD9" w:rsidRDefault="00CF1BD9" w:rsidP="00CF1BD9">
      <w:pPr>
        <w:shd w:val="clear" w:color="auto" w:fill="C5E0B3" w:themeFill="accent6" w:themeFillTint="66"/>
        <w:jc w:val="center"/>
        <w:rPr>
          <w:color w:val="000000"/>
          <w:sz w:val="32"/>
          <w:szCs w:val="32"/>
        </w:rPr>
      </w:pPr>
      <w:r>
        <w:rPr>
          <w:noProof/>
        </w:rPr>
        <w:drawing>
          <wp:inline distT="0" distB="0" distL="0" distR="0" wp14:anchorId="1C2DE01A" wp14:editId="447ABCA1">
            <wp:extent cx="566383" cy="566383"/>
            <wp:effectExtent l="0" t="0" r="5715" b="5715"/>
            <wp:docPr id="5" name="Picture 5" descr="HF&am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F&amp;H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3DC7F098" w14:textId="77777777" w:rsidR="00CF1BD9" w:rsidRPr="00CF1BD9" w:rsidRDefault="00CF1BD9" w:rsidP="007577B6">
      <w:pPr>
        <w:shd w:val="clear" w:color="auto" w:fill="C5E0B3" w:themeFill="accent6" w:themeFillTint="66"/>
        <w:autoSpaceDE/>
        <w:autoSpaceDN/>
        <w:adjustRightInd/>
        <w:spacing w:after="0"/>
        <w:jc w:val="left"/>
        <w:rPr>
          <w:rFonts w:cs="Times New Roman"/>
          <w:color w:val="000000"/>
          <w:sz w:val="32"/>
          <w:szCs w:val="32"/>
        </w:rPr>
      </w:pPr>
    </w:p>
    <w:p w14:paraId="3A65D674" w14:textId="77777777" w:rsidR="00CF1BD9" w:rsidRPr="007577B6" w:rsidRDefault="00CF1BD9" w:rsidP="007577B6">
      <w:pPr>
        <w:shd w:val="clear" w:color="auto" w:fill="C5E0B3" w:themeFill="accent6" w:themeFillTint="66"/>
        <w:autoSpaceDE/>
        <w:autoSpaceDN/>
        <w:adjustRightInd/>
        <w:spacing w:after="0"/>
        <w:jc w:val="left"/>
        <w:rPr>
          <w:rFonts w:cs="Times New Roman"/>
          <w:color w:val="000000"/>
          <w:sz w:val="32"/>
          <w:szCs w:val="32"/>
        </w:rPr>
      </w:pPr>
    </w:p>
    <w:p w14:paraId="6FE0F4CF" w14:textId="77777777" w:rsidR="00CF1BD9" w:rsidRPr="007577B6" w:rsidRDefault="00CF1BD9" w:rsidP="007577B6">
      <w:pPr>
        <w:shd w:val="clear" w:color="auto" w:fill="C5E0B3" w:themeFill="accent6" w:themeFillTint="66"/>
        <w:autoSpaceDE/>
        <w:autoSpaceDN/>
        <w:adjustRightInd/>
        <w:spacing w:after="0"/>
        <w:jc w:val="left"/>
        <w:rPr>
          <w:rFonts w:cs="Times New Roman"/>
          <w:color w:val="000000"/>
          <w:sz w:val="32"/>
          <w:szCs w:val="32"/>
        </w:rPr>
      </w:pPr>
    </w:p>
    <w:bookmarkEnd w:id="0"/>
    <w:p w14:paraId="241C8CC8" w14:textId="77777777" w:rsidR="00CF1BD9" w:rsidRDefault="00CF1BD9" w:rsidP="00CF1BD9">
      <w:pPr>
        <w:jc w:val="left"/>
        <w:rPr>
          <w:color w:val="000000"/>
          <w:sz w:val="32"/>
          <w:szCs w:val="32"/>
        </w:rPr>
        <w:sectPr w:rsidR="00CF1BD9" w:rsidSect="007C072A">
          <w:headerReference w:type="default" r:id="rId13"/>
          <w:footerReference w:type="default" r:id="rId14"/>
          <w:headerReference w:type="first" r:id="rId15"/>
          <w:pgSz w:w="12240" w:h="15840" w:code="1"/>
          <w:pgMar w:top="1440" w:right="1440" w:bottom="1440" w:left="1440" w:header="720" w:footer="576" w:gutter="0"/>
          <w:pgNumType w:start="1"/>
          <w:cols w:space="720"/>
          <w:titlePg/>
          <w:docGrid w:linePitch="326"/>
        </w:sectPr>
      </w:pPr>
    </w:p>
    <w:p w14:paraId="766B911B" w14:textId="488FABB0" w:rsidR="008E6A27" w:rsidRDefault="008E6A27" w:rsidP="008E6A27">
      <w:pPr>
        <w:pStyle w:val="Heading1"/>
      </w:pPr>
      <w:r>
        <w:t>Disclaimer</w:t>
      </w:r>
    </w:p>
    <w:p w14:paraId="2F049412" w14:textId="611979DC" w:rsidR="008E6A27" w:rsidRDefault="008E6A27" w:rsidP="00163E18">
      <w:pPr>
        <w:pStyle w:val="BodyText"/>
      </w:pPr>
      <w:r w:rsidRPr="00163E18">
        <w:t xml:space="preserve">This Model Tool is for informational and example purposes only. It should not merely be duplicated without consideration of an individual </w:t>
      </w:r>
      <w:r w:rsidR="003A7E94">
        <w:t>j</w:t>
      </w:r>
      <w:r w:rsidR="000441E1">
        <w:t>urisdiction</w:t>
      </w:r>
      <w:r w:rsidRPr="00163E18">
        <w:t>’s particular needs or circumstances. It is not intended to cover each and every situation, nor can it anticipate specific needs. In developing this Model Tool, CalRecycle and its consultant</w:t>
      </w:r>
      <w:r w:rsidR="00D713D9">
        <w:t>s</w:t>
      </w:r>
      <w:r w:rsidRPr="00163E18">
        <w:t xml:space="preserve"> (HF&amp;H Consultants</w:t>
      </w:r>
      <w:r w:rsidR="00D713D9">
        <w:t xml:space="preserve"> in conjunction with Debra Kaufman Consulting</w:t>
      </w:r>
      <w:r w:rsidRPr="00163E18">
        <w:t>)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w:t>
      </w:r>
      <w:r w:rsidR="00D713D9">
        <w:t>s</w:t>
      </w:r>
      <w:r w:rsidRPr="00163E18">
        <w:t xml:space="preserve"> make no representation that use of this Model Tool will ensure compliance with regulatory requirements. This Model Tool does not constitute legal advice. Jurisdictions are encouraged to seek legal counsel appropriate to their particular circumstances regarding compliance with regulatory requirements.</w:t>
      </w:r>
    </w:p>
    <w:p w14:paraId="6DBF61B8" w14:textId="0EB6D68A" w:rsidR="00872386" w:rsidRDefault="00872386" w:rsidP="00872386">
      <w:pPr>
        <w:pStyle w:val="BodyText"/>
      </w:pPr>
      <w:r>
        <w:t xml:space="preserve">SB 1383 regulations do not dictate that </w:t>
      </w:r>
      <w:r w:rsidR="00773740">
        <w:t>jurisdiction</w:t>
      </w:r>
      <w:r>
        <w:t xml:space="preserve">s use this Model Ordinance or other ordinance to establish an enforceable mechanism to regulate entities compliance with SB 1383 requirements and standards. Jurisdictions may use </w:t>
      </w:r>
      <w:r w:rsidR="00D713D9">
        <w:t xml:space="preserve">an ordinance or </w:t>
      </w:r>
      <w:r>
        <w:t>other enforceable mechanisms as appropriate</w:t>
      </w:r>
      <w:r w:rsidR="00D713D9">
        <w:t xml:space="preserve"> pursuant to SB 1383 regulations</w:t>
      </w:r>
      <w:r w:rsidR="001B7B82">
        <w:t xml:space="preserve"> (</w:t>
      </w:r>
      <w:r w:rsidR="00D713D9">
        <w:t>14 CCR Section 18981.2(a)</w:t>
      </w:r>
      <w:r w:rsidR="001B7B82">
        <w:t>)</w:t>
      </w:r>
      <w:r w:rsidR="00D713D9">
        <w:t>.</w:t>
      </w:r>
      <w:r>
        <w:t xml:space="preserve"> </w:t>
      </w:r>
    </w:p>
    <w:p w14:paraId="1F1A1A27" w14:textId="77777777" w:rsidR="00872386" w:rsidRPr="00163E18" w:rsidRDefault="00872386" w:rsidP="00163E18">
      <w:pPr>
        <w:pStyle w:val="BodyText"/>
      </w:pPr>
    </w:p>
    <w:p w14:paraId="4CBE75A0" w14:textId="77777777" w:rsidR="008E6A27" w:rsidRPr="008E6A27" w:rsidRDefault="008E6A27" w:rsidP="008E6A27">
      <w:pPr>
        <w:sectPr w:rsidR="008E6A27" w:rsidRPr="008E6A27" w:rsidSect="00E47D3A">
          <w:footerReference w:type="default" r:id="rId16"/>
          <w:pgSz w:w="12240" w:h="15840"/>
          <w:pgMar w:top="1440" w:right="1440" w:bottom="1440" w:left="1440" w:header="720" w:footer="720" w:gutter="0"/>
          <w:pgNumType w:start="1"/>
          <w:cols w:space="720"/>
          <w:noEndnote/>
          <w:docGrid w:linePitch="326"/>
        </w:sectPr>
      </w:pPr>
    </w:p>
    <w:p w14:paraId="76519790" w14:textId="14CC231B" w:rsidR="00CF1BD9" w:rsidRDefault="00CF1BD9" w:rsidP="00CF1BD9">
      <w:pPr>
        <w:pStyle w:val="NTOCHeading1"/>
      </w:pPr>
      <w:r w:rsidRPr="0007283E">
        <w:t>Acknowledgements</w:t>
      </w:r>
    </w:p>
    <w:p w14:paraId="34F7F098" w14:textId="1DB51B2A" w:rsidR="00CC39EB" w:rsidRDefault="00CC39EB" w:rsidP="00CC39EB">
      <w:pPr>
        <w:pStyle w:val="BodyText"/>
      </w:pPr>
      <w:r>
        <w:t>This Model Mandatory Organic</w:t>
      </w:r>
      <w:r w:rsidR="00BC07BE">
        <w:t xml:space="preserve"> Waste</w:t>
      </w:r>
      <w:r>
        <w:t xml:space="preserve"> Disposal Reduction Ordinance was prepared in partnership with CalRecycle, HF&amp;H Consultants, and Debra Kaufman Consulting, with review and input from a Resource Group of experts in a variety of fields and geographic areas of the </w:t>
      </w:r>
      <w:r w:rsidR="00163E18">
        <w:t>State</w:t>
      </w:r>
      <w:r>
        <w:t>. We would like to thank key members of the CalRecycle team and Resource Group members who contributed to this Model Mandatory Organic</w:t>
      </w:r>
      <w:r w:rsidR="00BC07BE">
        <w:t xml:space="preserve"> Waste</w:t>
      </w:r>
      <w:r>
        <w:t xml:space="preserve"> Disposal Reduction Ordinance as follows:</w:t>
      </w:r>
    </w:p>
    <w:p w14:paraId="192E228C" w14:textId="77777777" w:rsidR="00CB399E" w:rsidRDefault="00CB399E" w:rsidP="00CB399E">
      <w:pPr>
        <w:pStyle w:val="BodyText"/>
        <w:rPr>
          <w:b/>
        </w:rPr>
      </w:pPr>
      <w:r>
        <w:rPr>
          <w:b/>
        </w:rPr>
        <w:t>Resource Group</w:t>
      </w:r>
    </w:p>
    <w:p w14:paraId="19F0112E" w14:textId="77777777" w:rsidR="00CB399E" w:rsidRPr="00CC39EB" w:rsidRDefault="00CB399E" w:rsidP="00CB399E">
      <w:pPr>
        <w:pStyle w:val="BodyText"/>
        <w:spacing w:after="0"/>
      </w:pPr>
      <w:r w:rsidRPr="00CC39EB">
        <w:t>Kim Braun</w:t>
      </w:r>
      <w:r>
        <w:t xml:space="preserve">, </w:t>
      </w:r>
      <w:r w:rsidRPr="00CC39EB">
        <w:t>City of Culver City</w:t>
      </w:r>
    </w:p>
    <w:p w14:paraId="29CFCDA8" w14:textId="77777777" w:rsidR="00CB399E" w:rsidRPr="00CC39EB" w:rsidRDefault="00CB399E" w:rsidP="00CB399E">
      <w:pPr>
        <w:pStyle w:val="BodyText"/>
        <w:spacing w:after="0"/>
      </w:pPr>
      <w:r w:rsidRPr="00CC39EB">
        <w:t>Suk Chong</w:t>
      </w:r>
      <w:r>
        <w:t xml:space="preserve">, </w:t>
      </w:r>
      <w:r w:rsidRPr="00CC39EB">
        <w:t>Los Angeles County</w:t>
      </w:r>
    </w:p>
    <w:p w14:paraId="2411657F" w14:textId="77777777" w:rsidR="00CB399E" w:rsidRPr="00CC39EB" w:rsidRDefault="00CB399E" w:rsidP="00CB399E">
      <w:pPr>
        <w:pStyle w:val="BodyText"/>
        <w:spacing w:after="0"/>
      </w:pPr>
      <w:r w:rsidRPr="00CC39EB">
        <w:t>Sandra Fox</w:t>
      </w:r>
      <w:r>
        <w:t>, Special Counsel, City of Fremont</w:t>
      </w:r>
    </w:p>
    <w:p w14:paraId="4A6F8D35" w14:textId="77777777" w:rsidR="00CB399E" w:rsidRPr="00CC39EB" w:rsidRDefault="00CB399E" w:rsidP="00CB399E">
      <w:pPr>
        <w:pStyle w:val="BodyText"/>
        <w:spacing w:after="0"/>
      </w:pPr>
      <w:r w:rsidRPr="00CC39EB">
        <w:t>Ray Grothaus</w:t>
      </w:r>
      <w:r>
        <w:t xml:space="preserve">, </w:t>
      </w:r>
      <w:r w:rsidRPr="00CC39EB">
        <w:t>Republic Services</w:t>
      </w:r>
    </w:p>
    <w:p w14:paraId="3488FC74" w14:textId="77777777" w:rsidR="00CB399E" w:rsidRPr="00CC39EB" w:rsidRDefault="00CB399E" w:rsidP="00CB399E">
      <w:pPr>
        <w:pStyle w:val="BodyText"/>
        <w:spacing w:after="0"/>
      </w:pPr>
      <w:r w:rsidRPr="00CC39EB">
        <w:t>Katie Hansen</w:t>
      </w:r>
      <w:r>
        <w:t xml:space="preserve">, </w:t>
      </w:r>
      <w:r w:rsidRPr="00CC39EB">
        <w:t>California Restaurant Association</w:t>
      </w:r>
    </w:p>
    <w:p w14:paraId="0649AB96" w14:textId="77777777" w:rsidR="00CB399E" w:rsidRPr="00CC39EB" w:rsidRDefault="00CB399E" w:rsidP="00CB399E">
      <w:pPr>
        <w:pStyle w:val="BodyText"/>
        <w:spacing w:after="0"/>
      </w:pPr>
      <w:r w:rsidRPr="00CC39EB">
        <w:t>Veronica Pardo</w:t>
      </w:r>
      <w:r>
        <w:t xml:space="preserve">, </w:t>
      </w:r>
      <w:r w:rsidRPr="00CC39EB">
        <w:t>California Refuse and Recycling Council</w:t>
      </w:r>
    </w:p>
    <w:p w14:paraId="53484ADE" w14:textId="77777777" w:rsidR="00CB399E" w:rsidRPr="00CC39EB" w:rsidRDefault="00CB399E" w:rsidP="00CB399E">
      <w:pPr>
        <w:pStyle w:val="BodyText"/>
        <w:spacing w:after="0"/>
      </w:pPr>
      <w:r w:rsidRPr="00CC39EB">
        <w:t>Eric Potashner</w:t>
      </w:r>
      <w:r>
        <w:t xml:space="preserve">, </w:t>
      </w:r>
      <w:r w:rsidRPr="00CC39EB">
        <w:t>Recology</w:t>
      </w:r>
    </w:p>
    <w:p w14:paraId="176D1B64" w14:textId="77777777" w:rsidR="00CB399E" w:rsidRPr="00CC39EB" w:rsidRDefault="00CB399E" w:rsidP="00CB399E">
      <w:pPr>
        <w:pStyle w:val="BodyText"/>
        <w:spacing w:after="0"/>
      </w:pPr>
      <w:r w:rsidRPr="00CC39EB">
        <w:t>Jerry Schuber</w:t>
      </w:r>
      <w:r>
        <w:t xml:space="preserve">, </w:t>
      </w:r>
      <w:r w:rsidRPr="00CC39EB">
        <w:t>City of Fresno</w:t>
      </w:r>
    </w:p>
    <w:p w14:paraId="4FC07EA7" w14:textId="77777777" w:rsidR="00CB399E" w:rsidRPr="00CC39EB" w:rsidRDefault="00CB399E" w:rsidP="00CB399E">
      <w:pPr>
        <w:pStyle w:val="BodyText"/>
        <w:spacing w:after="0"/>
      </w:pPr>
      <w:r w:rsidRPr="00CC39EB">
        <w:t>Kelly Schoonmaker</w:t>
      </w:r>
      <w:r>
        <w:t xml:space="preserve">, </w:t>
      </w:r>
      <w:r w:rsidRPr="00CC39EB">
        <w:t>StopWaste (Alameda County Waste Management Authority)</w:t>
      </w:r>
    </w:p>
    <w:p w14:paraId="26C7B6C5" w14:textId="77777777" w:rsidR="00CB399E" w:rsidRPr="00CC39EB" w:rsidRDefault="00CB399E" w:rsidP="00CB399E">
      <w:pPr>
        <w:pStyle w:val="BodyText"/>
        <w:spacing w:after="0"/>
      </w:pPr>
      <w:r w:rsidRPr="00CC39EB">
        <w:t>Larry Sweetser</w:t>
      </w:r>
      <w:r>
        <w:t xml:space="preserve">, </w:t>
      </w:r>
      <w:r w:rsidRPr="00CC39EB">
        <w:t>Rural Counties Environmental Services JPA</w:t>
      </w:r>
    </w:p>
    <w:p w14:paraId="6D320537" w14:textId="75D9D745" w:rsidR="00CB399E" w:rsidRPr="00CC39EB" w:rsidRDefault="00CB399E" w:rsidP="00CB399E">
      <w:pPr>
        <w:pStyle w:val="BodyText"/>
        <w:spacing w:after="0"/>
      </w:pPr>
      <w:r w:rsidRPr="00CC39EB">
        <w:t>Michael Wonsidler</w:t>
      </w:r>
      <w:r>
        <w:t xml:space="preserve">, </w:t>
      </w:r>
      <w:r w:rsidRPr="00CC39EB">
        <w:t>County</w:t>
      </w:r>
      <w:r>
        <w:t xml:space="preserve"> of San Diego</w:t>
      </w:r>
    </w:p>
    <w:p w14:paraId="141246C6" w14:textId="77777777" w:rsidR="00CB399E" w:rsidRDefault="00CB399E" w:rsidP="00CC39EB">
      <w:pPr>
        <w:pStyle w:val="BodyText"/>
        <w:rPr>
          <w:b/>
        </w:rPr>
      </w:pPr>
    </w:p>
    <w:p w14:paraId="26D5C991" w14:textId="11B832C7" w:rsidR="00CC39EB" w:rsidRPr="00CB15BD" w:rsidRDefault="00CC39EB" w:rsidP="00CC39EB">
      <w:pPr>
        <w:pStyle w:val="BodyText"/>
        <w:rPr>
          <w:b/>
        </w:rPr>
      </w:pPr>
      <w:r w:rsidRPr="00CB15BD">
        <w:rPr>
          <w:b/>
        </w:rPr>
        <w:t>CalRecycle</w:t>
      </w:r>
    </w:p>
    <w:p w14:paraId="3134571C" w14:textId="77777777" w:rsidR="007C585F" w:rsidRDefault="007C585F" w:rsidP="007C585F">
      <w:pPr>
        <w:pStyle w:val="BodyText"/>
        <w:spacing w:after="0"/>
      </w:pPr>
      <w:r>
        <w:t>Catherine Blair, Environmental Program Manager</w:t>
      </w:r>
    </w:p>
    <w:p w14:paraId="3FFE95C7" w14:textId="77777777" w:rsidR="007C585F" w:rsidRDefault="007C585F" w:rsidP="007C585F">
      <w:pPr>
        <w:pStyle w:val="BodyText"/>
        <w:spacing w:after="0"/>
      </w:pPr>
      <w:r>
        <w:t>Elliot Block, Chief Counsel</w:t>
      </w:r>
    </w:p>
    <w:p w14:paraId="2D0CC261" w14:textId="77777777" w:rsidR="007C585F" w:rsidRDefault="007C585F" w:rsidP="007C585F">
      <w:pPr>
        <w:pStyle w:val="BodyText"/>
        <w:spacing w:after="0"/>
      </w:pPr>
      <w:r>
        <w:t>Hank Brady, SB 1383 Manager</w:t>
      </w:r>
    </w:p>
    <w:p w14:paraId="5D89C805" w14:textId="77777777" w:rsidR="007C585F" w:rsidRDefault="007C585F" w:rsidP="007C585F">
      <w:pPr>
        <w:pStyle w:val="BodyText"/>
        <w:spacing w:after="0"/>
      </w:pPr>
      <w:r>
        <w:t>Harllee Branch, Assistant Chief Counsel</w:t>
      </w:r>
    </w:p>
    <w:p w14:paraId="09CB5E48" w14:textId="77777777" w:rsidR="007C585F" w:rsidRDefault="007C585F" w:rsidP="007C585F">
      <w:pPr>
        <w:pStyle w:val="BodyText"/>
        <w:spacing w:after="0"/>
      </w:pPr>
      <w:r>
        <w:t xml:space="preserve">Tamar Dyson, Senior Staff Counsel </w:t>
      </w:r>
    </w:p>
    <w:p w14:paraId="1A3FF45B" w14:textId="57CAA212" w:rsidR="00872386" w:rsidRDefault="00872386" w:rsidP="007C585F">
      <w:pPr>
        <w:pStyle w:val="BodyText"/>
        <w:spacing w:after="0"/>
      </w:pPr>
      <w:r w:rsidRPr="007960D8">
        <w:t>Christina Files, Information Officer (Specialist)</w:t>
      </w:r>
    </w:p>
    <w:p w14:paraId="59ECAA4D" w14:textId="1F9CF599" w:rsidR="007C585F" w:rsidRDefault="007C585F" w:rsidP="007C585F">
      <w:pPr>
        <w:pStyle w:val="BodyText"/>
        <w:spacing w:after="0"/>
      </w:pPr>
      <w:r>
        <w:t>Alan Ilusorio, Senior Environmental Scientist (Supervisory)</w:t>
      </w:r>
    </w:p>
    <w:p w14:paraId="674E2403" w14:textId="77777777" w:rsidR="007C585F" w:rsidRDefault="007C585F" w:rsidP="007C585F">
      <w:pPr>
        <w:pStyle w:val="BodyText"/>
        <w:spacing w:after="0"/>
      </w:pPr>
      <w:r>
        <w:t>Trisha Moore, Senior Environmental Scientist (Specialist)</w:t>
      </w:r>
    </w:p>
    <w:p w14:paraId="3BC87157" w14:textId="4F49D46F" w:rsidR="007C585F" w:rsidRDefault="007C585F" w:rsidP="007C585F">
      <w:pPr>
        <w:pStyle w:val="BodyText"/>
        <w:spacing w:after="0"/>
      </w:pPr>
      <w:r>
        <w:t xml:space="preserve">Cara Morgan, </w:t>
      </w:r>
      <w:r w:rsidRPr="00FB2A1A">
        <w:t>Environmental Program Manager</w:t>
      </w:r>
    </w:p>
    <w:p w14:paraId="466CDD3F" w14:textId="77777777" w:rsidR="0026278E" w:rsidRDefault="0026278E" w:rsidP="0026278E">
      <w:pPr>
        <w:pStyle w:val="BodyText"/>
        <w:spacing w:after="0"/>
      </w:pPr>
      <w:r>
        <w:t>Leticia Murphy, Office Technician</w:t>
      </w:r>
    </w:p>
    <w:p w14:paraId="6B43ACA7" w14:textId="1B1217AE" w:rsidR="007C585F" w:rsidRDefault="007C585F" w:rsidP="007C585F">
      <w:pPr>
        <w:pStyle w:val="BodyText"/>
        <w:spacing w:after="0"/>
      </w:pPr>
      <w:r>
        <w:t xml:space="preserve">Ashlee Yee, Senior Environmental Scientist (Specialist) </w:t>
      </w:r>
    </w:p>
    <w:p w14:paraId="2A88E60F" w14:textId="50F61377" w:rsidR="00CC39EB" w:rsidRDefault="00CC39EB" w:rsidP="00CC39EB">
      <w:pPr>
        <w:pStyle w:val="BodyText"/>
        <w:spacing w:after="0"/>
      </w:pPr>
    </w:p>
    <w:p w14:paraId="60EE8E1C" w14:textId="77777777" w:rsidR="00CC39EB" w:rsidRDefault="00CC39EB" w:rsidP="00CC39EB">
      <w:pPr>
        <w:pStyle w:val="BodyText"/>
        <w:spacing w:after="0"/>
      </w:pPr>
    </w:p>
    <w:p w14:paraId="33307762" w14:textId="77777777" w:rsidR="00CF1BD9" w:rsidRDefault="00CF1BD9" w:rsidP="00CF1BD9">
      <w:pPr>
        <w:pStyle w:val="BodyText"/>
      </w:pPr>
    </w:p>
    <w:p w14:paraId="6560BF0B" w14:textId="77777777" w:rsidR="00CF1BD9" w:rsidRDefault="00CF1BD9" w:rsidP="00CF1BD9">
      <w:pPr>
        <w:pStyle w:val="BodyText"/>
      </w:pPr>
    </w:p>
    <w:p w14:paraId="4E4EC0E4" w14:textId="77777777" w:rsidR="00DA3B48" w:rsidRDefault="00DA3B48" w:rsidP="00CF1BD9">
      <w:pPr>
        <w:pStyle w:val="BodyText"/>
        <w:sectPr w:rsidR="00DA3B48" w:rsidSect="00E47D3A">
          <w:pgSz w:w="12240" w:h="15840"/>
          <w:pgMar w:top="1440" w:right="1440" w:bottom="1440" w:left="1440" w:header="720" w:footer="720" w:gutter="0"/>
          <w:pgNumType w:start="1"/>
          <w:cols w:space="720"/>
          <w:noEndnote/>
          <w:docGrid w:linePitch="326"/>
        </w:sectPr>
      </w:pPr>
    </w:p>
    <w:p w14:paraId="6D54DAB9" w14:textId="77777777" w:rsidR="007B1C12" w:rsidRDefault="007B1C12" w:rsidP="007B1C12">
      <w:pPr>
        <w:pStyle w:val="BodyText"/>
        <w:jc w:val="center"/>
        <w:rPr>
          <w:i/>
        </w:rPr>
      </w:pPr>
    </w:p>
    <w:p w14:paraId="6B57D3A8" w14:textId="77777777" w:rsidR="007B1C12" w:rsidRDefault="007B1C12" w:rsidP="007B1C12">
      <w:pPr>
        <w:pStyle w:val="BodyText"/>
        <w:jc w:val="center"/>
        <w:rPr>
          <w:i/>
        </w:rPr>
      </w:pPr>
    </w:p>
    <w:p w14:paraId="235FB5F7" w14:textId="77777777" w:rsidR="007B1C12" w:rsidRDefault="007B1C12" w:rsidP="007B1C12">
      <w:pPr>
        <w:pStyle w:val="BodyText"/>
        <w:jc w:val="center"/>
        <w:rPr>
          <w:i/>
        </w:rPr>
      </w:pPr>
    </w:p>
    <w:p w14:paraId="29D487CB" w14:textId="77777777" w:rsidR="007B1C12" w:rsidRDefault="007B1C12" w:rsidP="007B1C12">
      <w:pPr>
        <w:pStyle w:val="BodyText"/>
        <w:jc w:val="center"/>
        <w:rPr>
          <w:i/>
        </w:rPr>
      </w:pPr>
    </w:p>
    <w:p w14:paraId="596A4006" w14:textId="77777777" w:rsidR="007B1C12" w:rsidRDefault="007B1C12" w:rsidP="007B1C12">
      <w:pPr>
        <w:pStyle w:val="BodyText"/>
        <w:jc w:val="center"/>
        <w:rPr>
          <w:i/>
        </w:rPr>
      </w:pPr>
    </w:p>
    <w:p w14:paraId="5C2718BE" w14:textId="77777777" w:rsidR="007B1C12" w:rsidRDefault="007B1C12" w:rsidP="007B1C12">
      <w:pPr>
        <w:pStyle w:val="BodyText"/>
        <w:jc w:val="center"/>
        <w:rPr>
          <w:i/>
        </w:rPr>
      </w:pPr>
    </w:p>
    <w:p w14:paraId="62ED26CF" w14:textId="77777777" w:rsidR="007B1C12" w:rsidRPr="00B72744" w:rsidRDefault="007B1C12" w:rsidP="007B1C12">
      <w:pPr>
        <w:pStyle w:val="BodyText"/>
        <w:jc w:val="center"/>
      </w:pPr>
      <w:r>
        <w:rPr>
          <w:i/>
        </w:rPr>
        <w:t>This page intentionally left blank</w:t>
      </w:r>
    </w:p>
    <w:p w14:paraId="338D8FB8" w14:textId="77777777" w:rsidR="000E6219" w:rsidRDefault="000E6219" w:rsidP="00273261">
      <w:pPr>
        <w:pStyle w:val="BodyText"/>
      </w:pPr>
    </w:p>
    <w:p w14:paraId="58CF5D95" w14:textId="77777777" w:rsidR="000E6219" w:rsidRDefault="000E6219" w:rsidP="00273261">
      <w:pPr>
        <w:pStyle w:val="LikeHeading1"/>
        <w:sectPr w:rsidR="000E6219" w:rsidSect="00273261">
          <w:headerReference w:type="default" r:id="rId17"/>
          <w:footerReference w:type="default" r:id="rId18"/>
          <w:pgSz w:w="12240" w:h="15840"/>
          <w:pgMar w:top="1440" w:right="1440" w:bottom="1440" w:left="1440" w:header="720" w:footer="720" w:gutter="0"/>
          <w:pgNumType w:fmt="lowerRoman" w:start="1"/>
          <w:cols w:space="720"/>
          <w:docGrid w:linePitch="360"/>
        </w:sectPr>
      </w:pPr>
    </w:p>
    <w:p w14:paraId="75BD8EAE" w14:textId="55970D36" w:rsidR="00044CDE" w:rsidRPr="004301B7" w:rsidRDefault="00044CDE" w:rsidP="003A7E94">
      <w:pPr>
        <w:pStyle w:val="Title"/>
        <w:spacing w:after="360"/>
        <w:rPr>
          <w:rFonts w:ascii="Arial" w:hAnsi="Arial" w:cs="Arial"/>
        </w:rPr>
      </w:pPr>
      <w:r w:rsidRPr="004301B7">
        <w:rPr>
          <w:rFonts w:ascii="Arial" w:hAnsi="Arial" w:cs="Arial"/>
        </w:rPr>
        <w:t xml:space="preserve">Guidance </w:t>
      </w:r>
      <w:r w:rsidR="00D2547D">
        <w:rPr>
          <w:rFonts w:ascii="Arial" w:hAnsi="Arial" w:cs="Arial"/>
        </w:rPr>
        <w:br/>
      </w:r>
      <w:r w:rsidR="004301B7" w:rsidRPr="004301B7">
        <w:rPr>
          <w:rFonts w:ascii="Arial" w:hAnsi="Arial" w:cs="Arial"/>
        </w:rPr>
        <w:t>Tabl</w:t>
      </w:r>
      <w:r w:rsidR="00D2547D">
        <w:rPr>
          <w:rFonts w:ascii="Arial" w:hAnsi="Arial" w:cs="Arial"/>
        </w:rPr>
        <w:t>e</w:t>
      </w:r>
      <w:r w:rsidR="004301B7" w:rsidRPr="004301B7">
        <w:rPr>
          <w:rFonts w:ascii="Arial" w:hAnsi="Arial" w:cs="Arial"/>
        </w:rPr>
        <w:t xml:space="preserve"> of </w:t>
      </w:r>
      <w:r w:rsidRPr="004301B7">
        <w:rPr>
          <w:rFonts w:ascii="Arial" w:hAnsi="Arial" w:cs="Arial"/>
        </w:rPr>
        <w:t>Contents</w:t>
      </w:r>
    </w:p>
    <w:p w14:paraId="678E277E" w14:textId="77777777" w:rsidR="00453B0E" w:rsidRDefault="00B72744">
      <w:pPr>
        <w:pStyle w:val="TOC1"/>
        <w:rPr>
          <w:rFonts w:asciiTheme="minorHAnsi" w:eastAsiaTheme="minorEastAsia" w:hAnsiTheme="minorHAnsi" w:cstheme="minorBidi"/>
          <w:b w:val="0"/>
          <w:bCs w:val="0"/>
          <w:caps w:val="0"/>
          <w:color w:val="auto"/>
          <w:sz w:val="22"/>
          <w:szCs w:val="22"/>
        </w:rPr>
      </w:pPr>
      <w:r>
        <w:rPr>
          <w:i/>
        </w:rPr>
        <w:fldChar w:fldCharType="begin"/>
      </w:r>
      <w:r>
        <w:rPr>
          <w:i/>
        </w:rPr>
        <w:instrText xml:space="preserve"> TOC \h \z \t "Guidance H1,1,Guidance H2,2" </w:instrText>
      </w:r>
      <w:r>
        <w:rPr>
          <w:i/>
        </w:rPr>
        <w:fldChar w:fldCharType="separate"/>
      </w:r>
      <w:hyperlink w:anchor="_Toc47129900" w:history="1">
        <w:r w:rsidR="00453B0E" w:rsidRPr="00A939FE">
          <w:rPr>
            <w:rStyle w:val="Hyperlink"/>
          </w:rPr>
          <w:t>INTRODUCTION</w:t>
        </w:r>
        <w:r w:rsidR="00453B0E">
          <w:rPr>
            <w:webHidden/>
          </w:rPr>
          <w:tab/>
        </w:r>
        <w:r w:rsidR="00453B0E">
          <w:rPr>
            <w:webHidden/>
          </w:rPr>
          <w:fldChar w:fldCharType="begin"/>
        </w:r>
        <w:r w:rsidR="00453B0E">
          <w:rPr>
            <w:webHidden/>
          </w:rPr>
          <w:instrText xml:space="preserve"> PAGEREF _Toc47129900 \h </w:instrText>
        </w:r>
        <w:r w:rsidR="00453B0E">
          <w:rPr>
            <w:webHidden/>
          </w:rPr>
        </w:r>
        <w:r w:rsidR="00453B0E">
          <w:rPr>
            <w:webHidden/>
          </w:rPr>
          <w:fldChar w:fldCharType="separate"/>
        </w:r>
        <w:r w:rsidR="00453B0E">
          <w:rPr>
            <w:webHidden/>
          </w:rPr>
          <w:t>1</w:t>
        </w:r>
        <w:r w:rsidR="00453B0E">
          <w:rPr>
            <w:webHidden/>
          </w:rPr>
          <w:fldChar w:fldCharType="end"/>
        </w:r>
      </w:hyperlink>
    </w:p>
    <w:p w14:paraId="538DED5B"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01" w:history="1">
        <w:r w:rsidR="00453B0E" w:rsidRPr="00A939FE">
          <w:rPr>
            <w:rStyle w:val="Hyperlink"/>
          </w:rPr>
          <w:t>IMPORTANT CONSIDERATIONS</w:t>
        </w:r>
        <w:r w:rsidR="00453B0E">
          <w:rPr>
            <w:webHidden/>
          </w:rPr>
          <w:tab/>
        </w:r>
        <w:r w:rsidR="00453B0E">
          <w:rPr>
            <w:webHidden/>
          </w:rPr>
          <w:fldChar w:fldCharType="begin"/>
        </w:r>
        <w:r w:rsidR="00453B0E">
          <w:rPr>
            <w:webHidden/>
          </w:rPr>
          <w:instrText xml:space="preserve"> PAGEREF _Toc47129901 \h </w:instrText>
        </w:r>
        <w:r w:rsidR="00453B0E">
          <w:rPr>
            <w:webHidden/>
          </w:rPr>
        </w:r>
        <w:r w:rsidR="00453B0E">
          <w:rPr>
            <w:webHidden/>
          </w:rPr>
          <w:fldChar w:fldCharType="separate"/>
        </w:r>
        <w:r w:rsidR="00453B0E">
          <w:rPr>
            <w:webHidden/>
          </w:rPr>
          <w:t>2</w:t>
        </w:r>
        <w:r w:rsidR="00453B0E">
          <w:rPr>
            <w:webHidden/>
          </w:rPr>
          <w:fldChar w:fldCharType="end"/>
        </w:r>
      </w:hyperlink>
    </w:p>
    <w:p w14:paraId="06D79B12"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02" w:history="1">
        <w:r w:rsidR="00453B0E" w:rsidRPr="00A939FE">
          <w:rPr>
            <w:rStyle w:val="Hyperlink"/>
          </w:rPr>
          <w:t>CUSTOMIZATION CONSIDERATIONS</w:t>
        </w:r>
        <w:r w:rsidR="00453B0E">
          <w:rPr>
            <w:webHidden/>
          </w:rPr>
          <w:tab/>
        </w:r>
        <w:r w:rsidR="00453B0E">
          <w:rPr>
            <w:webHidden/>
          </w:rPr>
          <w:fldChar w:fldCharType="begin"/>
        </w:r>
        <w:r w:rsidR="00453B0E">
          <w:rPr>
            <w:webHidden/>
          </w:rPr>
          <w:instrText xml:space="preserve"> PAGEREF _Toc47129902 \h </w:instrText>
        </w:r>
        <w:r w:rsidR="00453B0E">
          <w:rPr>
            <w:webHidden/>
          </w:rPr>
        </w:r>
        <w:r w:rsidR="00453B0E">
          <w:rPr>
            <w:webHidden/>
          </w:rPr>
          <w:fldChar w:fldCharType="separate"/>
        </w:r>
        <w:r w:rsidR="00453B0E">
          <w:rPr>
            <w:webHidden/>
          </w:rPr>
          <w:t>4</w:t>
        </w:r>
        <w:r w:rsidR="00453B0E">
          <w:rPr>
            <w:webHidden/>
          </w:rPr>
          <w:fldChar w:fldCharType="end"/>
        </w:r>
      </w:hyperlink>
    </w:p>
    <w:p w14:paraId="1864C14E" w14:textId="77777777" w:rsidR="00453B0E" w:rsidRDefault="00870435">
      <w:pPr>
        <w:pStyle w:val="TOC2"/>
        <w:rPr>
          <w:rFonts w:asciiTheme="minorHAnsi" w:eastAsiaTheme="minorEastAsia" w:hAnsiTheme="minorHAnsi" w:cstheme="minorBidi"/>
          <w:noProof/>
          <w:sz w:val="22"/>
          <w:szCs w:val="22"/>
        </w:rPr>
      </w:pPr>
      <w:hyperlink w:anchor="_Toc47129903" w:history="1">
        <w:r w:rsidR="00453B0E" w:rsidRPr="00A939FE">
          <w:rPr>
            <w:rStyle w:val="Hyperlink"/>
            <w:noProof/>
          </w:rPr>
          <w:t>1.</w:t>
        </w:r>
        <w:r w:rsidR="00453B0E">
          <w:rPr>
            <w:rFonts w:asciiTheme="minorHAnsi" w:eastAsiaTheme="minorEastAsia" w:hAnsiTheme="minorHAnsi" w:cstheme="minorBidi"/>
            <w:noProof/>
            <w:sz w:val="22"/>
            <w:szCs w:val="22"/>
          </w:rPr>
          <w:tab/>
        </w:r>
        <w:r w:rsidR="00453B0E" w:rsidRPr="00A939FE">
          <w:rPr>
            <w:rStyle w:val="Hyperlink"/>
            <w:noProof/>
          </w:rPr>
          <w:t>Guidance and Option Notes</w:t>
        </w:r>
        <w:r w:rsidR="00453B0E">
          <w:rPr>
            <w:noProof/>
            <w:webHidden/>
          </w:rPr>
          <w:tab/>
        </w:r>
        <w:r w:rsidR="00453B0E">
          <w:rPr>
            <w:noProof/>
            <w:webHidden/>
          </w:rPr>
          <w:fldChar w:fldCharType="begin"/>
        </w:r>
        <w:r w:rsidR="00453B0E">
          <w:rPr>
            <w:noProof/>
            <w:webHidden/>
          </w:rPr>
          <w:instrText xml:space="preserve"> PAGEREF _Toc47129903 \h </w:instrText>
        </w:r>
        <w:r w:rsidR="00453B0E">
          <w:rPr>
            <w:noProof/>
            <w:webHidden/>
          </w:rPr>
        </w:r>
        <w:r w:rsidR="00453B0E">
          <w:rPr>
            <w:noProof/>
            <w:webHidden/>
          </w:rPr>
          <w:fldChar w:fldCharType="separate"/>
        </w:r>
        <w:r w:rsidR="00453B0E">
          <w:rPr>
            <w:noProof/>
            <w:webHidden/>
          </w:rPr>
          <w:t>4</w:t>
        </w:r>
        <w:r w:rsidR="00453B0E">
          <w:rPr>
            <w:noProof/>
            <w:webHidden/>
          </w:rPr>
          <w:fldChar w:fldCharType="end"/>
        </w:r>
      </w:hyperlink>
    </w:p>
    <w:p w14:paraId="6C5896EA" w14:textId="77777777" w:rsidR="00453B0E" w:rsidRDefault="00870435">
      <w:pPr>
        <w:pStyle w:val="TOC2"/>
        <w:rPr>
          <w:rFonts w:asciiTheme="minorHAnsi" w:eastAsiaTheme="minorEastAsia" w:hAnsiTheme="minorHAnsi" w:cstheme="minorBidi"/>
          <w:noProof/>
          <w:sz w:val="22"/>
          <w:szCs w:val="22"/>
        </w:rPr>
      </w:pPr>
      <w:hyperlink w:anchor="_Toc47129904" w:history="1">
        <w:r w:rsidR="00453B0E" w:rsidRPr="00A939FE">
          <w:rPr>
            <w:rStyle w:val="Hyperlink"/>
            <w:noProof/>
          </w:rPr>
          <w:t>2.</w:t>
        </w:r>
        <w:r w:rsidR="00453B0E">
          <w:rPr>
            <w:rFonts w:asciiTheme="minorHAnsi" w:eastAsiaTheme="minorEastAsia" w:hAnsiTheme="minorHAnsi" w:cstheme="minorBidi"/>
            <w:noProof/>
            <w:sz w:val="22"/>
            <w:szCs w:val="22"/>
          </w:rPr>
          <w:tab/>
        </w:r>
        <w:r w:rsidR="00453B0E" w:rsidRPr="00A939FE">
          <w:rPr>
            <w:rStyle w:val="Hyperlink"/>
            <w:noProof/>
          </w:rPr>
          <w:t>Standard Compliance or Performance-Based Compliance Approach</w:t>
        </w:r>
        <w:r w:rsidR="00453B0E">
          <w:rPr>
            <w:noProof/>
            <w:webHidden/>
          </w:rPr>
          <w:tab/>
        </w:r>
        <w:r w:rsidR="00453B0E">
          <w:rPr>
            <w:noProof/>
            <w:webHidden/>
          </w:rPr>
          <w:fldChar w:fldCharType="begin"/>
        </w:r>
        <w:r w:rsidR="00453B0E">
          <w:rPr>
            <w:noProof/>
            <w:webHidden/>
          </w:rPr>
          <w:instrText xml:space="preserve"> PAGEREF _Toc47129904 \h </w:instrText>
        </w:r>
        <w:r w:rsidR="00453B0E">
          <w:rPr>
            <w:noProof/>
            <w:webHidden/>
          </w:rPr>
        </w:r>
        <w:r w:rsidR="00453B0E">
          <w:rPr>
            <w:noProof/>
            <w:webHidden/>
          </w:rPr>
          <w:fldChar w:fldCharType="separate"/>
        </w:r>
        <w:r w:rsidR="00453B0E">
          <w:rPr>
            <w:noProof/>
            <w:webHidden/>
          </w:rPr>
          <w:t>4</w:t>
        </w:r>
        <w:r w:rsidR="00453B0E">
          <w:rPr>
            <w:noProof/>
            <w:webHidden/>
          </w:rPr>
          <w:fldChar w:fldCharType="end"/>
        </w:r>
      </w:hyperlink>
    </w:p>
    <w:p w14:paraId="1DA27716" w14:textId="77777777" w:rsidR="00453B0E" w:rsidRDefault="00870435">
      <w:pPr>
        <w:pStyle w:val="TOC2"/>
        <w:rPr>
          <w:rFonts w:asciiTheme="minorHAnsi" w:eastAsiaTheme="minorEastAsia" w:hAnsiTheme="minorHAnsi" w:cstheme="minorBidi"/>
          <w:noProof/>
          <w:sz w:val="22"/>
          <w:szCs w:val="22"/>
        </w:rPr>
      </w:pPr>
      <w:hyperlink w:anchor="_Toc47129905" w:history="1">
        <w:r w:rsidR="00453B0E" w:rsidRPr="00A939FE">
          <w:rPr>
            <w:rStyle w:val="Hyperlink"/>
            <w:noProof/>
          </w:rPr>
          <w:t>3.</w:t>
        </w:r>
        <w:r w:rsidR="00453B0E">
          <w:rPr>
            <w:rFonts w:asciiTheme="minorHAnsi" w:eastAsiaTheme="minorEastAsia" w:hAnsiTheme="minorHAnsi" w:cstheme="minorBidi"/>
            <w:noProof/>
            <w:sz w:val="22"/>
            <w:szCs w:val="22"/>
          </w:rPr>
          <w:tab/>
        </w:r>
        <w:r w:rsidR="00453B0E" w:rsidRPr="00A939FE">
          <w:rPr>
            <w:rStyle w:val="Hyperlink"/>
            <w:noProof/>
          </w:rPr>
          <w:t>Type of Jurisdiction</w:t>
        </w:r>
        <w:r w:rsidR="00453B0E">
          <w:rPr>
            <w:noProof/>
            <w:webHidden/>
          </w:rPr>
          <w:tab/>
        </w:r>
        <w:r w:rsidR="00453B0E">
          <w:rPr>
            <w:noProof/>
            <w:webHidden/>
          </w:rPr>
          <w:fldChar w:fldCharType="begin"/>
        </w:r>
        <w:r w:rsidR="00453B0E">
          <w:rPr>
            <w:noProof/>
            <w:webHidden/>
          </w:rPr>
          <w:instrText xml:space="preserve"> PAGEREF _Toc47129905 \h </w:instrText>
        </w:r>
        <w:r w:rsidR="00453B0E">
          <w:rPr>
            <w:noProof/>
            <w:webHidden/>
          </w:rPr>
        </w:r>
        <w:r w:rsidR="00453B0E">
          <w:rPr>
            <w:noProof/>
            <w:webHidden/>
          </w:rPr>
          <w:fldChar w:fldCharType="separate"/>
        </w:r>
        <w:r w:rsidR="00453B0E">
          <w:rPr>
            <w:noProof/>
            <w:webHidden/>
          </w:rPr>
          <w:t>5</w:t>
        </w:r>
        <w:r w:rsidR="00453B0E">
          <w:rPr>
            <w:noProof/>
            <w:webHidden/>
          </w:rPr>
          <w:fldChar w:fldCharType="end"/>
        </w:r>
      </w:hyperlink>
    </w:p>
    <w:p w14:paraId="7CBF4601" w14:textId="77777777" w:rsidR="00453B0E" w:rsidRDefault="00870435">
      <w:pPr>
        <w:pStyle w:val="TOC2"/>
        <w:rPr>
          <w:rFonts w:asciiTheme="minorHAnsi" w:eastAsiaTheme="minorEastAsia" w:hAnsiTheme="minorHAnsi" w:cstheme="minorBidi"/>
          <w:noProof/>
          <w:sz w:val="22"/>
          <w:szCs w:val="22"/>
        </w:rPr>
      </w:pPr>
      <w:hyperlink w:anchor="_Toc47129906" w:history="1">
        <w:r w:rsidR="00453B0E" w:rsidRPr="00A939FE">
          <w:rPr>
            <w:rStyle w:val="Hyperlink"/>
            <w:noProof/>
          </w:rPr>
          <w:t>4.</w:t>
        </w:r>
        <w:r w:rsidR="00453B0E">
          <w:rPr>
            <w:rFonts w:asciiTheme="minorHAnsi" w:eastAsiaTheme="minorEastAsia" w:hAnsiTheme="minorHAnsi" w:cstheme="minorBidi"/>
            <w:noProof/>
            <w:sz w:val="22"/>
            <w:szCs w:val="22"/>
          </w:rPr>
          <w:tab/>
        </w:r>
        <w:r w:rsidR="00453B0E" w:rsidRPr="00A939FE">
          <w:rPr>
            <w:rStyle w:val="Hyperlink"/>
            <w:noProof/>
          </w:rPr>
          <w:t>Waivers and Exemptions</w:t>
        </w:r>
        <w:r w:rsidR="00453B0E">
          <w:rPr>
            <w:noProof/>
            <w:webHidden/>
          </w:rPr>
          <w:tab/>
        </w:r>
        <w:r w:rsidR="00453B0E">
          <w:rPr>
            <w:noProof/>
            <w:webHidden/>
          </w:rPr>
          <w:fldChar w:fldCharType="begin"/>
        </w:r>
        <w:r w:rsidR="00453B0E">
          <w:rPr>
            <w:noProof/>
            <w:webHidden/>
          </w:rPr>
          <w:instrText xml:space="preserve"> PAGEREF _Toc47129906 \h </w:instrText>
        </w:r>
        <w:r w:rsidR="00453B0E">
          <w:rPr>
            <w:noProof/>
            <w:webHidden/>
          </w:rPr>
        </w:r>
        <w:r w:rsidR="00453B0E">
          <w:rPr>
            <w:noProof/>
            <w:webHidden/>
          </w:rPr>
          <w:fldChar w:fldCharType="separate"/>
        </w:r>
        <w:r w:rsidR="00453B0E">
          <w:rPr>
            <w:noProof/>
            <w:webHidden/>
          </w:rPr>
          <w:t>5</w:t>
        </w:r>
        <w:r w:rsidR="00453B0E">
          <w:rPr>
            <w:noProof/>
            <w:webHidden/>
          </w:rPr>
          <w:fldChar w:fldCharType="end"/>
        </w:r>
      </w:hyperlink>
    </w:p>
    <w:p w14:paraId="50ED8B59" w14:textId="77777777" w:rsidR="00453B0E" w:rsidRDefault="00870435">
      <w:pPr>
        <w:pStyle w:val="TOC2"/>
        <w:rPr>
          <w:rFonts w:asciiTheme="minorHAnsi" w:eastAsiaTheme="minorEastAsia" w:hAnsiTheme="minorHAnsi" w:cstheme="minorBidi"/>
          <w:noProof/>
          <w:sz w:val="22"/>
          <w:szCs w:val="22"/>
        </w:rPr>
      </w:pPr>
      <w:hyperlink w:anchor="_Toc47129907" w:history="1">
        <w:r w:rsidR="00453B0E" w:rsidRPr="00A939FE">
          <w:rPr>
            <w:rStyle w:val="Hyperlink"/>
            <w:noProof/>
          </w:rPr>
          <w:t>5.</w:t>
        </w:r>
        <w:r w:rsidR="00453B0E">
          <w:rPr>
            <w:rFonts w:asciiTheme="minorHAnsi" w:eastAsiaTheme="minorEastAsia" w:hAnsiTheme="minorHAnsi" w:cstheme="minorBidi"/>
            <w:noProof/>
            <w:sz w:val="22"/>
            <w:szCs w:val="22"/>
          </w:rPr>
          <w:tab/>
        </w:r>
        <w:r w:rsidR="00453B0E" w:rsidRPr="00A939FE">
          <w:rPr>
            <w:rStyle w:val="Hyperlink"/>
            <w:noProof/>
          </w:rPr>
          <w:t>Collection Method</w:t>
        </w:r>
        <w:r w:rsidR="00453B0E">
          <w:rPr>
            <w:noProof/>
            <w:webHidden/>
          </w:rPr>
          <w:tab/>
        </w:r>
        <w:r w:rsidR="00453B0E">
          <w:rPr>
            <w:noProof/>
            <w:webHidden/>
          </w:rPr>
          <w:fldChar w:fldCharType="begin"/>
        </w:r>
        <w:r w:rsidR="00453B0E">
          <w:rPr>
            <w:noProof/>
            <w:webHidden/>
          </w:rPr>
          <w:instrText xml:space="preserve"> PAGEREF _Toc47129907 \h </w:instrText>
        </w:r>
        <w:r w:rsidR="00453B0E">
          <w:rPr>
            <w:noProof/>
            <w:webHidden/>
          </w:rPr>
        </w:r>
        <w:r w:rsidR="00453B0E">
          <w:rPr>
            <w:noProof/>
            <w:webHidden/>
          </w:rPr>
          <w:fldChar w:fldCharType="separate"/>
        </w:r>
        <w:r w:rsidR="00453B0E">
          <w:rPr>
            <w:noProof/>
            <w:webHidden/>
          </w:rPr>
          <w:t>6</w:t>
        </w:r>
        <w:r w:rsidR="00453B0E">
          <w:rPr>
            <w:noProof/>
            <w:webHidden/>
          </w:rPr>
          <w:fldChar w:fldCharType="end"/>
        </w:r>
      </w:hyperlink>
    </w:p>
    <w:p w14:paraId="4407C041" w14:textId="77777777" w:rsidR="00453B0E" w:rsidRDefault="00870435">
      <w:pPr>
        <w:pStyle w:val="TOC2"/>
        <w:rPr>
          <w:rFonts w:asciiTheme="minorHAnsi" w:eastAsiaTheme="minorEastAsia" w:hAnsiTheme="minorHAnsi" w:cstheme="minorBidi"/>
          <w:noProof/>
          <w:sz w:val="22"/>
          <w:szCs w:val="22"/>
        </w:rPr>
      </w:pPr>
      <w:hyperlink w:anchor="_Toc47129908" w:history="1">
        <w:r w:rsidR="00453B0E" w:rsidRPr="00A939FE">
          <w:rPr>
            <w:rStyle w:val="Hyperlink"/>
            <w:noProof/>
          </w:rPr>
          <w:t>6.</w:t>
        </w:r>
        <w:r w:rsidR="00453B0E">
          <w:rPr>
            <w:rFonts w:asciiTheme="minorHAnsi" w:eastAsiaTheme="minorEastAsia" w:hAnsiTheme="minorHAnsi" w:cstheme="minorBidi"/>
            <w:noProof/>
            <w:sz w:val="22"/>
            <w:szCs w:val="22"/>
          </w:rPr>
          <w:tab/>
        </w:r>
        <w:r w:rsidR="00453B0E" w:rsidRPr="00A939FE">
          <w:rPr>
            <w:rStyle w:val="Hyperlink"/>
            <w:noProof/>
          </w:rPr>
          <w:t>Delegation of Responsibilities &amp; Enforcement</w:t>
        </w:r>
        <w:r w:rsidR="00453B0E">
          <w:rPr>
            <w:noProof/>
            <w:webHidden/>
          </w:rPr>
          <w:tab/>
        </w:r>
        <w:r w:rsidR="00453B0E">
          <w:rPr>
            <w:noProof/>
            <w:webHidden/>
          </w:rPr>
          <w:fldChar w:fldCharType="begin"/>
        </w:r>
        <w:r w:rsidR="00453B0E">
          <w:rPr>
            <w:noProof/>
            <w:webHidden/>
          </w:rPr>
          <w:instrText xml:space="preserve"> PAGEREF _Toc47129908 \h </w:instrText>
        </w:r>
        <w:r w:rsidR="00453B0E">
          <w:rPr>
            <w:noProof/>
            <w:webHidden/>
          </w:rPr>
        </w:r>
        <w:r w:rsidR="00453B0E">
          <w:rPr>
            <w:noProof/>
            <w:webHidden/>
          </w:rPr>
          <w:fldChar w:fldCharType="separate"/>
        </w:r>
        <w:r w:rsidR="00453B0E">
          <w:rPr>
            <w:noProof/>
            <w:webHidden/>
          </w:rPr>
          <w:t>6</w:t>
        </w:r>
        <w:r w:rsidR="00453B0E">
          <w:rPr>
            <w:noProof/>
            <w:webHidden/>
          </w:rPr>
          <w:fldChar w:fldCharType="end"/>
        </w:r>
      </w:hyperlink>
    </w:p>
    <w:p w14:paraId="78675F2B" w14:textId="77777777" w:rsidR="00453B0E" w:rsidRDefault="00870435">
      <w:pPr>
        <w:pStyle w:val="TOC2"/>
        <w:rPr>
          <w:rFonts w:asciiTheme="minorHAnsi" w:eastAsiaTheme="minorEastAsia" w:hAnsiTheme="minorHAnsi" w:cstheme="minorBidi"/>
          <w:noProof/>
          <w:sz w:val="22"/>
          <w:szCs w:val="22"/>
        </w:rPr>
      </w:pPr>
      <w:hyperlink w:anchor="_Toc47129909" w:history="1">
        <w:r w:rsidR="00453B0E" w:rsidRPr="00A939FE">
          <w:rPr>
            <w:rStyle w:val="Hyperlink"/>
            <w:noProof/>
          </w:rPr>
          <w:t>7.</w:t>
        </w:r>
        <w:r w:rsidR="00453B0E">
          <w:rPr>
            <w:rFonts w:asciiTheme="minorHAnsi" w:eastAsiaTheme="minorEastAsia" w:hAnsiTheme="minorHAnsi" w:cstheme="minorBidi"/>
            <w:noProof/>
            <w:sz w:val="22"/>
            <w:szCs w:val="22"/>
          </w:rPr>
          <w:tab/>
        </w:r>
        <w:r w:rsidR="00453B0E" w:rsidRPr="00A939FE">
          <w:rPr>
            <w:rStyle w:val="Hyperlink"/>
            <w:noProof/>
          </w:rPr>
          <w:t>Alignment of Defined Terms</w:t>
        </w:r>
        <w:r w:rsidR="00453B0E">
          <w:rPr>
            <w:noProof/>
            <w:webHidden/>
          </w:rPr>
          <w:tab/>
        </w:r>
        <w:r w:rsidR="00453B0E">
          <w:rPr>
            <w:noProof/>
            <w:webHidden/>
          </w:rPr>
          <w:fldChar w:fldCharType="begin"/>
        </w:r>
        <w:r w:rsidR="00453B0E">
          <w:rPr>
            <w:noProof/>
            <w:webHidden/>
          </w:rPr>
          <w:instrText xml:space="preserve"> PAGEREF _Toc47129909 \h </w:instrText>
        </w:r>
        <w:r w:rsidR="00453B0E">
          <w:rPr>
            <w:noProof/>
            <w:webHidden/>
          </w:rPr>
        </w:r>
        <w:r w:rsidR="00453B0E">
          <w:rPr>
            <w:noProof/>
            <w:webHidden/>
          </w:rPr>
          <w:fldChar w:fldCharType="separate"/>
        </w:r>
        <w:r w:rsidR="00453B0E">
          <w:rPr>
            <w:noProof/>
            <w:webHidden/>
          </w:rPr>
          <w:t>7</w:t>
        </w:r>
        <w:r w:rsidR="00453B0E">
          <w:rPr>
            <w:noProof/>
            <w:webHidden/>
          </w:rPr>
          <w:fldChar w:fldCharType="end"/>
        </w:r>
      </w:hyperlink>
    </w:p>
    <w:p w14:paraId="30BAE17E" w14:textId="77777777" w:rsidR="00453B0E" w:rsidRDefault="00870435">
      <w:pPr>
        <w:pStyle w:val="TOC2"/>
        <w:rPr>
          <w:rFonts w:asciiTheme="minorHAnsi" w:eastAsiaTheme="minorEastAsia" w:hAnsiTheme="minorHAnsi" w:cstheme="minorBidi"/>
          <w:noProof/>
          <w:sz w:val="22"/>
          <w:szCs w:val="22"/>
        </w:rPr>
      </w:pPr>
      <w:hyperlink w:anchor="_Toc47129910" w:history="1">
        <w:r w:rsidR="00453B0E" w:rsidRPr="00A939FE">
          <w:rPr>
            <w:rStyle w:val="Hyperlink"/>
            <w:noProof/>
          </w:rPr>
          <w:t>8.</w:t>
        </w:r>
        <w:r w:rsidR="00453B0E">
          <w:rPr>
            <w:rFonts w:asciiTheme="minorHAnsi" w:eastAsiaTheme="minorEastAsia" w:hAnsiTheme="minorHAnsi" w:cstheme="minorBidi"/>
            <w:noProof/>
            <w:sz w:val="22"/>
            <w:szCs w:val="22"/>
          </w:rPr>
          <w:tab/>
        </w:r>
        <w:r w:rsidR="00453B0E" w:rsidRPr="00A939FE">
          <w:rPr>
            <w:rStyle w:val="Hyperlink"/>
            <w:noProof/>
          </w:rPr>
          <w:t>Document Structure</w:t>
        </w:r>
        <w:r w:rsidR="00453B0E">
          <w:rPr>
            <w:noProof/>
            <w:webHidden/>
          </w:rPr>
          <w:tab/>
        </w:r>
        <w:r w:rsidR="00453B0E">
          <w:rPr>
            <w:noProof/>
            <w:webHidden/>
          </w:rPr>
          <w:fldChar w:fldCharType="begin"/>
        </w:r>
        <w:r w:rsidR="00453B0E">
          <w:rPr>
            <w:noProof/>
            <w:webHidden/>
          </w:rPr>
          <w:instrText xml:space="preserve"> PAGEREF _Toc47129910 \h </w:instrText>
        </w:r>
        <w:r w:rsidR="00453B0E">
          <w:rPr>
            <w:noProof/>
            <w:webHidden/>
          </w:rPr>
        </w:r>
        <w:r w:rsidR="00453B0E">
          <w:rPr>
            <w:noProof/>
            <w:webHidden/>
          </w:rPr>
          <w:fldChar w:fldCharType="separate"/>
        </w:r>
        <w:r w:rsidR="00453B0E">
          <w:rPr>
            <w:noProof/>
            <w:webHidden/>
          </w:rPr>
          <w:t>8</w:t>
        </w:r>
        <w:r w:rsidR="00453B0E">
          <w:rPr>
            <w:noProof/>
            <w:webHidden/>
          </w:rPr>
          <w:fldChar w:fldCharType="end"/>
        </w:r>
      </w:hyperlink>
    </w:p>
    <w:p w14:paraId="0C6975C5"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1" w:history="1">
        <w:r w:rsidR="00453B0E" w:rsidRPr="00A939FE">
          <w:rPr>
            <w:rStyle w:val="Hyperlink"/>
          </w:rPr>
          <w:t>ADDITIONAL TIPS FOR USING THE MODEL</w:t>
        </w:r>
        <w:r w:rsidR="00453B0E">
          <w:rPr>
            <w:webHidden/>
          </w:rPr>
          <w:tab/>
        </w:r>
        <w:r w:rsidR="00453B0E">
          <w:rPr>
            <w:webHidden/>
          </w:rPr>
          <w:fldChar w:fldCharType="begin"/>
        </w:r>
        <w:r w:rsidR="00453B0E">
          <w:rPr>
            <w:webHidden/>
          </w:rPr>
          <w:instrText xml:space="preserve"> PAGEREF _Toc47129911 \h </w:instrText>
        </w:r>
        <w:r w:rsidR="00453B0E">
          <w:rPr>
            <w:webHidden/>
          </w:rPr>
        </w:r>
        <w:r w:rsidR="00453B0E">
          <w:rPr>
            <w:webHidden/>
          </w:rPr>
          <w:fldChar w:fldCharType="separate"/>
        </w:r>
        <w:r w:rsidR="00453B0E">
          <w:rPr>
            <w:webHidden/>
          </w:rPr>
          <w:t>9</w:t>
        </w:r>
        <w:r w:rsidR="00453B0E">
          <w:rPr>
            <w:webHidden/>
          </w:rPr>
          <w:fldChar w:fldCharType="end"/>
        </w:r>
      </w:hyperlink>
    </w:p>
    <w:p w14:paraId="44D7B59F"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2" w:history="1">
        <w:r w:rsidR="00453B0E" w:rsidRPr="00A939FE">
          <w:rPr>
            <w:rStyle w:val="Hyperlink"/>
          </w:rPr>
          <w:t>ADDITIONAL CALRECYCLE RESOURCES</w:t>
        </w:r>
        <w:r w:rsidR="00453B0E">
          <w:rPr>
            <w:webHidden/>
          </w:rPr>
          <w:tab/>
        </w:r>
        <w:r w:rsidR="00453B0E">
          <w:rPr>
            <w:webHidden/>
          </w:rPr>
          <w:fldChar w:fldCharType="begin"/>
        </w:r>
        <w:r w:rsidR="00453B0E">
          <w:rPr>
            <w:webHidden/>
          </w:rPr>
          <w:instrText xml:space="preserve"> PAGEREF _Toc47129912 \h </w:instrText>
        </w:r>
        <w:r w:rsidR="00453B0E">
          <w:rPr>
            <w:webHidden/>
          </w:rPr>
        </w:r>
        <w:r w:rsidR="00453B0E">
          <w:rPr>
            <w:webHidden/>
          </w:rPr>
          <w:fldChar w:fldCharType="separate"/>
        </w:r>
        <w:r w:rsidR="00453B0E">
          <w:rPr>
            <w:webHidden/>
          </w:rPr>
          <w:t>9</w:t>
        </w:r>
        <w:r w:rsidR="00453B0E">
          <w:rPr>
            <w:webHidden/>
          </w:rPr>
          <w:fldChar w:fldCharType="end"/>
        </w:r>
      </w:hyperlink>
    </w:p>
    <w:p w14:paraId="31EE0797" w14:textId="57E15081" w:rsidR="00044CDE" w:rsidRDefault="00B72744" w:rsidP="00044CDE">
      <w:pPr>
        <w:pStyle w:val="BodyText"/>
        <w:jc w:val="left"/>
        <w:rPr>
          <w:i/>
        </w:rPr>
      </w:pPr>
      <w:r>
        <w:rPr>
          <w:i/>
        </w:rPr>
        <w:fldChar w:fldCharType="end"/>
      </w:r>
    </w:p>
    <w:p w14:paraId="13A5F55D" w14:textId="1EE2AD9B" w:rsidR="00044CDE" w:rsidRPr="004301B7" w:rsidRDefault="00044CDE" w:rsidP="003A7E94">
      <w:pPr>
        <w:pStyle w:val="Title"/>
        <w:spacing w:after="360"/>
        <w:rPr>
          <w:rFonts w:ascii="Arial" w:hAnsi="Arial" w:cs="Arial"/>
        </w:rPr>
      </w:pPr>
      <w:r w:rsidRPr="004301B7">
        <w:rPr>
          <w:rFonts w:ascii="Arial" w:hAnsi="Arial" w:cs="Arial"/>
        </w:rPr>
        <w:t>Model Ordinance</w:t>
      </w:r>
      <w:r w:rsidR="00D2547D">
        <w:rPr>
          <w:rFonts w:ascii="Arial" w:hAnsi="Arial" w:cs="Arial"/>
        </w:rPr>
        <w:br/>
      </w:r>
      <w:r w:rsidR="00CC64D3">
        <w:rPr>
          <w:rFonts w:ascii="Arial" w:hAnsi="Arial" w:cs="Arial"/>
        </w:rPr>
        <w:t>Ta</w:t>
      </w:r>
      <w:r w:rsidR="004301B7" w:rsidRPr="004301B7">
        <w:rPr>
          <w:rFonts w:ascii="Arial" w:hAnsi="Arial" w:cs="Arial"/>
        </w:rPr>
        <w:t xml:space="preserve">ble of </w:t>
      </w:r>
      <w:r w:rsidRPr="004301B7">
        <w:rPr>
          <w:rFonts w:ascii="Arial" w:hAnsi="Arial" w:cs="Arial"/>
        </w:rPr>
        <w:t>Contents</w:t>
      </w:r>
    </w:p>
    <w:p w14:paraId="2CD9B228" w14:textId="77777777" w:rsidR="00453B0E" w:rsidRDefault="00B24FB6">
      <w:pPr>
        <w:pStyle w:val="TOC1"/>
        <w:rPr>
          <w:rFonts w:asciiTheme="minorHAnsi" w:eastAsiaTheme="minorEastAsia" w:hAnsiTheme="minorHAnsi" w:cstheme="minorBidi"/>
          <w:b w:val="0"/>
          <w:bCs w:val="0"/>
          <w:caps w:val="0"/>
          <w:color w:val="auto"/>
          <w:sz w:val="22"/>
          <w:szCs w:val="22"/>
        </w:rPr>
      </w:pPr>
      <w:r>
        <w:fldChar w:fldCharType="begin"/>
      </w:r>
      <w:r>
        <w:instrText xml:space="preserve"> TOC \h \z \t "Heading 2,1,Heading 3,2" </w:instrText>
      </w:r>
      <w:r>
        <w:fldChar w:fldCharType="separate"/>
      </w:r>
      <w:hyperlink w:anchor="_Toc47129913" w:history="1">
        <w:r w:rsidR="00453B0E" w:rsidRPr="008F1970">
          <w:rPr>
            <w:rStyle w:val="Hyperlink"/>
          </w:rPr>
          <w:t>Section 1. Purpose and Findings</w:t>
        </w:r>
        <w:r w:rsidR="00453B0E">
          <w:rPr>
            <w:webHidden/>
          </w:rPr>
          <w:tab/>
        </w:r>
        <w:r w:rsidR="00453B0E">
          <w:rPr>
            <w:webHidden/>
          </w:rPr>
          <w:fldChar w:fldCharType="begin"/>
        </w:r>
        <w:r w:rsidR="00453B0E">
          <w:rPr>
            <w:webHidden/>
          </w:rPr>
          <w:instrText xml:space="preserve"> PAGEREF _Toc47129913 \h </w:instrText>
        </w:r>
        <w:r w:rsidR="00453B0E">
          <w:rPr>
            <w:webHidden/>
          </w:rPr>
        </w:r>
        <w:r w:rsidR="00453B0E">
          <w:rPr>
            <w:webHidden/>
          </w:rPr>
          <w:fldChar w:fldCharType="separate"/>
        </w:r>
        <w:r w:rsidR="00453B0E">
          <w:rPr>
            <w:webHidden/>
          </w:rPr>
          <w:t>1</w:t>
        </w:r>
        <w:r w:rsidR="00453B0E">
          <w:rPr>
            <w:webHidden/>
          </w:rPr>
          <w:fldChar w:fldCharType="end"/>
        </w:r>
      </w:hyperlink>
    </w:p>
    <w:p w14:paraId="3694855E"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4" w:history="1">
        <w:r w:rsidR="00453B0E" w:rsidRPr="008F1970">
          <w:rPr>
            <w:rStyle w:val="Hyperlink"/>
          </w:rPr>
          <w:t>Section 2. Title of Ordinance</w:t>
        </w:r>
        <w:r w:rsidR="00453B0E">
          <w:rPr>
            <w:webHidden/>
          </w:rPr>
          <w:tab/>
        </w:r>
        <w:r w:rsidR="00453B0E">
          <w:rPr>
            <w:webHidden/>
          </w:rPr>
          <w:fldChar w:fldCharType="begin"/>
        </w:r>
        <w:r w:rsidR="00453B0E">
          <w:rPr>
            <w:webHidden/>
          </w:rPr>
          <w:instrText xml:space="preserve"> PAGEREF _Toc47129914 \h </w:instrText>
        </w:r>
        <w:r w:rsidR="00453B0E">
          <w:rPr>
            <w:webHidden/>
          </w:rPr>
        </w:r>
        <w:r w:rsidR="00453B0E">
          <w:rPr>
            <w:webHidden/>
          </w:rPr>
          <w:fldChar w:fldCharType="separate"/>
        </w:r>
        <w:r w:rsidR="00453B0E">
          <w:rPr>
            <w:webHidden/>
          </w:rPr>
          <w:t>2</w:t>
        </w:r>
        <w:r w:rsidR="00453B0E">
          <w:rPr>
            <w:webHidden/>
          </w:rPr>
          <w:fldChar w:fldCharType="end"/>
        </w:r>
      </w:hyperlink>
    </w:p>
    <w:p w14:paraId="7ACD4302"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5" w:history="1">
        <w:r w:rsidR="00453B0E" w:rsidRPr="008F1970">
          <w:rPr>
            <w:rStyle w:val="Hyperlink"/>
          </w:rPr>
          <w:t>Section 3. Definitions</w:t>
        </w:r>
        <w:r w:rsidR="00453B0E">
          <w:rPr>
            <w:webHidden/>
          </w:rPr>
          <w:tab/>
        </w:r>
        <w:r w:rsidR="00453B0E">
          <w:rPr>
            <w:webHidden/>
          </w:rPr>
          <w:fldChar w:fldCharType="begin"/>
        </w:r>
        <w:r w:rsidR="00453B0E">
          <w:rPr>
            <w:webHidden/>
          </w:rPr>
          <w:instrText xml:space="preserve"> PAGEREF _Toc47129915 \h </w:instrText>
        </w:r>
        <w:r w:rsidR="00453B0E">
          <w:rPr>
            <w:webHidden/>
          </w:rPr>
        </w:r>
        <w:r w:rsidR="00453B0E">
          <w:rPr>
            <w:webHidden/>
          </w:rPr>
          <w:fldChar w:fldCharType="separate"/>
        </w:r>
        <w:r w:rsidR="00453B0E">
          <w:rPr>
            <w:webHidden/>
          </w:rPr>
          <w:t>2</w:t>
        </w:r>
        <w:r w:rsidR="00453B0E">
          <w:rPr>
            <w:webHidden/>
          </w:rPr>
          <w:fldChar w:fldCharType="end"/>
        </w:r>
      </w:hyperlink>
    </w:p>
    <w:p w14:paraId="2F909817"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6" w:history="1">
        <w:r w:rsidR="00453B0E" w:rsidRPr="008F1970">
          <w:rPr>
            <w:rStyle w:val="Hyperlink"/>
          </w:rPr>
          <w:t xml:space="preserve">Section 4. Requirements for Single-Family Generators </w:t>
        </w:r>
        <w:r w:rsidR="00453B0E" w:rsidRPr="008F1970">
          <w:rPr>
            <w:rStyle w:val="Hyperlink"/>
            <w:shd w:val="clear" w:color="auto" w:fill="B6CCE4"/>
          </w:rPr>
          <w:t>(Standard Compliance Approach)</w:t>
        </w:r>
        <w:r w:rsidR="00453B0E">
          <w:rPr>
            <w:webHidden/>
          </w:rPr>
          <w:tab/>
        </w:r>
        <w:r w:rsidR="00453B0E">
          <w:rPr>
            <w:webHidden/>
          </w:rPr>
          <w:fldChar w:fldCharType="begin"/>
        </w:r>
        <w:r w:rsidR="00453B0E">
          <w:rPr>
            <w:webHidden/>
          </w:rPr>
          <w:instrText xml:space="preserve"> PAGEREF _Toc47129916 \h </w:instrText>
        </w:r>
        <w:r w:rsidR="00453B0E">
          <w:rPr>
            <w:webHidden/>
          </w:rPr>
        </w:r>
        <w:r w:rsidR="00453B0E">
          <w:rPr>
            <w:webHidden/>
          </w:rPr>
          <w:fldChar w:fldCharType="separate"/>
        </w:r>
        <w:r w:rsidR="00453B0E">
          <w:rPr>
            <w:webHidden/>
          </w:rPr>
          <w:t>16</w:t>
        </w:r>
        <w:r w:rsidR="00453B0E">
          <w:rPr>
            <w:webHidden/>
          </w:rPr>
          <w:fldChar w:fldCharType="end"/>
        </w:r>
      </w:hyperlink>
    </w:p>
    <w:p w14:paraId="592787A4"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7" w:history="1">
        <w:r w:rsidR="00453B0E" w:rsidRPr="008F1970">
          <w:rPr>
            <w:rStyle w:val="Hyperlink"/>
          </w:rPr>
          <w:t xml:space="preserve">Section 5. Requirements for Single-Family Generators </w:t>
        </w:r>
        <w:r w:rsidR="00453B0E" w:rsidRPr="008F1970">
          <w:rPr>
            <w:rStyle w:val="Hyperlink"/>
            <w:shd w:val="clear" w:color="auto" w:fill="B6CCE4"/>
          </w:rPr>
          <w:t>(Performance-Based Compliance Approach)</w:t>
        </w:r>
        <w:r w:rsidR="00453B0E">
          <w:rPr>
            <w:webHidden/>
          </w:rPr>
          <w:tab/>
        </w:r>
        <w:r w:rsidR="00453B0E">
          <w:rPr>
            <w:webHidden/>
          </w:rPr>
          <w:fldChar w:fldCharType="begin"/>
        </w:r>
        <w:r w:rsidR="00453B0E">
          <w:rPr>
            <w:webHidden/>
          </w:rPr>
          <w:instrText xml:space="preserve"> PAGEREF _Toc47129917 \h </w:instrText>
        </w:r>
        <w:r w:rsidR="00453B0E">
          <w:rPr>
            <w:webHidden/>
          </w:rPr>
        </w:r>
        <w:r w:rsidR="00453B0E">
          <w:rPr>
            <w:webHidden/>
          </w:rPr>
          <w:fldChar w:fldCharType="separate"/>
        </w:r>
        <w:r w:rsidR="00453B0E">
          <w:rPr>
            <w:webHidden/>
          </w:rPr>
          <w:t>18</w:t>
        </w:r>
        <w:r w:rsidR="00453B0E">
          <w:rPr>
            <w:webHidden/>
          </w:rPr>
          <w:fldChar w:fldCharType="end"/>
        </w:r>
      </w:hyperlink>
    </w:p>
    <w:p w14:paraId="5C8B7DE3"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8" w:history="1">
        <w:r w:rsidR="00453B0E" w:rsidRPr="008F1970">
          <w:rPr>
            <w:rStyle w:val="Hyperlink"/>
          </w:rPr>
          <w:t xml:space="preserve">Section 6. Requirements for Commercial Businesses  </w:t>
        </w:r>
        <w:r w:rsidR="00453B0E" w:rsidRPr="008F1970">
          <w:rPr>
            <w:rStyle w:val="Hyperlink"/>
            <w:shd w:val="clear" w:color="auto" w:fill="B6CCE4"/>
          </w:rPr>
          <w:t>(Standard-Compliance Approach)</w:t>
        </w:r>
        <w:r w:rsidR="00453B0E">
          <w:rPr>
            <w:webHidden/>
          </w:rPr>
          <w:tab/>
        </w:r>
        <w:r w:rsidR="00453B0E">
          <w:rPr>
            <w:webHidden/>
          </w:rPr>
          <w:fldChar w:fldCharType="begin"/>
        </w:r>
        <w:r w:rsidR="00453B0E">
          <w:rPr>
            <w:webHidden/>
          </w:rPr>
          <w:instrText xml:space="preserve"> PAGEREF _Toc47129918 \h </w:instrText>
        </w:r>
        <w:r w:rsidR="00453B0E">
          <w:rPr>
            <w:webHidden/>
          </w:rPr>
        </w:r>
        <w:r w:rsidR="00453B0E">
          <w:rPr>
            <w:webHidden/>
          </w:rPr>
          <w:fldChar w:fldCharType="separate"/>
        </w:r>
        <w:r w:rsidR="00453B0E">
          <w:rPr>
            <w:webHidden/>
          </w:rPr>
          <w:t>20</w:t>
        </w:r>
        <w:r w:rsidR="00453B0E">
          <w:rPr>
            <w:webHidden/>
          </w:rPr>
          <w:fldChar w:fldCharType="end"/>
        </w:r>
      </w:hyperlink>
    </w:p>
    <w:p w14:paraId="6E69491A"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19" w:history="1">
        <w:r w:rsidR="00453B0E" w:rsidRPr="008F1970">
          <w:rPr>
            <w:rStyle w:val="Hyperlink"/>
          </w:rPr>
          <w:t xml:space="preserve">Section 7. Requirements for Commercial Businesses </w:t>
        </w:r>
        <w:r w:rsidR="00453B0E" w:rsidRPr="008F1970">
          <w:rPr>
            <w:rStyle w:val="Hyperlink"/>
            <w:shd w:val="clear" w:color="auto" w:fill="B6CCE4"/>
          </w:rPr>
          <w:t>(Performance-Based Compliance Approach)</w:t>
        </w:r>
        <w:r w:rsidR="00453B0E">
          <w:rPr>
            <w:webHidden/>
          </w:rPr>
          <w:tab/>
        </w:r>
        <w:r w:rsidR="00453B0E">
          <w:rPr>
            <w:webHidden/>
          </w:rPr>
          <w:fldChar w:fldCharType="begin"/>
        </w:r>
        <w:r w:rsidR="00453B0E">
          <w:rPr>
            <w:webHidden/>
          </w:rPr>
          <w:instrText xml:space="preserve"> PAGEREF _Toc47129919 \h </w:instrText>
        </w:r>
        <w:r w:rsidR="00453B0E">
          <w:rPr>
            <w:webHidden/>
          </w:rPr>
        </w:r>
        <w:r w:rsidR="00453B0E">
          <w:rPr>
            <w:webHidden/>
          </w:rPr>
          <w:fldChar w:fldCharType="separate"/>
        </w:r>
        <w:r w:rsidR="00453B0E">
          <w:rPr>
            <w:webHidden/>
          </w:rPr>
          <w:t>24</w:t>
        </w:r>
        <w:r w:rsidR="00453B0E">
          <w:rPr>
            <w:webHidden/>
          </w:rPr>
          <w:fldChar w:fldCharType="end"/>
        </w:r>
      </w:hyperlink>
    </w:p>
    <w:p w14:paraId="582649E7"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0" w:history="1">
        <w:r w:rsidR="00453B0E" w:rsidRPr="008F1970">
          <w:rPr>
            <w:rStyle w:val="Hyperlink"/>
          </w:rPr>
          <w:t>Section 8.  Waivers for Generators</w:t>
        </w:r>
        <w:r w:rsidR="00453B0E">
          <w:rPr>
            <w:webHidden/>
          </w:rPr>
          <w:tab/>
        </w:r>
        <w:r w:rsidR="00453B0E">
          <w:rPr>
            <w:webHidden/>
          </w:rPr>
          <w:fldChar w:fldCharType="begin"/>
        </w:r>
        <w:r w:rsidR="00453B0E">
          <w:rPr>
            <w:webHidden/>
          </w:rPr>
          <w:instrText xml:space="preserve"> PAGEREF _Toc47129920 \h </w:instrText>
        </w:r>
        <w:r w:rsidR="00453B0E">
          <w:rPr>
            <w:webHidden/>
          </w:rPr>
        </w:r>
        <w:r w:rsidR="00453B0E">
          <w:rPr>
            <w:webHidden/>
          </w:rPr>
          <w:fldChar w:fldCharType="separate"/>
        </w:r>
        <w:r w:rsidR="00453B0E">
          <w:rPr>
            <w:webHidden/>
          </w:rPr>
          <w:t>28</w:t>
        </w:r>
        <w:r w:rsidR="00453B0E">
          <w:rPr>
            <w:webHidden/>
          </w:rPr>
          <w:fldChar w:fldCharType="end"/>
        </w:r>
      </w:hyperlink>
    </w:p>
    <w:p w14:paraId="4FEE0CA4"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1" w:history="1">
        <w:r w:rsidR="00453B0E" w:rsidRPr="008F1970">
          <w:rPr>
            <w:rStyle w:val="Hyperlink"/>
          </w:rPr>
          <w:t>Section 9. Requirements for Commercial Edible Food Generators</w:t>
        </w:r>
        <w:r w:rsidR="00453B0E">
          <w:rPr>
            <w:webHidden/>
          </w:rPr>
          <w:tab/>
        </w:r>
        <w:r w:rsidR="00453B0E">
          <w:rPr>
            <w:webHidden/>
          </w:rPr>
          <w:fldChar w:fldCharType="begin"/>
        </w:r>
        <w:r w:rsidR="00453B0E">
          <w:rPr>
            <w:webHidden/>
          </w:rPr>
          <w:instrText xml:space="preserve"> PAGEREF _Toc47129921 \h </w:instrText>
        </w:r>
        <w:r w:rsidR="00453B0E">
          <w:rPr>
            <w:webHidden/>
          </w:rPr>
        </w:r>
        <w:r w:rsidR="00453B0E">
          <w:rPr>
            <w:webHidden/>
          </w:rPr>
          <w:fldChar w:fldCharType="separate"/>
        </w:r>
        <w:r w:rsidR="00453B0E">
          <w:rPr>
            <w:webHidden/>
          </w:rPr>
          <w:t>30</w:t>
        </w:r>
        <w:r w:rsidR="00453B0E">
          <w:rPr>
            <w:webHidden/>
          </w:rPr>
          <w:fldChar w:fldCharType="end"/>
        </w:r>
      </w:hyperlink>
    </w:p>
    <w:p w14:paraId="7A67D4BA"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2" w:history="1">
        <w:r w:rsidR="00453B0E" w:rsidRPr="008F1970">
          <w:rPr>
            <w:rStyle w:val="Hyperlink"/>
          </w:rPr>
          <w:t xml:space="preserve">Section 10. Requirements for Food Recovery Organizations and Services, </w:t>
        </w:r>
        <w:r w:rsidR="00453B0E" w:rsidRPr="008F1970">
          <w:rPr>
            <w:rStyle w:val="Hyperlink"/>
            <w:shd w:val="clear" w:color="auto" w:fill="B6CCE4"/>
          </w:rPr>
          <w:t>Jurisdictions, and Regional Agencies</w:t>
        </w:r>
        <w:r w:rsidR="00453B0E">
          <w:rPr>
            <w:webHidden/>
          </w:rPr>
          <w:tab/>
        </w:r>
        <w:r w:rsidR="00453B0E">
          <w:rPr>
            <w:webHidden/>
          </w:rPr>
          <w:fldChar w:fldCharType="begin"/>
        </w:r>
        <w:r w:rsidR="00453B0E">
          <w:rPr>
            <w:webHidden/>
          </w:rPr>
          <w:instrText xml:space="preserve"> PAGEREF _Toc47129922 \h </w:instrText>
        </w:r>
        <w:r w:rsidR="00453B0E">
          <w:rPr>
            <w:webHidden/>
          </w:rPr>
        </w:r>
        <w:r w:rsidR="00453B0E">
          <w:rPr>
            <w:webHidden/>
          </w:rPr>
          <w:fldChar w:fldCharType="separate"/>
        </w:r>
        <w:r w:rsidR="00453B0E">
          <w:rPr>
            <w:webHidden/>
          </w:rPr>
          <w:t>32</w:t>
        </w:r>
        <w:r w:rsidR="00453B0E">
          <w:rPr>
            <w:webHidden/>
          </w:rPr>
          <w:fldChar w:fldCharType="end"/>
        </w:r>
      </w:hyperlink>
    </w:p>
    <w:p w14:paraId="7C58EC03"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3" w:history="1">
        <w:r w:rsidR="00453B0E" w:rsidRPr="008F1970">
          <w:rPr>
            <w:rStyle w:val="Hyperlink"/>
          </w:rPr>
          <w:t>Section 11. Requirements for Haulers and Facility Operators</w:t>
        </w:r>
        <w:r w:rsidR="00453B0E">
          <w:rPr>
            <w:webHidden/>
          </w:rPr>
          <w:tab/>
        </w:r>
        <w:r w:rsidR="00453B0E">
          <w:rPr>
            <w:webHidden/>
          </w:rPr>
          <w:fldChar w:fldCharType="begin"/>
        </w:r>
        <w:r w:rsidR="00453B0E">
          <w:rPr>
            <w:webHidden/>
          </w:rPr>
          <w:instrText xml:space="preserve"> PAGEREF _Toc47129923 \h </w:instrText>
        </w:r>
        <w:r w:rsidR="00453B0E">
          <w:rPr>
            <w:webHidden/>
          </w:rPr>
        </w:r>
        <w:r w:rsidR="00453B0E">
          <w:rPr>
            <w:webHidden/>
          </w:rPr>
          <w:fldChar w:fldCharType="separate"/>
        </w:r>
        <w:r w:rsidR="00453B0E">
          <w:rPr>
            <w:webHidden/>
          </w:rPr>
          <w:t>35</w:t>
        </w:r>
        <w:r w:rsidR="00453B0E">
          <w:rPr>
            <w:webHidden/>
          </w:rPr>
          <w:fldChar w:fldCharType="end"/>
        </w:r>
      </w:hyperlink>
    </w:p>
    <w:p w14:paraId="7A632673"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4" w:history="1">
        <w:r w:rsidR="00453B0E" w:rsidRPr="008F1970">
          <w:rPr>
            <w:rStyle w:val="Hyperlink"/>
          </w:rPr>
          <w:t>Section 12. Self-Hauler Requirements</w:t>
        </w:r>
        <w:r w:rsidR="00453B0E">
          <w:rPr>
            <w:webHidden/>
          </w:rPr>
          <w:tab/>
        </w:r>
        <w:r w:rsidR="00453B0E">
          <w:rPr>
            <w:webHidden/>
          </w:rPr>
          <w:fldChar w:fldCharType="begin"/>
        </w:r>
        <w:r w:rsidR="00453B0E">
          <w:rPr>
            <w:webHidden/>
          </w:rPr>
          <w:instrText xml:space="preserve"> PAGEREF _Toc47129924 \h </w:instrText>
        </w:r>
        <w:r w:rsidR="00453B0E">
          <w:rPr>
            <w:webHidden/>
          </w:rPr>
        </w:r>
        <w:r w:rsidR="00453B0E">
          <w:rPr>
            <w:webHidden/>
          </w:rPr>
          <w:fldChar w:fldCharType="separate"/>
        </w:r>
        <w:r w:rsidR="00453B0E">
          <w:rPr>
            <w:webHidden/>
          </w:rPr>
          <w:t>37</w:t>
        </w:r>
        <w:r w:rsidR="00453B0E">
          <w:rPr>
            <w:webHidden/>
          </w:rPr>
          <w:fldChar w:fldCharType="end"/>
        </w:r>
      </w:hyperlink>
    </w:p>
    <w:p w14:paraId="48C6F141"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5" w:history="1">
        <w:r w:rsidR="00453B0E" w:rsidRPr="008F1970">
          <w:rPr>
            <w:rStyle w:val="Hyperlink"/>
          </w:rPr>
          <w:t>Section 13. Compliance with CALGreen Recycling Requirements</w:t>
        </w:r>
        <w:r w:rsidR="00453B0E">
          <w:rPr>
            <w:webHidden/>
          </w:rPr>
          <w:tab/>
        </w:r>
        <w:r w:rsidR="00453B0E">
          <w:rPr>
            <w:webHidden/>
          </w:rPr>
          <w:fldChar w:fldCharType="begin"/>
        </w:r>
        <w:r w:rsidR="00453B0E">
          <w:rPr>
            <w:webHidden/>
          </w:rPr>
          <w:instrText xml:space="preserve"> PAGEREF _Toc47129925 \h </w:instrText>
        </w:r>
        <w:r w:rsidR="00453B0E">
          <w:rPr>
            <w:webHidden/>
          </w:rPr>
        </w:r>
        <w:r w:rsidR="00453B0E">
          <w:rPr>
            <w:webHidden/>
          </w:rPr>
          <w:fldChar w:fldCharType="separate"/>
        </w:r>
        <w:r w:rsidR="00453B0E">
          <w:rPr>
            <w:webHidden/>
          </w:rPr>
          <w:t>39</w:t>
        </w:r>
        <w:r w:rsidR="00453B0E">
          <w:rPr>
            <w:webHidden/>
          </w:rPr>
          <w:fldChar w:fldCharType="end"/>
        </w:r>
      </w:hyperlink>
    </w:p>
    <w:p w14:paraId="13221E9C"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6" w:history="1">
        <w:r w:rsidR="00453B0E" w:rsidRPr="008F1970">
          <w:rPr>
            <w:rStyle w:val="Hyperlink"/>
          </w:rPr>
          <w:t>Section 14.  Model Water Efficient Landscaping Ordinance Requirements</w:t>
        </w:r>
        <w:r w:rsidR="00453B0E">
          <w:rPr>
            <w:webHidden/>
          </w:rPr>
          <w:tab/>
        </w:r>
        <w:r w:rsidR="00453B0E">
          <w:rPr>
            <w:webHidden/>
          </w:rPr>
          <w:fldChar w:fldCharType="begin"/>
        </w:r>
        <w:r w:rsidR="00453B0E">
          <w:rPr>
            <w:webHidden/>
          </w:rPr>
          <w:instrText xml:space="preserve"> PAGEREF _Toc47129926 \h </w:instrText>
        </w:r>
        <w:r w:rsidR="00453B0E">
          <w:rPr>
            <w:webHidden/>
          </w:rPr>
        </w:r>
        <w:r w:rsidR="00453B0E">
          <w:rPr>
            <w:webHidden/>
          </w:rPr>
          <w:fldChar w:fldCharType="separate"/>
        </w:r>
        <w:r w:rsidR="00453B0E">
          <w:rPr>
            <w:webHidden/>
          </w:rPr>
          <w:t>41</w:t>
        </w:r>
        <w:r w:rsidR="00453B0E">
          <w:rPr>
            <w:webHidden/>
          </w:rPr>
          <w:fldChar w:fldCharType="end"/>
        </w:r>
      </w:hyperlink>
    </w:p>
    <w:p w14:paraId="1EFD11E7"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7" w:history="1">
        <w:r w:rsidR="00453B0E" w:rsidRPr="008F1970">
          <w:rPr>
            <w:rStyle w:val="Hyperlink"/>
          </w:rPr>
          <w:t>Section 15. Procurement Requirements for Jurisdiction Departments, Direct Service Providers, and Vendors</w:t>
        </w:r>
        <w:r w:rsidR="00453B0E">
          <w:rPr>
            <w:webHidden/>
          </w:rPr>
          <w:tab/>
        </w:r>
        <w:r w:rsidR="00453B0E">
          <w:rPr>
            <w:webHidden/>
          </w:rPr>
          <w:fldChar w:fldCharType="begin"/>
        </w:r>
        <w:r w:rsidR="00453B0E">
          <w:rPr>
            <w:webHidden/>
          </w:rPr>
          <w:instrText xml:space="preserve"> PAGEREF _Toc47129927 \h </w:instrText>
        </w:r>
        <w:r w:rsidR="00453B0E">
          <w:rPr>
            <w:webHidden/>
          </w:rPr>
        </w:r>
        <w:r w:rsidR="00453B0E">
          <w:rPr>
            <w:webHidden/>
          </w:rPr>
          <w:fldChar w:fldCharType="separate"/>
        </w:r>
        <w:r w:rsidR="00453B0E">
          <w:rPr>
            <w:webHidden/>
          </w:rPr>
          <w:t>43</w:t>
        </w:r>
        <w:r w:rsidR="00453B0E">
          <w:rPr>
            <w:webHidden/>
          </w:rPr>
          <w:fldChar w:fldCharType="end"/>
        </w:r>
      </w:hyperlink>
    </w:p>
    <w:p w14:paraId="6DA48C7A"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8" w:history="1">
        <w:r w:rsidR="00453B0E" w:rsidRPr="008F1970">
          <w:rPr>
            <w:rStyle w:val="Hyperlink"/>
          </w:rPr>
          <w:t>Section 16. Inspections and Investigations by Jurisdiction</w:t>
        </w:r>
        <w:r w:rsidR="00453B0E">
          <w:rPr>
            <w:webHidden/>
          </w:rPr>
          <w:tab/>
        </w:r>
        <w:r w:rsidR="00453B0E">
          <w:rPr>
            <w:webHidden/>
          </w:rPr>
          <w:fldChar w:fldCharType="begin"/>
        </w:r>
        <w:r w:rsidR="00453B0E">
          <w:rPr>
            <w:webHidden/>
          </w:rPr>
          <w:instrText xml:space="preserve"> PAGEREF _Toc47129928 \h </w:instrText>
        </w:r>
        <w:r w:rsidR="00453B0E">
          <w:rPr>
            <w:webHidden/>
          </w:rPr>
        </w:r>
        <w:r w:rsidR="00453B0E">
          <w:rPr>
            <w:webHidden/>
          </w:rPr>
          <w:fldChar w:fldCharType="separate"/>
        </w:r>
        <w:r w:rsidR="00453B0E">
          <w:rPr>
            <w:webHidden/>
          </w:rPr>
          <w:t>45</w:t>
        </w:r>
        <w:r w:rsidR="00453B0E">
          <w:rPr>
            <w:webHidden/>
          </w:rPr>
          <w:fldChar w:fldCharType="end"/>
        </w:r>
      </w:hyperlink>
    </w:p>
    <w:p w14:paraId="5CAE220C"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29" w:history="1">
        <w:r w:rsidR="00453B0E" w:rsidRPr="008F1970">
          <w:rPr>
            <w:rStyle w:val="Hyperlink"/>
          </w:rPr>
          <w:t>Section 17. Enforcement</w:t>
        </w:r>
        <w:r w:rsidR="00453B0E">
          <w:rPr>
            <w:webHidden/>
          </w:rPr>
          <w:tab/>
        </w:r>
        <w:r w:rsidR="00453B0E">
          <w:rPr>
            <w:webHidden/>
          </w:rPr>
          <w:fldChar w:fldCharType="begin"/>
        </w:r>
        <w:r w:rsidR="00453B0E">
          <w:rPr>
            <w:webHidden/>
          </w:rPr>
          <w:instrText xml:space="preserve"> PAGEREF _Toc47129929 \h </w:instrText>
        </w:r>
        <w:r w:rsidR="00453B0E">
          <w:rPr>
            <w:webHidden/>
          </w:rPr>
        </w:r>
        <w:r w:rsidR="00453B0E">
          <w:rPr>
            <w:webHidden/>
          </w:rPr>
          <w:fldChar w:fldCharType="separate"/>
        </w:r>
        <w:r w:rsidR="00453B0E">
          <w:rPr>
            <w:webHidden/>
          </w:rPr>
          <w:t>47</w:t>
        </w:r>
        <w:r w:rsidR="00453B0E">
          <w:rPr>
            <w:webHidden/>
          </w:rPr>
          <w:fldChar w:fldCharType="end"/>
        </w:r>
      </w:hyperlink>
    </w:p>
    <w:p w14:paraId="1F5D1EC5" w14:textId="77777777" w:rsidR="00453B0E" w:rsidRDefault="00870435">
      <w:pPr>
        <w:pStyle w:val="TOC1"/>
        <w:rPr>
          <w:rFonts w:asciiTheme="minorHAnsi" w:eastAsiaTheme="minorEastAsia" w:hAnsiTheme="minorHAnsi" w:cstheme="minorBidi"/>
          <w:b w:val="0"/>
          <w:bCs w:val="0"/>
          <w:caps w:val="0"/>
          <w:color w:val="auto"/>
          <w:sz w:val="22"/>
          <w:szCs w:val="22"/>
        </w:rPr>
      </w:pPr>
      <w:hyperlink w:anchor="_Toc47129930" w:history="1">
        <w:r w:rsidR="00453B0E" w:rsidRPr="008F1970">
          <w:rPr>
            <w:rStyle w:val="Hyperlink"/>
          </w:rPr>
          <w:t>Section 18. Effective Date</w:t>
        </w:r>
        <w:r w:rsidR="00453B0E">
          <w:rPr>
            <w:webHidden/>
          </w:rPr>
          <w:tab/>
        </w:r>
        <w:r w:rsidR="00453B0E">
          <w:rPr>
            <w:webHidden/>
          </w:rPr>
          <w:fldChar w:fldCharType="begin"/>
        </w:r>
        <w:r w:rsidR="00453B0E">
          <w:rPr>
            <w:webHidden/>
          </w:rPr>
          <w:instrText xml:space="preserve"> PAGEREF _Toc47129930 \h </w:instrText>
        </w:r>
        <w:r w:rsidR="00453B0E">
          <w:rPr>
            <w:webHidden/>
          </w:rPr>
        </w:r>
        <w:r w:rsidR="00453B0E">
          <w:rPr>
            <w:webHidden/>
          </w:rPr>
          <w:fldChar w:fldCharType="separate"/>
        </w:r>
        <w:r w:rsidR="00453B0E">
          <w:rPr>
            <w:webHidden/>
          </w:rPr>
          <w:t>54</w:t>
        </w:r>
        <w:r w:rsidR="00453B0E">
          <w:rPr>
            <w:webHidden/>
          </w:rPr>
          <w:fldChar w:fldCharType="end"/>
        </w:r>
      </w:hyperlink>
    </w:p>
    <w:p w14:paraId="46E3F2FF" w14:textId="41E476D3" w:rsidR="00044CDE" w:rsidRDefault="00B24FB6" w:rsidP="00CA7E96">
      <w:pPr>
        <w:pStyle w:val="BodyText"/>
      </w:pPr>
      <w:r>
        <w:fldChar w:fldCharType="end"/>
      </w:r>
    </w:p>
    <w:p w14:paraId="785D730B" w14:textId="77777777" w:rsidR="00044CDE" w:rsidRDefault="00044CDE" w:rsidP="00CA7E96">
      <w:pPr>
        <w:pStyle w:val="LikeHeading1"/>
        <w:sectPr w:rsidR="00044CDE" w:rsidSect="00CA7E96">
          <w:headerReference w:type="default" r:id="rId19"/>
          <w:footerReference w:type="default" r:id="rId20"/>
          <w:pgSz w:w="12240" w:h="15840"/>
          <w:pgMar w:top="1440" w:right="1440" w:bottom="1440" w:left="1440" w:header="720" w:footer="720" w:gutter="0"/>
          <w:pgNumType w:fmt="lowerRoman" w:start="1"/>
          <w:cols w:space="720"/>
          <w:docGrid w:linePitch="360"/>
        </w:sectPr>
      </w:pPr>
    </w:p>
    <w:p w14:paraId="43FE50A2" w14:textId="1A8E7E23" w:rsidR="00D2547D" w:rsidRDefault="00D2547D" w:rsidP="00D2547D">
      <w:pPr>
        <w:pStyle w:val="NTOCHeading1"/>
      </w:pPr>
      <w:r>
        <w:t>GUIDANCE ON THE MODEL MANDATORY ORGANIC</w:t>
      </w:r>
      <w:r w:rsidR="00BC07BE">
        <w:t xml:space="preserve"> </w:t>
      </w:r>
      <w:r w:rsidR="003F245D">
        <w:rPr>
          <w:caps w:val="0"/>
        </w:rPr>
        <w:t xml:space="preserve">WASTE </w:t>
      </w:r>
      <w:r>
        <w:t>DISPOSAL REDUCTION ORDINANCE</w:t>
      </w:r>
    </w:p>
    <w:p w14:paraId="483FA9B4" w14:textId="13FB7D0D" w:rsidR="00DA3B48" w:rsidRPr="00480B76" w:rsidRDefault="00DA3B48" w:rsidP="00DA3B48">
      <w:pPr>
        <w:pStyle w:val="BodyText"/>
      </w:pPr>
      <w:r w:rsidRPr="00480B76">
        <w:t xml:space="preserve">The </w:t>
      </w:r>
      <w:r>
        <w:t xml:space="preserve">California </w:t>
      </w:r>
      <w:r w:rsidRPr="00480B76">
        <w:t>Department of Resources Recycling and Recovery (CalRecycle) oversees a variety of programs and policy initiatives to reduce the amount of solid waste sent to landfills and promote recycling in California</w:t>
      </w:r>
      <w:r w:rsidR="007B1C12">
        <w:t>,</w:t>
      </w:r>
      <w:r>
        <w:t xml:space="preserve"> including organic</w:t>
      </w:r>
      <w:r w:rsidR="00EF1923">
        <w:t xml:space="preserve"> waste recycling</w:t>
      </w:r>
      <w:r>
        <w:t xml:space="preserve"> under SB 1383</w:t>
      </w:r>
      <w:r w:rsidRPr="00480B76">
        <w:t xml:space="preserve">. SB 1383, </w:t>
      </w:r>
      <w:r>
        <w:t xml:space="preserve">as </w:t>
      </w:r>
      <w:r w:rsidRPr="00480B76">
        <w:t>enacted in 2017</w:t>
      </w:r>
      <w:r>
        <w:t xml:space="preserve"> (Lara, Chapter 395, Statutes of 2016), </w:t>
      </w:r>
      <w:r w:rsidRPr="00480B76">
        <w:t xml:space="preserve">establishes statewide </w:t>
      </w:r>
      <w:r w:rsidR="00D421DC">
        <w:t>targets</w:t>
      </w:r>
      <w:r w:rsidRPr="00480B76">
        <w:t xml:space="preserve"> to reduce the </w:t>
      </w:r>
      <w:r w:rsidR="00D421DC">
        <w:t>statewide disposal</w:t>
      </w:r>
      <w:r w:rsidRPr="00480B76">
        <w:t xml:space="preserve"> of organic</w:t>
      </w:r>
      <w:r w:rsidR="00D421DC">
        <w:t xml:space="preserve"> waste</w:t>
      </w:r>
      <w:r w:rsidRPr="00480B76">
        <w:t xml:space="preserve"> by 50 percent by 2020 and 75 percent by 2025; and requires that not less than 20 percent of edible food that is currently disposed be recovered for human consumption by 2025. </w:t>
      </w:r>
      <w:r w:rsidR="00260B34">
        <w:t>For the purposes of this document, “</w:t>
      </w:r>
      <w:r w:rsidRPr="00480B76">
        <w:t>SB 1383 regulations</w:t>
      </w:r>
      <w:r w:rsidR="00260B34">
        <w:t>” or “SB 1383 regulatory” requirements</w:t>
      </w:r>
      <w:r w:rsidRPr="00480B76">
        <w:t xml:space="preserve"> </w:t>
      </w:r>
      <w:r w:rsidR="00260B34">
        <w:t xml:space="preserve">refer to the Short-Lived Climate Pollutants (SLCP): Organic Waste Reductions regulations developed by CalRecycle and adopted </w:t>
      </w:r>
      <w:r w:rsidR="00A25EA2">
        <w:t>in 2020</w:t>
      </w:r>
      <w:r w:rsidR="00260B34">
        <w:t xml:space="preserve"> that created Chapter 12 of Title 14, Division 7 of the California Code of Regulations (CCR), and amended portions of regulations of Title 14 CCR and Title 27 CCR. The SB 1383 regulations </w:t>
      </w:r>
      <w:r w:rsidRPr="00480B76">
        <w:t xml:space="preserve">set forth a variety of programmatic and policy-related requirements </w:t>
      </w:r>
      <w:r>
        <w:t xml:space="preserve">for jurisdictions, generators, and other entities </w:t>
      </w:r>
      <w:r w:rsidRPr="00480B76">
        <w:t xml:space="preserve">to </w:t>
      </w:r>
      <w:r w:rsidR="003A4C36">
        <w:t xml:space="preserve">support the Statewide </w:t>
      </w:r>
      <w:r w:rsidRPr="00480B76">
        <w:t>goals</w:t>
      </w:r>
      <w:r w:rsidR="003A4C36">
        <w:t xml:space="preserve"> of SB 1383</w:t>
      </w:r>
      <w:r w:rsidRPr="00480B76">
        <w:t>.</w:t>
      </w:r>
      <w:r>
        <w:t xml:space="preserve"> </w:t>
      </w:r>
    </w:p>
    <w:p w14:paraId="4D5E341C" w14:textId="75FC307C" w:rsidR="00DA3B48" w:rsidRPr="00480B76" w:rsidRDefault="00DA3B48" w:rsidP="00DA3B48">
      <w:pPr>
        <w:pStyle w:val="BodyText"/>
      </w:pPr>
      <w:r>
        <w:t>T</w:t>
      </w:r>
      <w:r w:rsidRPr="00480B76">
        <w:t>o support jurisdictions and other regulated entities with implementing programs and policies to reach compliance</w:t>
      </w:r>
      <w:r w:rsidR="001B7B82">
        <w:t xml:space="preserve"> with SB 1833 </w:t>
      </w:r>
      <w:r w:rsidR="00260B34">
        <w:t>r</w:t>
      </w:r>
      <w:r w:rsidR="001B7B82">
        <w:t>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Mandatory Organic</w:t>
      </w:r>
      <w:r w:rsidR="00BC07BE">
        <w:t xml:space="preserve"> Waste</w:t>
      </w:r>
      <w:r>
        <w:t xml:space="preserve"> Disposal Reduction </w:t>
      </w:r>
      <w:r w:rsidRPr="00480B76">
        <w:t>Ordinance</w:t>
      </w:r>
      <w:r>
        <w:t>, Model</w:t>
      </w:r>
      <w:r w:rsidRPr="00480B76">
        <w:t xml:space="preserve"> </w:t>
      </w:r>
      <w:r w:rsidR="00D5175D">
        <w:t xml:space="preserve">Recovered </w:t>
      </w:r>
      <w:r>
        <w:t xml:space="preserve">Organic Waste Product </w:t>
      </w:r>
      <w:r w:rsidRPr="00480B76">
        <w:t>Procurement Policy, and Model Food Recovery Agreement.</w:t>
      </w:r>
      <w:r>
        <w:t xml:space="preserve"> These tools are available for jurisdictions to use and customize to meet their unique needs.</w:t>
      </w:r>
    </w:p>
    <w:p w14:paraId="629FE92B" w14:textId="77777777" w:rsidR="00E97B83" w:rsidRDefault="00E97B83" w:rsidP="00E97B83">
      <w:pPr>
        <w:pStyle w:val="GuidanceH1"/>
      </w:pPr>
      <w:bookmarkStart w:id="6" w:name="_Toc47129900"/>
      <w:r>
        <w:t>INTRODUCTION</w:t>
      </w:r>
      <w:bookmarkEnd w:id="6"/>
    </w:p>
    <w:p w14:paraId="0E368237" w14:textId="73DC5FC6" w:rsidR="00DA3B48" w:rsidRDefault="00DA3B48" w:rsidP="00DA3B48">
      <w:pPr>
        <w:pStyle w:val="BodyText"/>
      </w:pPr>
      <w:r w:rsidRPr="00480B76">
        <w:t xml:space="preserve">This Guidance supports the use of the Model </w:t>
      </w:r>
      <w:r w:rsidR="00243305">
        <w:t xml:space="preserve">Mandatory </w:t>
      </w:r>
      <w:r>
        <w:t>Organic</w:t>
      </w:r>
      <w:r w:rsidR="00BC07BE">
        <w:t xml:space="preserve"> Waste</w:t>
      </w:r>
      <w:r>
        <w:t xml:space="preserve"> Disposal Reduction Ordinance (Model)</w:t>
      </w:r>
      <w:r w:rsidRPr="00480B76">
        <w:t xml:space="preserve">. </w:t>
      </w:r>
      <w:r>
        <w:t xml:space="preserve">The Model was created recognizing that jurisdictions throughout the State are required by SB 1383 </w:t>
      </w:r>
      <w:r w:rsidR="00260B34">
        <w:t>r</w:t>
      </w:r>
      <w:r w:rsidR="001B7B82">
        <w:t xml:space="preserve">egulations </w:t>
      </w:r>
      <w:r>
        <w:t>to adopt an ordinance or other similarly enforceable mechanism by January 1, 2022</w:t>
      </w:r>
      <w:r w:rsidR="00A73301">
        <w:t>,</w:t>
      </w:r>
      <w:r>
        <w:t xml:space="preserve"> to </w:t>
      </w:r>
      <w:r w:rsidRPr="0012275B">
        <w:t xml:space="preserve">mandate that organic waste generators, haulers, and other entities subject to the requirements of </w:t>
      </w:r>
      <w:r>
        <w:t xml:space="preserve">SB 1383 </w:t>
      </w:r>
      <w:r w:rsidR="00260B34">
        <w:t>r</w:t>
      </w:r>
      <w:r w:rsidR="001B7B82">
        <w:t xml:space="preserve">egulations </w:t>
      </w:r>
      <w:r>
        <w:t xml:space="preserve">and </w:t>
      </w:r>
      <w:r w:rsidRPr="0012275B">
        <w:t>subject to the jurisdiction’s authority</w:t>
      </w:r>
      <w:r>
        <w:t>,</w:t>
      </w:r>
      <w:r w:rsidRPr="0012275B">
        <w:t xml:space="preserve"> comply with </w:t>
      </w:r>
      <w:r>
        <w:t xml:space="preserve">SB 1383 </w:t>
      </w:r>
      <w:r w:rsidR="00260B34">
        <w:t>r</w:t>
      </w:r>
      <w:r w:rsidR="001B7B82">
        <w:t>egul</w:t>
      </w:r>
      <w:r w:rsidR="00260B34">
        <w:t xml:space="preserve">atory </w:t>
      </w:r>
      <w:r w:rsidRPr="0012275B">
        <w:t>requirements.</w:t>
      </w:r>
      <w:r>
        <w:t xml:space="preserve"> The Model supports establishment of enforceable SB 1383-related requirements for organic waste generators, haulers, and other entities subject to the jurisdiction’s authority. It also provides a tool for jurisdictions to regulate those entities</w:t>
      </w:r>
      <w:r w:rsidR="007B1C12">
        <w:t>’</w:t>
      </w:r>
      <w:r>
        <w:t xml:space="preserve"> compliance with SB 1383 </w:t>
      </w:r>
      <w:r w:rsidR="003A4C36">
        <w:t>r</w:t>
      </w:r>
      <w:r w:rsidR="001B7B82">
        <w:t>egulations</w:t>
      </w:r>
      <w:r>
        <w:t>.  Some jurisdictions may choose to adopt such an ordinance or amend an existing ordinance earlier than January 1, 2022.  While a jurisdiction may designate a public or private entity to fulfill some of its SB 1383 regulatory responsibilities via contracts or written agreements, the jurisdiction itself remains responsible for its SB 1383 compliance and enforcing other entities</w:t>
      </w:r>
      <w:r w:rsidR="007B1C12">
        <w:t>’</w:t>
      </w:r>
      <w:r>
        <w:t xml:space="preserve"> compliance with the SB 1383 </w:t>
      </w:r>
      <w:r w:rsidR="00260B34">
        <w:t>regulatory</w:t>
      </w:r>
      <w:r w:rsidR="001B7B82">
        <w:t xml:space="preserve"> </w:t>
      </w:r>
      <w:r>
        <w:t>items contained in the ordinance. Under SB 1383</w:t>
      </w:r>
      <w:r w:rsidR="001B7B82">
        <w:t xml:space="preserve"> </w:t>
      </w:r>
      <w:r w:rsidR="00260B34">
        <w:t>r</w:t>
      </w:r>
      <w:r w:rsidR="001B7B82">
        <w:t>egulations</w:t>
      </w:r>
      <w:r>
        <w:t xml:space="preserve">, the jurisdiction is also not allowed to delegate the authority to impose civil penalties to a private entity. </w:t>
      </w:r>
    </w:p>
    <w:p w14:paraId="5C2E3199" w14:textId="480ED2F1" w:rsidR="00DA3B48" w:rsidRPr="00480B76" w:rsidRDefault="00DA3B48" w:rsidP="00DA3B48">
      <w:pPr>
        <w:pStyle w:val="BodyText"/>
        <w:pBdr>
          <w:top w:val="single" w:sz="12" w:space="1" w:color="auto"/>
          <w:left w:val="single" w:sz="12" w:space="4" w:color="auto"/>
          <w:bottom w:val="single" w:sz="12" w:space="1" w:color="auto"/>
          <w:right w:val="single" w:sz="12" w:space="4" w:color="auto"/>
        </w:pBdr>
      </w:pPr>
      <w:r>
        <w:t xml:space="preserve">Note: SB 1383 </w:t>
      </w:r>
      <w:r w:rsidR="003A4C36">
        <w:t>r</w:t>
      </w:r>
      <w:r w:rsidR="001B7B82">
        <w:t xml:space="preserve">egulations </w:t>
      </w:r>
      <w:r w:rsidR="003A7E94">
        <w:t xml:space="preserve">do </w:t>
      </w:r>
      <w:r>
        <w:t xml:space="preserve">not dictate that jurisdictions use </w:t>
      </w:r>
      <w:r w:rsidR="003A7E94">
        <w:t xml:space="preserve">this Model Ordinance or other </w:t>
      </w:r>
      <w:r>
        <w:t>ordinance to establish an enforceable mechanism to regulate entities</w:t>
      </w:r>
      <w:r w:rsidR="007B1C12">
        <w:t>’</w:t>
      </w:r>
      <w:r>
        <w:t xml:space="preserve"> compliance with SB 1383 </w:t>
      </w:r>
      <w:r w:rsidR="00260B34">
        <w:t>r</w:t>
      </w:r>
      <w:r w:rsidR="00107C9E">
        <w:t xml:space="preserve">egulatory </w:t>
      </w:r>
      <w:r>
        <w:t xml:space="preserve">requirements and standards. Jurisdictions may use </w:t>
      </w:r>
      <w:r w:rsidR="003A7E94">
        <w:t xml:space="preserve">an ordinance or </w:t>
      </w:r>
      <w:r>
        <w:t>other enforceable mechanisms as appropriate</w:t>
      </w:r>
      <w:r w:rsidR="003A7E94">
        <w:t xml:space="preserve">, pursuant to SB 1383 </w:t>
      </w:r>
      <w:r w:rsidR="00260B34">
        <w:t>r</w:t>
      </w:r>
      <w:r w:rsidR="001B7B82">
        <w:t>egulations</w:t>
      </w:r>
      <w:r w:rsidR="003A7E94">
        <w:t xml:space="preserve"> </w:t>
      </w:r>
      <w:r w:rsidR="001B7B82">
        <w:t>(</w:t>
      </w:r>
      <w:r w:rsidR="003A7E94">
        <w:t>14 CCR Section 18981.2(a)</w:t>
      </w:r>
      <w:r w:rsidR="001B7B82">
        <w:t>)</w:t>
      </w:r>
      <w:r>
        <w:t xml:space="preserve">. </w:t>
      </w:r>
    </w:p>
    <w:p w14:paraId="26309BD9" w14:textId="7BBF352C" w:rsidR="006C13BF" w:rsidRDefault="00DA3B48" w:rsidP="00DA3B48">
      <w:pPr>
        <w:pStyle w:val="BodyText"/>
      </w:pPr>
      <w:r>
        <w:t xml:space="preserve">The Model includes and addresses the SB 1383 </w:t>
      </w:r>
      <w:r w:rsidR="00260B34">
        <w:t>regulatory</w:t>
      </w:r>
      <w:r w:rsidR="001B7B82">
        <w:t xml:space="preserve"> </w:t>
      </w:r>
      <w:r>
        <w:t>requirements that jurisdictions need to enforce on other entities</w:t>
      </w:r>
      <w:r w:rsidR="007B1C12">
        <w:t>,</w:t>
      </w:r>
      <w:r>
        <w:t xml:space="preserve"> including requirements for generators to participate in organic waste collection programs or self-haul organic waste to processing; multi-family and business owners and property managers to support organic waste disposal reduction; commercial edible food generators to recover edible food through </w:t>
      </w:r>
      <w:r w:rsidR="005B5C6A">
        <w:t xml:space="preserve">contracts or written agreements </w:t>
      </w:r>
      <w:r>
        <w:t xml:space="preserve">with food recovery organizations and services; and more.  There are other SB 1383 regulatory requirements </w:t>
      </w:r>
      <w:r w:rsidR="003F245D">
        <w:t>place</w:t>
      </w:r>
      <w:r w:rsidR="0048161E">
        <w:t>d</w:t>
      </w:r>
      <w:r w:rsidR="003F245D">
        <w:t xml:space="preserve"> </w:t>
      </w:r>
      <w:r>
        <w:t>on the jurisdiction</w:t>
      </w:r>
      <w:r w:rsidR="003F245D">
        <w:t>s</w:t>
      </w:r>
      <w:r>
        <w:t xml:space="preserve"> that are not included in this Model that </w:t>
      </w:r>
      <w:r w:rsidR="00137639">
        <w:t xml:space="preserve">may be </w:t>
      </w:r>
      <w:r>
        <w:t>enforced by CalRecycle on the jurisdiction (and others) including certain recordkeeping, contamination monitoring, procurement</w:t>
      </w:r>
      <w:r w:rsidR="00137639">
        <w:t>,</w:t>
      </w:r>
      <w:r>
        <w:t xml:space="preserve"> and outreach requirements. These other </w:t>
      </w:r>
      <w:r w:rsidR="00137639">
        <w:t xml:space="preserve">jurisdictional </w:t>
      </w:r>
      <w:r>
        <w:t xml:space="preserve">requirements of SB 1383 </w:t>
      </w:r>
      <w:r w:rsidR="00260B34">
        <w:t>r</w:t>
      </w:r>
      <w:r w:rsidR="001B7B82">
        <w:t xml:space="preserve">egulations </w:t>
      </w:r>
      <w:r>
        <w:t xml:space="preserve">may need to be addressed </w:t>
      </w:r>
      <w:r w:rsidR="00137639">
        <w:t xml:space="preserve">in the jurisdiction’s ordinance or </w:t>
      </w:r>
      <w:r>
        <w:t xml:space="preserve">separately from </w:t>
      </w:r>
      <w:r w:rsidR="00137639">
        <w:t xml:space="preserve">their </w:t>
      </w:r>
      <w:r>
        <w:t xml:space="preserve">ordinance via incorporation into jurisdiction’s other internal policies, guidance, municipal code, and/or other planning documents and guidelines.  </w:t>
      </w:r>
    </w:p>
    <w:p w14:paraId="5402F7C5" w14:textId="31D7A86D" w:rsidR="00DA3B48" w:rsidRDefault="00DA3B48" w:rsidP="00DA3B48">
      <w:pPr>
        <w:pStyle w:val="BodyText"/>
      </w:pPr>
      <w:r>
        <w:t>Jurisdictions should consult with their legal counsel to determine the best avenue for incorporating these other requirements into their relevant policies, codes, and practices.</w:t>
      </w:r>
      <w:r w:rsidR="00137639">
        <w:t xml:space="preserve"> </w:t>
      </w:r>
      <w:r w:rsidR="00137639" w:rsidRPr="00137639">
        <w:t xml:space="preserve"> </w:t>
      </w:r>
      <w:r w:rsidR="00137639">
        <w:t>For example, procurement req</w:t>
      </w:r>
      <w:r w:rsidR="003A7E94">
        <w:t>u</w:t>
      </w:r>
      <w:r w:rsidR="00137639">
        <w:t xml:space="preserve">irements specified in 14 CCR, Division 7, Chapter 12, Article 12 are presented in the Model Procurement Policy; however, some </w:t>
      </w:r>
      <w:r w:rsidR="00773740">
        <w:t>jurisdiction</w:t>
      </w:r>
      <w:r w:rsidR="00137639">
        <w:t xml:space="preserve">s may determine that some or all of the procurement requirements should be addressed in their ordinance. In such case, the ordinance shall be expanded beyond the scope provided herein to incorporate </w:t>
      </w:r>
      <w:r w:rsidR="003A7E94">
        <w:t xml:space="preserve">additional </w:t>
      </w:r>
      <w:r w:rsidR="00137639">
        <w:t>procurement requirements.</w:t>
      </w:r>
    </w:p>
    <w:p w14:paraId="10E82D97" w14:textId="77777777" w:rsidR="00DA3B48" w:rsidRDefault="00DA3B48" w:rsidP="00DA3B48">
      <w:pPr>
        <w:pStyle w:val="BodyText"/>
      </w:pPr>
      <w:r>
        <w:t xml:space="preserve">The Model has been developed to </w:t>
      </w:r>
      <w:r w:rsidRPr="00480B76">
        <w:t>provide an easy-to-use and highly customizable template for creating a</w:t>
      </w:r>
      <w:r>
        <w:t>n ordinance</w:t>
      </w:r>
      <w:r w:rsidRPr="00480B76">
        <w:t>.</w:t>
      </w:r>
      <w:r>
        <w:t xml:space="preserve"> The guidance provided herein highlights important considerations to keep in mind when using the Model; customization strategies to adapt the Model to fit jurisdictions’ unique conditions, and includes tips and list of additional resources.  The jurisdiction may use this model ordinance in its entirety or use only relevant parts of the ordinance.  </w:t>
      </w:r>
    </w:p>
    <w:p w14:paraId="3629B859" w14:textId="77777777" w:rsidR="00DA3B48" w:rsidRDefault="00DA3B48" w:rsidP="00B72744">
      <w:pPr>
        <w:pStyle w:val="GuidanceH1"/>
      </w:pPr>
      <w:bookmarkStart w:id="7" w:name="_Toc47129901"/>
      <w:r>
        <w:t>IMPORTANT CONSIDERATIONS</w:t>
      </w:r>
      <w:bookmarkEnd w:id="7"/>
    </w:p>
    <w:p w14:paraId="7991F489" w14:textId="539FE9D9" w:rsidR="00DA3B48" w:rsidRDefault="00DA3B48" w:rsidP="0095545C">
      <w:pPr>
        <w:pStyle w:val="ListBullet"/>
      </w:pPr>
      <w:r>
        <w:rPr>
          <w:b/>
        </w:rPr>
        <w:t>New Ordinance or Amendment of</w:t>
      </w:r>
      <w:r w:rsidRPr="00D6354A">
        <w:rPr>
          <w:b/>
        </w:rPr>
        <w:t xml:space="preserve"> Existing </w:t>
      </w:r>
      <w:r>
        <w:rPr>
          <w:b/>
        </w:rPr>
        <w:t>Ordinance</w:t>
      </w:r>
      <w:r w:rsidRPr="00D6354A">
        <w:rPr>
          <w:b/>
        </w:rPr>
        <w:t xml:space="preserve">. </w:t>
      </w:r>
      <w:r>
        <w:t xml:space="preserve">The Model is designed to be highly customizable for jurisdictions, providing options to address a range of program and policy choices. It can be used by jurisdictions drafting a new ordinance and those amending an existing ordinance. If jurisdictions are amending an existing ordinance, example provisions from the Model can be integrated into their existing ordinance.  Jurisdictions should be mindful of the fact that this Model is intended to focus on SB 1383 </w:t>
      </w:r>
      <w:r w:rsidR="00260B34">
        <w:t xml:space="preserve">regulatory </w:t>
      </w:r>
      <w:r>
        <w:t xml:space="preserve">requirements.  A jurisdiction may choose to integrate additional provisions into its ordinance to: (i) provide more clarification on how regulated entities are expected to comply; (ii) expand beyond the SB 1383 </w:t>
      </w:r>
      <w:r w:rsidR="00260B34">
        <w:t xml:space="preserve">regulatory </w:t>
      </w:r>
      <w:r>
        <w:t>requirements; and/or (iii) include other solid waste handling and diversion requirements.</w:t>
      </w:r>
    </w:p>
    <w:p w14:paraId="6F5F3389" w14:textId="4A5EB861" w:rsidR="00DA3B48" w:rsidRDefault="00DA3B48" w:rsidP="0095545C">
      <w:pPr>
        <w:pStyle w:val="ListBullet"/>
      </w:pPr>
      <w:r w:rsidRPr="00977D16">
        <w:rPr>
          <w:b/>
        </w:rPr>
        <w:t xml:space="preserve">SB 1383 </w:t>
      </w:r>
      <w:r w:rsidR="00260B34">
        <w:rPr>
          <w:b/>
        </w:rPr>
        <w:t xml:space="preserve">Regulatory </w:t>
      </w:r>
      <w:r w:rsidRPr="00977D16">
        <w:rPr>
          <w:b/>
        </w:rPr>
        <w:t>Requirements</w:t>
      </w:r>
      <w:r>
        <w:t>. Each jurisdiction is responsible for understanding and achieving compliance with SB 1383</w:t>
      </w:r>
      <w:r w:rsidR="001B7B82">
        <w:t xml:space="preserve"> </w:t>
      </w:r>
      <w:r w:rsidR="00260B34">
        <w:t>r</w:t>
      </w:r>
      <w:r w:rsidR="001B7B82">
        <w:t>egulations</w:t>
      </w:r>
      <w:r>
        <w:t xml:space="preserve">. Use of the Model Ordinance does not exempt a jurisdiction from complying with all SB 1383 </w:t>
      </w:r>
      <w:r w:rsidR="00260B34">
        <w:t xml:space="preserve">regulatory </w:t>
      </w:r>
      <w:r>
        <w:t xml:space="preserve">requirements. The Model Ordinance includes example language that supports compliance with some, but not all SB 1383 </w:t>
      </w:r>
      <w:r w:rsidR="00260B34">
        <w:t>r</w:t>
      </w:r>
      <w:r w:rsidR="001B7B82">
        <w:t>egulat</w:t>
      </w:r>
      <w:r w:rsidR="00260B34">
        <w:t xml:space="preserve">ory </w:t>
      </w:r>
      <w:r>
        <w:t xml:space="preserve">requirements. The Model Ordinance is designed to enable the jurisdiction to require and enforce provisions that SB 1383 </w:t>
      </w:r>
      <w:r w:rsidR="00107C9E">
        <w:t>r</w:t>
      </w:r>
      <w:r>
        <w:t xml:space="preserve">egulations require jurisdictions to require and enforce. It does not include the requirements on the jurisdiction itself, which CalRecycle will be enforcing on the jurisdiction, </w:t>
      </w:r>
      <w:r w:rsidRPr="004801FF">
        <w:t>including r</w:t>
      </w:r>
      <w:r>
        <w:t xml:space="preserve">ecordkeeping, contamination monitoring, </w:t>
      </w:r>
      <w:r w:rsidR="00772A41">
        <w:t xml:space="preserve">recovered </w:t>
      </w:r>
      <w:r>
        <w:t xml:space="preserve">organic waste product procurement target attainment, and outreach and education. It is advised that jurisdictions thoroughly review the SB 1383 </w:t>
      </w:r>
      <w:r w:rsidR="003A4C36">
        <w:t>r</w:t>
      </w:r>
      <w:r>
        <w:t xml:space="preserve">egulations and take necessary actions to ensure full compliance. </w:t>
      </w:r>
    </w:p>
    <w:p w14:paraId="32491411" w14:textId="3624D282" w:rsidR="00DA3B48" w:rsidRDefault="00DA3B48" w:rsidP="00DA3B48">
      <w:pPr>
        <w:pStyle w:val="BodyText"/>
        <w:ind w:left="360"/>
      </w:pPr>
      <w:r w:rsidRPr="00B36A0D">
        <w:t xml:space="preserve">In instances where language from the SB 1383 </w:t>
      </w:r>
      <w:r w:rsidR="00260B34">
        <w:t>r</w:t>
      </w:r>
      <w:r w:rsidR="001B7B82">
        <w:t xml:space="preserve">egulations </w:t>
      </w:r>
      <w:r w:rsidR="003F245D">
        <w:t xml:space="preserve">are </w:t>
      </w:r>
      <w:r w:rsidRPr="00B36A0D">
        <w:t xml:space="preserve">incorporated into the Model Ordinance, </w:t>
      </w:r>
      <w:r w:rsidRPr="00C972B4">
        <w:rPr>
          <w:color w:val="280DF3"/>
        </w:rPr>
        <w:t xml:space="preserve">the language is shown in </w:t>
      </w:r>
      <w:r w:rsidR="00C972B4" w:rsidRPr="00C972B4">
        <w:rPr>
          <w:rStyle w:val="SB1383SpecificChar"/>
          <w:color w:val="280DF3"/>
        </w:rPr>
        <w:t>blue</w:t>
      </w:r>
      <w:r w:rsidRPr="00C972B4">
        <w:rPr>
          <w:rStyle w:val="SB1383SpecificChar"/>
          <w:color w:val="280DF3"/>
        </w:rPr>
        <w:t xml:space="preserve"> font</w:t>
      </w:r>
      <w:r>
        <w:rPr>
          <w:rStyle w:val="SB1383SpecificChar"/>
        </w:rPr>
        <w:t xml:space="preserve">. </w:t>
      </w:r>
      <w:r>
        <w:t xml:space="preserve">The </w:t>
      </w:r>
      <w:r w:rsidRPr="00F04001">
        <w:t>SB 1383</w:t>
      </w:r>
      <w:r w:rsidR="003F245D">
        <w:t xml:space="preserve"> </w:t>
      </w:r>
      <w:r w:rsidR="00260B34">
        <w:t>regulation</w:t>
      </w:r>
      <w:r w:rsidRPr="00F04001">
        <w:t xml:space="preserve">-specific content </w:t>
      </w:r>
      <w:r>
        <w:t xml:space="preserve">in </w:t>
      </w:r>
      <w:r w:rsidR="00481B0B">
        <w:t>blue</w:t>
      </w:r>
      <w:r>
        <w:t xml:space="preserve"> font </w:t>
      </w:r>
      <w:r w:rsidRPr="00F04001">
        <w:t xml:space="preserve">follows closely with SB 1383 </w:t>
      </w:r>
      <w:r>
        <w:t>regulatory language</w:t>
      </w:r>
      <w:r w:rsidRPr="00F04001">
        <w:t xml:space="preserve">; however, in many cases, the wording of SB 1383 </w:t>
      </w:r>
      <w:r w:rsidR="00260B34">
        <w:t>regulatory</w:t>
      </w:r>
      <w:r w:rsidR="003F245D">
        <w:t xml:space="preserve"> </w:t>
      </w:r>
      <w:r w:rsidRPr="00F04001">
        <w:t xml:space="preserve">requirements was adapted to fit the context of the Model </w:t>
      </w:r>
      <w:r>
        <w:t>Ordinance,</w:t>
      </w:r>
      <w:r w:rsidRPr="00F04001">
        <w:t xml:space="preserve"> conform with defined terms, </w:t>
      </w:r>
      <w:r>
        <w:t>or</w:t>
      </w:r>
      <w:r w:rsidRPr="00F04001">
        <w:t xml:space="preserve"> be framed with sufficient detail for the Model </w:t>
      </w:r>
      <w:r>
        <w:t>Ordinance</w:t>
      </w:r>
      <w:r w:rsidRPr="00F04001">
        <w:t xml:space="preserve">. </w:t>
      </w:r>
      <w:r>
        <w:t xml:space="preserve">Additional information on SB 1383 </w:t>
      </w:r>
      <w:r w:rsidR="003A4C36">
        <w:t>r</w:t>
      </w:r>
      <w:r>
        <w:t xml:space="preserve">egulations is </w:t>
      </w:r>
      <w:r w:rsidR="007B1C12">
        <w:t>e</w:t>
      </w:r>
      <w:r>
        <w:t>mbedded in many of the guidance notes.</w:t>
      </w:r>
      <w:r w:rsidDel="00F04001">
        <w:t xml:space="preserve"> </w:t>
      </w:r>
    </w:p>
    <w:p w14:paraId="3893AF69" w14:textId="687E8092" w:rsidR="00DA3B48" w:rsidRDefault="00DA3B48" w:rsidP="00DA3B48">
      <w:pPr>
        <w:pStyle w:val="BodyText"/>
        <w:ind w:left="360"/>
      </w:pPr>
      <w:r>
        <w:t>Black font identifies language that is not specific to SB 1383</w:t>
      </w:r>
      <w:r w:rsidR="003F245D">
        <w:t xml:space="preserve"> </w:t>
      </w:r>
      <w:r w:rsidR="00260B34">
        <w:t>r</w:t>
      </w:r>
      <w:r w:rsidR="003F245D">
        <w:t>egulations</w:t>
      </w:r>
      <w:r>
        <w:t xml:space="preserve">. In most cases, it relates to the requirements of SB 1383 </w:t>
      </w:r>
      <w:r w:rsidR="00260B34">
        <w:t>r</w:t>
      </w:r>
      <w:r w:rsidR="003F245D">
        <w:t xml:space="preserve">egulations </w:t>
      </w:r>
      <w:r>
        <w:t>and has been included to provide the context to understand how SB 1383</w:t>
      </w:r>
      <w:r w:rsidR="003F245D">
        <w:t xml:space="preserve"> </w:t>
      </w:r>
      <w:r w:rsidR="00260B34">
        <w:t>r</w:t>
      </w:r>
      <w:r w:rsidR="003F245D">
        <w:t>egulation</w:t>
      </w:r>
      <w:r>
        <w:t xml:space="preserve">-related provisions can be integrated into an ordinance. In other cases, it presents </w:t>
      </w:r>
      <w:r w:rsidRPr="00356275">
        <w:rPr>
          <w:rFonts w:hint="eastAsia"/>
        </w:rPr>
        <w:t xml:space="preserve">example language </w:t>
      </w:r>
      <w:r>
        <w:rPr>
          <w:rFonts w:hint="eastAsia"/>
        </w:rPr>
        <w:t xml:space="preserve">to </w:t>
      </w:r>
      <w:r>
        <w:t xml:space="preserve">provide </w:t>
      </w:r>
      <w:r>
        <w:rPr>
          <w:rFonts w:hint="eastAsia"/>
        </w:rPr>
        <w:t xml:space="preserve">the framework of a </w:t>
      </w:r>
      <w:r>
        <w:t xml:space="preserve">typical ordinance and </w:t>
      </w:r>
      <w:r w:rsidR="00103596">
        <w:t xml:space="preserve">guidance notes </w:t>
      </w:r>
      <w:r w:rsidR="003A7E94">
        <w:t xml:space="preserve">generally </w:t>
      </w:r>
      <w:r w:rsidR="00103596">
        <w:t xml:space="preserve">indicate that it is </w:t>
      </w:r>
      <w:r>
        <w:t xml:space="preserve">example language that is not required by </w:t>
      </w:r>
      <w:r w:rsidRPr="00356275">
        <w:t>SB 1383</w:t>
      </w:r>
      <w:r w:rsidR="003F245D">
        <w:t xml:space="preserve"> </w:t>
      </w:r>
      <w:r w:rsidR="00260B34">
        <w:t>r</w:t>
      </w:r>
      <w:r w:rsidR="003F245D">
        <w:t>egulations</w:t>
      </w:r>
      <w:r w:rsidRPr="00356275">
        <w:t>.</w:t>
      </w:r>
    </w:p>
    <w:p w14:paraId="14BD23D1" w14:textId="77777777" w:rsidR="00DA3B48" w:rsidRDefault="00DA3B48" w:rsidP="0095545C">
      <w:pPr>
        <w:pStyle w:val="ListBullet"/>
      </w:pPr>
      <w:r>
        <w:rPr>
          <w:b/>
        </w:rPr>
        <w:t xml:space="preserve">Involve </w:t>
      </w:r>
      <w:r w:rsidRPr="000073F7">
        <w:rPr>
          <w:b/>
        </w:rPr>
        <w:t>Legal Counsel</w:t>
      </w:r>
      <w:r>
        <w:t xml:space="preserve">.  Any ordinance that results from use of the Model shall not be considered to have undergone legal counsel review. Each jurisdiction is responsible for involving its legal counsel to perform legal review and approval </w:t>
      </w:r>
      <w:r w:rsidRPr="004B2AB3">
        <w:t xml:space="preserve">processes typically required by the jurisdiction for approval of such </w:t>
      </w:r>
      <w:r>
        <w:t xml:space="preserve">ordinances. </w:t>
      </w:r>
    </w:p>
    <w:p w14:paraId="3713C625" w14:textId="7B4C7967" w:rsidR="00DA3B48" w:rsidRDefault="00DA3B48" w:rsidP="0095545C">
      <w:pPr>
        <w:pStyle w:val="ListBullet"/>
      </w:pPr>
      <w:r w:rsidRPr="0067310F">
        <w:rPr>
          <w:b/>
        </w:rPr>
        <w:t xml:space="preserve">Engage with </w:t>
      </w:r>
      <w:r>
        <w:rPr>
          <w:b/>
        </w:rPr>
        <w:t>Affected Entities</w:t>
      </w:r>
      <w:r>
        <w:t xml:space="preserve"> When adopting a new or amended ordinance,</w:t>
      </w:r>
      <w:r w:rsidRPr="004769E7">
        <w:t xml:space="preserve"> it is advised that the </w:t>
      </w:r>
      <w:r>
        <w:t>review and adoption</w:t>
      </w:r>
      <w:r w:rsidRPr="004769E7">
        <w:t xml:space="preserve"> process involve</w:t>
      </w:r>
      <w:r>
        <w:t xml:space="preserve"> engagement with the regulated entities</w:t>
      </w:r>
      <w:r w:rsidR="007B1C12">
        <w:t>,</w:t>
      </w:r>
      <w:r>
        <w:t xml:space="preserve"> which will help with the implementation process as they will be more aware of the upcoming requirements.  For example, engagement with organic waste generators, haulers, food recovery organizations</w:t>
      </w:r>
      <w:r w:rsidR="007B1C12">
        <w:t>,</w:t>
      </w:r>
      <w:r>
        <w:t xml:space="preserve"> and food recovery services may help jurisdictions to obtain useful input from these stakeholders.</w:t>
      </w:r>
    </w:p>
    <w:p w14:paraId="0CA53C48" w14:textId="3FDA666B" w:rsidR="00B36A0D" w:rsidRDefault="00DA3B48" w:rsidP="0095545C">
      <w:pPr>
        <w:pStyle w:val="ListBullet"/>
      </w:pPr>
      <w:r>
        <w:rPr>
          <w:b/>
        </w:rPr>
        <w:t>Example Language Only</w:t>
      </w:r>
      <w:r w:rsidRPr="00621006">
        <w:t>.</w:t>
      </w:r>
      <w:r>
        <w:t xml:space="preserve"> The provisions in the Model Ordinance are examples of how </w:t>
      </w:r>
      <w:r w:rsidR="003F245D">
        <w:t xml:space="preserve">some </w:t>
      </w:r>
      <w:r>
        <w:t xml:space="preserve">SB 1383 </w:t>
      </w:r>
      <w:r w:rsidR="00260B34">
        <w:t>regulatory</w:t>
      </w:r>
      <w:r w:rsidR="003F245D">
        <w:t xml:space="preserve"> </w:t>
      </w:r>
      <w:r>
        <w:t>requirements may be integrated and worded in an ordinance. Jurisdictions are not required to use this exact language. The language does, however, reflect the requirements that jurisdictions are required to place on others. All language should be considered in the context of the specific requirements contained in the SB 1383 regulations and the jurisdictions’ unique conditions.</w:t>
      </w:r>
    </w:p>
    <w:p w14:paraId="3A064A88" w14:textId="77777777" w:rsidR="00DA3B48" w:rsidRDefault="00DA3B48" w:rsidP="00B72744">
      <w:pPr>
        <w:pStyle w:val="GuidanceH1"/>
      </w:pPr>
      <w:bookmarkStart w:id="8" w:name="_Toc47129902"/>
      <w:r>
        <w:t>CUSTOMIZATION CONSIDERATIONS</w:t>
      </w:r>
      <w:bookmarkEnd w:id="8"/>
    </w:p>
    <w:p w14:paraId="1E661BF9" w14:textId="77777777" w:rsidR="00DA3B48" w:rsidRDefault="00DA3B48" w:rsidP="00DA3B48">
      <w:pPr>
        <w:pStyle w:val="BodyText"/>
      </w:pPr>
      <w:r>
        <w:t xml:space="preserve">The Model Ordinance is designed to be customizable for a diverse range of jurisdictions, while providing flexibility for each jurisdiction using the Model to reflect their needs. For example, the Model includes a range of options for collection programs (three-, three-plus, two-, and one-container programs; split carts; uncontainerized collection; etc.). </w:t>
      </w:r>
    </w:p>
    <w:p w14:paraId="4E4BEDC2" w14:textId="77777777" w:rsidR="00DA3B48" w:rsidRDefault="00DA3B48" w:rsidP="00DA3B48">
      <w:pPr>
        <w:pStyle w:val="BodyText"/>
      </w:pPr>
      <w:r>
        <w:t>Each jurisdiction will want to capture its local systems and unique approach to its organics collection program and services. As such, jurisdictions are advised to consider the following general items when crafting their ordinance. More specific guidance is included in the Model.</w:t>
      </w:r>
    </w:p>
    <w:p w14:paraId="46283ADC" w14:textId="77777777" w:rsidR="00DA3B48" w:rsidRDefault="00DA3B48" w:rsidP="00B72744">
      <w:pPr>
        <w:pStyle w:val="GuidanceH2"/>
      </w:pPr>
      <w:bookmarkStart w:id="9" w:name="_Toc47129903"/>
      <w:r w:rsidRPr="00EB5615">
        <w:t>1.</w:t>
      </w:r>
      <w:r w:rsidRPr="00EB5615">
        <w:tab/>
      </w:r>
      <w:r w:rsidRPr="00977D16">
        <w:t xml:space="preserve">Guidance </w:t>
      </w:r>
      <w:r>
        <w:t>and Option N</w:t>
      </w:r>
      <w:r w:rsidRPr="00977D16">
        <w:t>otes</w:t>
      </w:r>
      <w:bookmarkEnd w:id="9"/>
    </w:p>
    <w:p w14:paraId="1066DAEC" w14:textId="77777777" w:rsidR="00DA3B48" w:rsidRDefault="00DA3B48" w:rsidP="0095545C">
      <w:pPr>
        <w:pStyle w:val="BodyText"/>
      </w:pPr>
      <w:r>
        <w:t xml:space="preserve">Guidance notes are integrated into the Model Ordinance to explain how specific sections and provisions of the Model can be customized for a jurisdiction’s needs. </w:t>
      </w:r>
      <w:r w:rsidRPr="00910637">
        <w:rPr>
          <w:shd w:val="clear" w:color="auto" w:fill="D6E3BC"/>
        </w:rPr>
        <w:t xml:space="preserve">General guidance notes are </w:t>
      </w:r>
      <w:r w:rsidRPr="006C13BF">
        <w:rPr>
          <w:shd w:val="clear" w:color="auto" w:fill="D6E3BC"/>
        </w:rPr>
        <w:t>highlighted green</w:t>
      </w:r>
      <w:r w:rsidRPr="00052000">
        <w:t>.</w:t>
      </w:r>
      <w:r w:rsidRPr="00674DBE">
        <w:t xml:space="preserve"> </w:t>
      </w:r>
      <w:r w:rsidRPr="00910637">
        <w:rPr>
          <w:shd w:val="clear" w:color="auto" w:fill="B6CCE4"/>
        </w:rPr>
        <w:t>Notes in blue identify various options or areas where specific information is to be inserted or selected</w:t>
      </w:r>
      <w:r>
        <w:t>.</w:t>
      </w:r>
    </w:p>
    <w:p w14:paraId="54E950C5" w14:textId="32D57C1A" w:rsidR="00DA3B48" w:rsidRDefault="00DA3B48" w:rsidP="0095545C">
      <w:pPr>
        <w:pStyle w:val="BodyText"/>
      </w:pPr>
      <w:r>
        <w:t xml:space="preserve">The Model Ordinance addresses common variations of programs and service options; however, addressing all jurisdictional scenarios was not practical. Given this, some jurisdictions may need to customize some sections of the Model to reflect their conditions by drawing on example provisions in the Model as a starting point.  This may be especially true for rural, low-population, or high-elevation jurisdictions that may qualify under SB 1383 </w:t>
      </w:r>
      <w:r w:rsidR="00260B34">
        <w:t>r</w:t>
      </w:r>
      <w:r w:rsidR="003F245D">
        <w:t xml:space="preserve">egulations </w:t>
      </w:r>
      <w:r>
        <w:t xml:space="preserve">for waivers or exemptions from specific requirements </w:t>
      </w:r>
      <w:r w:rsidR="007B1C12">
        <w:t>(</w:t>
      </w:r>
      <w:r>
        <w:t xml:space="preserve">subject to CalRecycle approval of such waivers). </w:t>
      </w:r>
    </w:p>
    <w:p w14:paraId="15CC88E2" w14:textId="3897F668" w:rsidR="00DA3B48" w:rsidRPr="00063BCE" w:rsidRDefault="00DA3B48" w:rsidP="00B72744">
      <w:pPr>
        <w:pStyle w:val="GuidanceH2"/>
      </w:pPr>
      <w:bookmarkStart w:id="10" w:name="_Toc47129904"/>
      <w:r>
        <w:t>2</w:t>
      </w:r>
      <w:r w:rsidRPr="00EB5615">
        <w:t>.</w:t>
      </w:r>
      <w:r w:rsidRPr="00EB5615">
        <w:tab/>
      </w:r>
      <w:r>
        <w:t>Standard Compliance or Performance-Based Compliance Approach</w:t>
      </w:r>
      <w:bookmarkEnd w:id="10"/>
    </w:p>
    <w:p w14:paraId="62AC0E7B" w14:textId="09BA9584" w:rsidR="00DA3B48" w:rsidRDefault="00DA3B48" w:rsidP="0095545C">
      <w:pPr>
        <w:pStyle w:val="BodyText"/>
      </w:pPr>
      <w:r w:rsidRPr="00E204E8">
        <w:t xml:space="preserve">The terms </w:t>
      </w:r>
      <w:r>
        <w:t xml:space="preserve">“Standard Compliance Approach” and </w:t>
      </w:r>
      <w:r w:rsidRPr="00E204E8">
        <w:t xml:space="preserve">“Performance-Based Compliance Approach” are used throughout the Model </w:t>
      </w:r>
      <w:r>
        <w:t xml:space="preserve">Ordinance </w:t>
      </w:r>
      <w:r w:rsidRPr="00E204E8">
        <w:t xml:space="preserve">in </w:t>
      </w:r>
      <w:r>
        <w:t xml:space="preserve">some </w:t>
      </w:r>
      <w:r w:rsidR="00931863">
        <w:t>s</w:t>
      </w:r>
      <w:r>
        <w:t xml:space="preserve">ection titles, </w:t>
      </w:r>
      <w:r w:rsidRPr="00E204E8">
        <w:t xml:space="preserve">guidance </w:t>
      </w:r>
      <w:r>
        <w:t xml:space="preserve">notes, </w:t>
      </w:r>
      <w:r w:rsidRPr="00E204E8">
        <w:t xml:space="preserve">and customization notes. </w:t>
      </w:r>
      <w:r>
        <w:t>F</w:t>
      </w:r>
      <w:r w:rsidRPr="00E204E8">
        <w:t xml:space="preserve">or the purpose of the Model, </w:t>
      </w:r>
      <w:r>
        <w:t xml:space="preserve">“Standard </w:t>
      </w:r>
      <w:r w:rsidRPr="00E204E8">
        <w:t xml:space="preserve">Compliance Approach” means the method for complying with the SB 1383 </w:t>
      </w:r>
      <w:r w:rsidR="003A4C36">
        <w:t>r</w:t>
      </w:r>
      <w:r w:rsidRPr="00E204E8">
        <w:t xml:space="preserve">egulations through implementation of </w:t>
      </w:r>
      <w:r>
        <w:t xml:space="preserve">organic waste collection </w:t>
      </w:r>
      <w:r w:rsidRPr="00E204E8">
        <w:t>programs and policies in accordance with 14 CCR Division 7</w:t>
      </w:r>
      <w:r w:rsidR="004301B7">
        <w:t>,</w:t>
      </w:r>
      <w:r w:rsidRPr="00E204E8">
        <w:t xml:space="preserve"> Chapter 12</w:t>
      </w:r>
      <w:r w:rsidR="004301B7">
        <w:t>,</w:t>
      </w:r>
      <w:r w:rsidRPr="00E204E8">
        <w:t xml:space="preserve"> Article 3</w:t>
      </w:r>
      <w:r>
        <w:t xml:space="preserve"> and associated requirements</w:t>
      </w:r>
      <w:r w:rsidR="004301B7">
        <w:t>. Generally, all provisions in the SB 1383 regulations, other than 14 CCR, Division 7, Chapter 12, Article 17, apply to the Standard-Compliance Approach, unless the Performance-Based Compliance Approach is specifically referenced.</w:t>
      </w:r>
      <w:r>
        <w:t xml:space="preserve"> </w:t>
      </w:r>
      <w:r w:rsidR="004301B7">
        <w:t xml:space="preserve">For the purpose of the Model, </w:t>
      </w:r>
      <w:r w:rsidRPr="00E204E8">
        <w:t xml:space="preserve">“Performance-Based Compliance Approach” means the </w:t>
      </w:r>
      <w:r>
        <w:t>“</w:t>
      </w:r>
      <w:r w:rsidRPr="006C13BF">
        <w:t xml:space="preserve">performance-based source separated collection service” that meets the requirements of </w:t>
      </w:r>
      <w:r w:rsidRPr="006C13BF">
        <w:rPr>
          <w:rStyle w:val="SB1383SpecificChar"/>
          <w:color w:val="auto"/>
        </w:rPr>
        <w:t>14</w:t>
      </w:r>
      <w:r w:rsidRPr="00F60336">
        <w:rPr>
          <w:rStyle w:val="SB1383SpecificChar"/>
          <w:color w:val="auto"/>
        </w:rPr>
        <w:t xml:space="preserve"> CCR </w:t>
      </w:r>
      <w:r w:rsidR="004301B7">
        <w:rPr>
          <w:rStyle w:val="SB1383SpecificChar"/>
          <w:color w:val="auto"/>
        </w:rPr>
        <w:t>Division 7, Chapter 12, Article 17</w:t>
      </w:r>
      <w:r>
        <w:rPr>
          <w:rStyle w:val="SB1383SpecificChar"/>
          <w:color w:val="auto"/>
        </w:rPr>
        <w:t xml:space="preserve">, or as otherwise defined by </w:t>
      </w:r>
      <w:r w:rsidR="004301B7">
        <w:t>14 CCR Section 18982(a)(52.5), and all associated requirements.</w:t>
      </w:r>
    </w:p>
    <w:p w14:paraId="7DB4705A" w14:textId="3EE4B35C" w:rsidR="00DA3B48" w:rsidRDefault="00DA3B48" w:rsidP="0095545C">
      <w:pPr>
        <w:pStyle w:val="BodyText"/>
      </w:pPr>
      <w:r>
        <w:t xml:space="preserve">The compliance approach chosen will affect the provisions and structure of a jurisdiction’s ordinance. Some sections in the Model Ordinance are specific to </w:t>
      </w:r>
      <w:r w:rsidR="00773740">
        <w:t>jurisdiction</w:t>
      </w:r>
      <w:r>
        <w:t xml:space="preserve">s using the Standard Compliance Approach and Performance-Based Compliance Approach and are labeled accordingly. Jurisdictions should use only the sections relevant to their compliance approach and delete the other sections. If </w:t>
      </w:r>
      <w:r w:rsidR="00931863">
        <w:t>s</w:t>
      </w:r>
      <w:r>
        <w:t xml:space="preserve">ection labeling does not identify either of these approaches, the </w:t>
      </w:r>
      <w:r w:rsidR="00931863">
        <w:t>s</w:t>
      </w:r>
      <w:r>
        <w:t xml:space="preserve">ection is applicable to </w:t>
      </w:r>
      <w:r w:rsidR="00B36A0D">
        <w:t>j</w:t>
      </w:r>
      <w:r>
        <w:t>urisdictions using either type of approach.</w:t>
      </w:r>
    </w:p>
    <w:p w14:paraId="2DB2B1F2" w14:textId="0A19C34E" w:rsidR="00931863" w:rsidRPr="00966E92" w:rsidRDefault="00931863" w:rsidP="0095545C">
      <w:pPr>
        <w:pStyle w:val="BodyText"/>
      </w:pPr>
      <w:r>
        <w:t xml:space="preserve">For </w:t>
      </w:r>
      <w:r w:rsidR="00B36A0D">
        <w:t xml:space="preserve">jurisdictions </w:t>
      </w:r>
      <w:r w:rsidR="007B1C12">
        <w:t xml:space="preserve">that </w:t>
      </w:r>
      <w:r>
        <w:t xml:space="preserve">are adopting a Performance-Based Compliance Approach, </w:t>
      </w:r>
      <w:r w:rsidR="00773740">
        <w:t>jurisdiction</w:t>
      </w:r>
      <w:r>
        <w:t>s should consider the requirements from which they are exempt pursuant to SB 1383</w:t>
      </w:r>
      <w:r w:rsidR="003F245D">
        <w:t xml:space="preserve"> </w:t>
      </w:r>
      <w:r w:rsidR="00260B34">
        <w:t>r</w:t>
      </w:r>
      <w:r w:rsidR="003F245D">
        <w:t>egulations</w:t>
      </w:r>
      <w:r>
        <w:t xml:space="preserve"> </w:t>
      </w:r>
      <w:r w:rsidR="003F245D">
        <w:t>(</w:t>
      </w:r>
      <w:r>
        <w:t>14 CCR Section 18998.2</w:t>
      </w:r>
      <w:r w:rsidR="003F245D">
        <w:t>)</w:t>
      </w:r>
      <w:r>
        <w:t xml:space="preserve">. Some </w:t>
      </w:r>
      <w:r w:rsidR="00773740">
        <w:t>jurisdiction</w:t>
      </w:r>
      <w:r>
        <w:t xml:space="preserve">s may decide it is prudent to include these requirements in their ordinance with a mechanism that allows the provisions to be triggered automatically, within a specified time frame, in the event the </w:t>
      </w:r>
      <w:r w:rsidR="00773740">
        <w:t>jurisdiction</w:t>
      </w:r>
      <w:r>
        <w:t xml:space="preserve"> does not meet the requirements of the Performance-Based Compliance Approach and su</w:t>
      </w:r>
      <w:r w:rsidR="00B36A0D">
        <w:t>ch compliance exceptions are no</w:t>
      </w:r>
      <w:r>
        <w:t xml:space="preserve"> longer valid. Other </w:t>
      </w:r>
      <w:r w:rsidR="00773740">
        <w:t>jurisdiction</w:t>
      </w:r>
      <w:r>
        <w:t xml:space="preserve">s may choose not to include provisions related to the compliance exceptions and amend their ordinance </w:t>
      </w:r>
      <w:r w:rsidR="00B36A0D">
        <w:t xml:space="preserve">in the future </w:t>
      </w:r>
      <w:r>
        <w:t xml:space="preserve">if the </w:t>
      </w:r>
      <w:r w:rsidR="00B36A0D">
        <w:t>j</w:t>
      </w:r>
      <w:r>
        <w:t>urisdiction does not meet the requirements of the Performance-Based Compliance Approach. The Model Ordinance reflects the later approach.</w:t>
      </w:r>
    </w:p>
    <w:p w14:paraId="0E472D93" w14:textId="32BC5F14" w:rsidR="00DA3B48" w:rsidRDefault="00DA3B48" w:rsidP="00B72744">
      <w:pPr>
        <w:pStyle w:val="GuidanceH2"/>
      </w:pPr>
      <w:bookmarkStart w:id="11" w:name="_Toc47129905"/>
      <w:r>
        <w:t>3</w:t>
      </w:r>
      <w:r w:rsidRPr="00EB5615">
        <w:t>.</w:t>
      </w:r>
      <w:r w:rsidRPr="00EB5615">
        <w:tab/>
      </w:r>
      <w:r>
        <w:t>Type of Jurisdiction</w:t>
      </w:r>
      <w:bookmarkEnd w:id="11"/>
    </w:p>
    <w:p w14:paraId="5BAC2410" w14:textId="5804FE5B" w:rsidR="00DA3B48" w:rsidRDefault="00DA3B48" w:rsidP="0095545C">
      <w:pPr>
        <w:pStyle w:val="BodyText"/>
      </w:pPr>
      <w:r>
        <w:t xml:space="preserve">Some SB 1383 </w:t>
      </w:r>
      <w:r w:rsidR="00107C9E">
        <w:t xml:space="preserve">regulatory </w:t>
      </w:r>
      <w:r>
        <w:t xml:space="preserve">requirements differ based on the type of jurisdiction (e.g., city, county, regional agency, </w:t>
      </w:r>
      <w:r w:rsidR="00250E7F">
        <w:t xml:space="preserve">special district that provides solid waste collection services, </w:t>
      </w:r>
      <w:r>
        <w:t xml:space="preserve">etc.). Jurisdictions should choose the customization options that best match the requirements of their jurisdiction type. Ordinance provisions that differ based on the jurisdiction type will be identified in the guidance notes of the Model Ordinance. Note that the Model does not address the full framework a regional agency or special district will need to capture for its relationship with its member agencies.  These types of jurisdictions will need to make modifications to the ordinance depending on their specific requirements. </w:t>
      </w:r>
    </w:p>
    <w:p w14:paraId="75F05479" w14:textId="77777777" w:rsidR="00DA3B48" w:rsidRDefault="00DA3B48" w:rsidP="00B72744">
      <w:pPr>
        <w:pStyle w:val="GuidanceH2"/>
      </w:pPr>
      <w:bookmarkStart w:id="12" w:name="_Toc47129906"/>
      <w:r>
        <w:t>4</w:t>
      </w:r>
      <w:r w:rsidRPr="00EB5615">
        <w:t>.</w:t>
      </w:r>
      <w:r w:rsidRPr="00EB5615">
        <w:tab/>
      </w:r>
      <w:r>
        <w:t>Waivers and Exemptions</w:t>
      </w:r>
      <w:bookmarkEnd w:id="12"/>
    </w:p>
    <w:p w14:paraId="1FE59DEB" w14:textId="7A626994" w:rsidR="00DA3B48" w:rsidRDefault="00DA3B48" w:rsidP="0095545C">
      <w:pPr>
        <w:pStyle w:val="BodyText"/>
      </w:pPr>
      <w:r>
        <w:t xml:space="preserve">SB 1383 </w:t>
      </w:r>
      <w:r w:rsidR="00260B34">
        <w:t>r</w:t>
      </w:r>
      <w:r w:rsidR="00F3454F">
        <w:t xml:space="preserve">egulations </w:t>
      </w:r>
      <w:r>
        <w:t xml:space="preserve">allow jurisdictions to grant waivers to some generators for de minimis volumes, physical space limitations, and </w:t>
      </w:r>
      <w:r w:rsidR="00DE5A33">
        <w:t>less-than-weekly</w:t>
      </w:r>
      <w:r>
        <w:t xml:space="preserve"> collection frequency, although these waivers are not required. </w:t>
      </w:r>
      <w:r w:rsidRPr="002432F8">
        <w:t xml:space="preserve">Jurisdictions are advised to review SB 1383 regulations </w:t>
      </w:r>
      <w:r w:rsidR="003F245D">
        <w:t>(</w:t>
      </w:r>
      <w:r w:rsidR="00AB6C5D">
        <w:t xml:space="preserve">14 CCR </w:t>
      </w:r>
      <w:r w:rsidRPr="002432F8">
        <w:t>Section 18984.11</w:t>
      </w:r>
      <w:r w:rsidR="003F245D">
        <w:t>)</w:t>
      </w:r>
      <w:r w:rsidRPr="002432F8">
        <w:t xml:space="preserve"> </w:t>
      </w:r>
      <w:r>
        <w:t>on</w:t>
      </w:r>
      <w:r w:rsidRPr="002432F8">
        <w:t xml:space="preserve"> </w:t>
      </w:r>
      <w:r>
        <w:t xml:space="preserve">allowable generator </w:t>
      </w:r>
      <w:r w:rsidRPr="002432F8">
        <w:t xml:space="preserve">waivers </w:t>
      </w:r>
      <w:r>
        <w:t xml:space="preserve">and </w:t>
      </w:r>
      <w:r w:rsidRPr="002432F8">
        <w:t xml:space="preserve">decide whether </w:t>
      </w:r>
      <w:r>
        <w:t xml:space="preserve">or not to include one or more of these </w:t>
      </w:r>
      <w:r w:rsidRPr="002432F8">
        <w:t xml:space="preserve">generator waivers in their ordinance. </w:t>
      </w:r>
      <w:r>
        <w:t xml:space="preserve">The Model Ordinance includes sample language should a jurisdiction decide to include de minimis, physical space, and/or </w:t>
      </w:r>
      <w:r w:rsidR="00DE5A33">
        <w:t>less-than-weekly</w:t>
      </w:r>
      <w:r>
        <w:t xml:space="preserve"> collection frequency waivers for generators that meet specified requirements.</w:t>
      </w:r>
    </w:p>
    <w:p w14:paraId="46E812DE" w14:textId="18EDE443" w:rsidR="00DA3B48" w:rsidRDefault="00DA3B48" w:rsidP="0095545C">
      <w:pPr>
        <w:pStyle w:val="BodyText"/>
      </w:pPr>
      <w:r>
        <w:t>SB 1383</w:t>
      </w:r>
      <w:r w:rsidR="003F245D">
        <w:t xml:space="preserve"> </w:t>
      </w:r>
      <w:r w:rsidR="00260B34">
        <w:t>r</w:t>
      </w:r>
      <w:r w:rsidR="003F245D">
        <w:t>egulations</w:t>
      </w:r>
      <w:r>
        <w:t xml:space="preserve"> </w:t>
      </w:r>
      <w:r w:rsidR="003F245D">
        <w:t>(</w:t>
      </w:r>
      <w:r w:rsidR="00AB6C5D">
        <w:t xml:space="preserve">14 CCR </w:t>
      </w:r>
      <w:r>
        <w:t>Section 18984.12</w:t>
      </w:r>
      <w:r w:rsidR="003F245D">
        <w:t>)</w:t>
      </w:r>
      <w:r>
        <w:t xml:space="preserve"> also provide for CalRecycle to grant waivers and exemptions to jurisdictions and some or all of its generators for compliance with some or all of </w:t>
      </w:r>
      <w:r w:rsidR="007B1C12">
        <w:t xml:space="preserve">the </w:t>
      </w:r>
      <w:r>
        <w:t xml:space="preserve">organic waste collection requirements </w:t>
      </w:r>
      <w:r w:rsidR="003F245D">
        <w:t xml:space="preserve">of SB 1383 </w:t>
      </w:r>
      <w:r w:rsidR="00260B34">
        <w:t>r</w:t>
      </w:r>
      <w:r w:rsidR="003F245D">
        <w:t xml:space="preserve">egulations </w:t>
      </w:r>
      <w:r>
        <w:t xml:space="preserve">(14 CCR </w:t>
      </w:r>
      <w:r w:rsidR="00AB6C5D">
        <w:t xml:space="preserve">Division 7, </w:t>
      </w:r>
      <w:r>
        <w:t>Cha</w:t>
      </w:r>
      <w:r w:rsidR="00F53834">
        <w:t>p</w:t>
      </w:r>
      <w:r>
        <w:t>ter 12, Article 3) when the jurisdictions meet low-population, rural area</w:t>
      </w:r>
      <w:r w:rsidRPr="00425C75">
        <w:t xml:space="preserve">, </w:t>
      </w:r>
      <w:r>
        <w:t>or high-</w:t>
      </w:r>
      <w:r w:rsidRPr="00425C75">
        <w:t xml:space="preserve">elevation </w:t>
      </w:r>
      <w:r>
        <w:t>criteria. Jurisdictions are advised to review the relevant SB 1383 regulations to assess their eligibility for jurisdiction waivers and exemptions and decide whether they plan to apply for a low population or high elevation waiver or a rural exemption. The Model Ordinance does not include language for low population and high elevation waivers and rural exemptions</w:t>
      </w:r>
      <w:r w:rsidR="007B1C12">
        <w:t>,</w:t>
      </w:r>
      <w:r>
        <w:t xml:space="preserve"> as the Model Ordinance is focused on requirements on generators and those regulated by the jurisdiction</w:t>
      </w:r>
      <w:r w:rsidR="007B1C12">
        <w:t>. T</w:t>
      </w:r>
      <w:r>
        <w:t xml:space="preserve">hese types of waivers are granted by CalRecycle to the jurisdiction.  Jurisdictions may need to modify their ordinance language depending upon whether they plan to apply for and are granted these specific waivers from CalRecycle. </w:t>
      </w:r>
    </w:p>
    <w:p w14:paraId="4B37068A" w14:textId="1376368D" w:rsidR="002B5D84" w:rsidRDefault="002B5D84" w:rsidP="0095545C">
      <w:pPr>
        <w:pStyle w:val="BodyText"/>
      </w:pPr>
      <w:r>
        <w:t>While waivers for low-population areas and high-elevation areas waive some SB 1383 regulatory requirements for generators and jurisdictions, AB 341 and AB 1826 requirements apply for jurisdictions and for multi-family and commercial generators that are covered by AB 341 and AB 1826 and located in these areas.  As a result, jurisdictions with these waivers may need to amend their ordinances to require generators that are covered by AB 341 and AB 1826 to comply with those requirements, to address waivers allowed under AB 341 and AB 1826, and to align with the jurisdiction’s AB 341 commercial recycling program and AB 1826 organic waste recycling programs.</w:t>
      </w:r>
    </w:p>
    <w:p w14:paraId="5028A7F6" w14:textId="77777777" w:rsidR="00DA3B48" w:rsidRDefault="00DA3B48" w:rsidP="00B72744">
      <w:pPr>
        <w:pStyle w:val="GuidanceH2"/>
      </w:pPr>
      <w:bookmarkStart w:id="13" w:name="_Toc47129907"/>
      <w:r>
        <w:t>5</w:t>
      </w:r>
      <w:r w:rsidRPr="00EB5615">
        <w:t>.</w:t>
      </w:r>
      <w:r w:rsidRPr="00EB5615">
        <w:tab/>
      </w:r>
      <w:r>
        <w:t>Collection Method</w:t>
      </w:r>
      <w:bookmarkEnd w:id="13"/>
    </w:p>
    <w:p w14:paraId="42C075FD" w14:textId="77777777" w:rsidR="00DA3B48" w:rsidRDefault="00DA3B48" w:rsidP="0095545C">
      <w:pPr>
        <w:pStyle w:val="BodyText"/>
      </w:pPr>
      <w:r>
        <w:t xml:space="preserve">The manner in which a jurisdiction arranges for organic waste collection services to be provided to generators will impact the necessary provisions of their ordinance. General guidance and options are presented in the Model Ordinance to give jurisdictions insight on which language to select and adapt for their collection program conditions. </w:t>
      </w:r>
    </w:p>
    <w:p w14:paraId="6C7B3AC8" w14:textId="77777777" w:rsidR="00DA3B48" w:rsidRDefault="00DA3B48" w:rsidP="00B72744">
      <w:pPr>
        <w:pStyle w:val="GuidanceH2"/>
      </w:pPr>
      <w:bookmarkStart w:id="14" w:name="_Toc47129908"/>
      <w:r>
        <w:t>6</w:t>
      </w:r>
      <w:r w:rsidRPr="00EB5615">
        <w:t>.</w:t>
      </w:r>
      <w:r w:rsidRPr="00EB5615">
        <w:tab/>
      </w:r>
      <w:r>
        <w:t>Delegation of Responsibilities &amp; Enforcement</w:t>
      </w:r>
      <w:bookmarkEnd w:id="14"/>
    </w:p>
    <w:p w14:paraId="4E8AFC9F" w14:textId="795A99E8" w:rsidR="00DA3B48" w:rsidRDefault="00DA3B48" w:rsidP="006C13BF">
      <w:pPr>
        <w:pStyle w:val="BodyText"/>
        <w:ind w:right="-360"/>
      </w:pPr>
      <w:r w:rsidRPr="004A05E7">
        <w:t xml:space="preserve">Users of the Model Ordinance are also advised to consider which enforcement requirements of </w:t>
      </w:r>
      <w:r w:rsidR="003F245D">
        <w:t xml:space="preserve">the </w:t>
      </w:r>
      <w:r w:rsidRPr="004A05E7">
        <w:t>SB 1383</w:t>
      </w:r>
      <w:r w:rsidR="00F53834">
        <w:t xml:space="preserve"> </w:t>
      </w:r>
      <w:r w:rsidR="00260B34">
        <w:t>r</w:t>
      </w:r>
      <w:r w:rsidR="00F3454F">
        <w:t>egulations</w:t>
      </w:r>
      <w:r w:rsidRPr="004A05E7">
        <w:t xml:space="preserve"> will remain the responsibility of the jurisdiction or whether they will be delegated to another </w:t>
      </w:r>
      <w:r>
        <w:t>jurisdiction, including regional agencies</w:t>
      </w:r>
      <w:r w:rsidRPr="004A05E7">
        <w:t xml:space="preserve">. For example, some jurisdictions may choose to conduct inspections and enforcement themselves and others may enter an agreement with another </w:t>
      </w:r>
      <w:r>
        <w:t>jurisdiction</w:t>
      </w:r>
      <w:r w:rsidRPr="004A05E7">
        <w:t xml:space="preserve"> to conduct such inspections and enforcement on their behalf (such as a regional agency or County Environmental Health Department). Jurisdictions should consider whether it is sharing responsibility for enforcement with any other jurisdictions when considering what language to include.  Example language to reflect a shared enforcement methodology is presented in the Model Ordinance as an option.  It is important to note that regardless of how a jurisdiction chooses to handle enforcement</w:t>
      </w:r>
      <w:r>
        <w:t>,</w:t>
      </w:r>
      <w:r w:rsidRPr="004A05E7">
        <w:t xml:space="preserve"> the jurisdiction itself remains responsible for enforcement, and could be subject to penalties based on non-enforcement, according to SB 1383 regulations. It is also important to understand that SB 1383 </w:t>
      </w:r>
      <w:r w:rsidR="00260B34">
        <w:t>r</w:t>
      </w:r>
      <w:r w:rsidR="003F245D">
        <w:t xml:space="preserve">egulations </w:t>
      </w:r>
      <w:r w:rsidRPr="004A05E7">
        <w:t>prohibit a jurisdiction from delegating its authority to impose civil penalties, or to maintain an action to impose civil penalties, to a private entity.</w:t>
      </w:r>
      <w:r>
        <w:t xml:space="preserve"> Jurisdictions should change the enforcement language in the Model Ordinance to be consistent </w:t>
      </w:r>
      <w:r w:rsidR="007B1C12">
        <w:t xml:space="preserve">with </w:t>
      </w:r>
      <w:r>
        <w:t>their own administrative procedures on enforcement actions; the enforcement process and timeline outlined in SB</w:t>
      </w:r>
      <w:r w:rsidR="003F245D">
        <w:t xml:space="preserve"> </w:t>
      </w:r>
      <w:r>
        <w:t>1383</w:t>
      </w:r>
      <w:r w:rsidR="003F245D">
        <w:t xml:space="preserve"> </w:t>
      </w:r>
      <w:r w:rsidR="00260B34">
        <w:t>r</w:t>
      </w:r>
      <w:r w:rsidR="003F245D">
        <w:t>egulations</w:t>
      </w:r>
      <w:r>
        <w:t xml:space="preserve">; and California Government Code Section 53069.4. </w:t>
      </w:r>
    </w:p>
    <w:p w14:paraId="450A443E" w14:textId="3BD58591" w:rsidR="00DA3B48" w:rsidRPr="00E8073F" w:rsidRDefault="00B72744" w:rsidP="00E8073F">
      <w:pPr>
        <w:pStyle w:val="GuidanceH2"/>
      </w:pPr>
      <w:bookmarkStart w:id="15" w:name="_Toc47129909"/>
      <w:r w:rsidRPr="00E8073F">
        <w:t>7.</w:t>
      </w:r>
      <w:r w:rsidRPr="00E8073F">
        <w:tab/>
      </w:r>
      <w:r w:rsidRPr="00E8073F">
        <w:rPr>
          <w:rStyle w:val="Heading2Char"/>
          <w:b/>
          <w:bCs/>
          <w:iCs/>
          <w:caps/>
        </w:rPr>
        <w:t>A</w:t>
      </w:r>
      <w:r w:rsidR="00E8073F">
        <w:rPr>
          <w:rStyle w:val="Heading2Char"/>
          <w:b/>
          <w:bCs/>
          <w:iCs/>
          <w:caps/>
        </w:rPr>
        <w:t xml:space="preserve">lignment of </w:t>
      </w:r>
      <w:r w:rsidR="00E8073F" w:rsidRPr="00E8073F">
        <w:rPr>
          <w:rStyle w:val="Heading2Char"/>
          <w:b/>
          <w:bCs/>
          <w:iCs/>
          <w:caps/>
        </w:rPr>
        <w:t>Defined Terms</w:t>
      </w:r>
      <w:bookmarkEnd w:id="15"/>
    </w:p>
    <w:p w14:paraId="35E8C841" w14:textId="5657F252" w:rsidR="00DA3B48" w:rsidRDefault="00DA3B48" w:rsidP="0095545C">
      <w:pPr>
        <w:pStyle w:val="BodyText"/>
      </w:pPr>
      <w:r w:rsidRPr="00507ABD">
        <w:t>The Model</w:t>
      </w:r>
      <w:r>
        <w:t xml:space="preserve"> Ordinance</w:t>
      </w:r>
      <w:r w:rsidRPr="00507ABD">
        <w:t xml:space="preserve"> includes </w:t>
      </w:r>
      <w:r>
        <w:t>dozens of defined terms,</w:t>
      </w:r>
      <w:r w:rsidRPr="00507ABD">
        <w:t xml:space="preserve"> </w:t>
      </w:r>
      <w:r>
        <w:t>many</w:t>
      </w:r>
      <w:r w:rsidRPr="00507ABD">
        <w:t xml:space="preserve"> of which were obtained from SB 1383 </w:t>
      </w:r>
      <w:r w:rsidR="00260B34">
        <w:t>regulatory</w:t>
      </w:r>
      <w:r w:rsidR="003F245D">
        <w:t xml:space="preserve"> </w:t>
      </w:r>
      <w:r w:rsidRPr="00507ABD">
        <w:t xml:space="preserve">definitions and </w:t>
      </w:r>
      <w:r>
        <w:t>some</w:t>
      </w:r>
      <w:r w:rsidRPr="00507ABD">
        <w:t xml:space="preserve"> from example </w:t>
      </w:r>
      <w:r>
        <w:t xml:space="preserve">ordinances and </w:t>
      </w:r>
      <w:r w:rsidRPr="00507ABD">
        <w:t xml:space="preserve">franchise agreements. The nuances of defined terms and their relationship to one another can have a significant impact on the meaning of the provisions of the </w:t>
      </w:r>
      <w:r>
        <w:t>ordinance</w:t>
      </w:r>
      <w:r w:rsidRPr="00507ABD">
        <w:t>.</w:t>
      </w:r>
      <w:r>
        <w:t xml:space="preserve"> For this reason, j</w:t>
      </w:r>
      <w:r w:rsidRPr="00507ABD">
        <w:t xml:space="preserve">urisdictions are advised to carefully review the definitions </w:t>
      </w:r>
      <w:r>
        <w:t>they are using in existing ordinances</w:t>
      </w:r>
      <w:r w:rsidR="007B1C12">
        <w:t>,</w:t>
      </w:r>
      <w:r>
        <w:t xml:space="preserve"> franchise</w:t>
      </w:r>
      <w:r w:rsidR="007B1C12">
        <w:t>s,</w:t>
      </w:r>
      <w:r>
        <w:t xml:space="preserve"> processing agreements, and municipal code</w:t>
      </w:r>
      <w:r w:rsidR="007B1C12">
        <w:t>, as well as</w:t>
      </w:r>
      <w:r>
        <w:t xml:space="preserve"> the definitions in SB 1383</w:t>
      </w:r>
      <w:r w:rsidR="003F245D">
        <w:t xml:space="preserve"> </w:t>
      </w:r>
      <w:r w:rsidR="00260B34">
        <w:t>r</w:t>
      </w:r>
      <w:r w:rsidR="003F245D">
        <w:t>egulations</w:t>
      </w:r>
      <w:r w:rsidRPr="00507ABD">
        <w:t xml:space="preserve">, </w:t>
      </w:r>
      <w:r>
        <w:t xml:space="preserve">and </w:t>
      </w:r>
      <w:r w:rsidRPr="00507ABD">
        <w:t xml:space="preserve">modify existing definitions, </w:t>
      </w:r>
      <w:r>
        <w:t xml:space="preserve">delete non-applicable definitions, </w:t>
      </w:r>
      <w:r w:rsidRPr="00507ABD">
        <w:t xml:space="preserve">and integrate new ones where needed. It is likely that some of the definitions </w:t>
      </w:r>
      <w:r>
        <w:t>in the Model</w:t>
      </w:r>
      <w:r w:rsidRPr="00507ABD">
        <w:t xml:space="preserve"> can be used without modification, while others</w:t>
      </w:r>
      <w:r w:rsidRPr="008A3C5E">
        <w:t xml:space="preserve"> </w:t>
      </w:r>
      <w:r w:rsidRPr="00507ABD">
        <w:t xml:space="preserve">will need to be </w:t>
      </w:r>
      <w:r>
        <w:t>tailored to the</w:t>
      </w:r>
      <w:r w:rsidRPr="00507ABD">
        <w:t xml:space="preserve"> </w:t>
      </w:r>
      <w:r>
        <w:t>j</w:t>
      </w:r>
      <w:r w:rsidRPr="00507ABD">
        <w:t xml:space="preserve">urisdiction’s unique conditions, </w:t>
      </w:r>
      <w:r>
        <w:t>c</w:t>
      </w:r>
      <w:r w:rsidRPr="00507ABD">
        <w:t xml:space="preserve">ollection program, and contractual arrangements. For example, if a jurisdiction is considering use of an </w:t>
      </w:r>
      <w:r>
        <w:t xml:space="preserve">anaerobic digestion </w:t>
      </w:r>
      <w:r w:rsidRPr="00507ABD">
        <w:t xml:space="preserve">facility that only accepts clean food scraps, the jurisdiction may </w:t>
      </w:r>
      <w:r>
        <w:t xml:space="preserve">want to exclude </w:t>
      </w:r>
      <w:r w:rsidRPr="00507ABD">
        <w:t xml:space="preserve">food-soiled paper in the definition of food scraps, or create an additional subdivision of </w:t>
      </w:r>
      <w:r>
        <w:t xml:space="preserve">the </w:t>
      </w:r>
      <w:r w:rsidRPr="00507ABD">
        <w:t>definition</w:t>
      </w:r>
      <w:r>
        <w:t>.</w:t>
      </w:r>
      <w:r w:rsidRPr="00507ABD">
        <w:t xml:space="preserve"> </w:t>
      </w:r>
    </w:p>
    <w:p w14:paraId="3E573543" w14:textId="4A597F81" w:rsidR="00DA3B48" w:rsidRDefault="00DA3B48" w:rsidP="0095545C">
      <w:pPr>
        <w:pStyle w:val="BodyText"/>
      </w:pPr>
      <w:r w:rsidRPr="00507ABD">
        <w:t>Additionally,</w:t>
      </w:r>
      <w:r>
        <w:t xml:space="preserve"> the Model refers to</w:t>
      </w:r>
      <w:r w:rsidRPr="00507ABD">
        <w:t xml:space="preserve"> containers by their colors (gray, green, blue, and brown)</w:t>
      </w:r>
      <w:r>
        <w:t xml:space="preserve"> as done in the SB 1383 regulations.</w:t>
      </w:r>
      <w:r w:rsidRPr="00507ABD">
        <w:t xml:space="preserve"> Users may need to add, remove, or change colors of containers in the definitions to match </w:t>
      </w:r>
      <w:r>
        <w:t xml:space="preserve">the container lid and body color options selected for their program, pursuant to the </w:t>
      </w:r>
      <w:r w:rsidRPr="001E0A69">
        <w:t>container color requirements and compliance dates in Article 3 of the SB 1383 regulations.</w:t>
      </w:r>
      <w:r w:rsidRPr="0092346A">
        <w:t xml:space="preserve">  </w:t>
      </w:r>
      <w:r w:rsidRPr="00DA5F08">
        <w:t>Additionally, definitions are included that would work for each type of organics collection system: three, three-plus, two</w:t>
      </w:r>
      <w:r w:rsidR="00AB6C5D">
        <w:t>-,</w:t>
      </w:r>
      <w:r w:rsidRPr="00DA5F08">
        <w:t xml:space="preserve"> and one</w:t>
      </w:r>
      <w:r w:rsidR="00AB6C5D">
        <w:t>-</w:t>
      </w:r>
      <w:r w:rsidRPr="00DA5F08">
        <w:t>container, and the allowable permutations thereof. Once the jurisdiction determines their collection system</w:t>
      </w:r>
      <w:r>
        <w:t>(s)</w:t>
      </w:r>
      <w:r w:rsidRPr="00DA5F08">
        <w:t>, they should retain the definitions that are most appropriate for their collection program and delete the others. Guidance notes in the Model provide direction on the instances in which some definitions are applicable or non-applicable.</w:t>
      </w:r>
    </w:p>
    <w:p w14:paraId="32A32867" w14:textId="7DC02D4E" w:rsidR="00F938A7" w:rsidRDefault="00DA3B48" w:rsidP="0095545C">
      <w:pPr>
        <w:pStyle w:val="BodyText"/>
      </w:pPr>
      <w:r>
        <w:t xml:space="preserve">The following </w:t>
      </w:r>
      <w:r w:rsidR="00B36A0D">
        <w:t>figure identifies the defined</w:t>
      </w:r>
      <w:r>
        <w:t xml:space="preserve"> terms used in the Model Ordinance to describe the various material streams associated with each color container.  This is provided for convenience to orient the user to the terminology, which, in some cases, is likely to be different than their </w:t>
      </w:r>
      <w:r w:rsidR="00B36A0D">
        <w:t xml:space="preserve">current </w:t>
      </w:r>
      <w:r>
        <w:t>terminology.</w:t>
      </w:r>
    </w:p>
    <w:p w14:paraId="5096FFCC" w14:textId="77777777" w:rsidR="00F938A7" w:rsidRDefault="00F938A7">
      <w:pPr>
        <w:autoSpaceDE/>
        <w:autoSpaceDN/>
        <w:adjustRightInd/>
        <w:spacing w:after="160" w:line="259" w:lineRule="auto"/>
        <w:jc w:val="left"/>
        <w:rPr>
          <w:rFonts w:cs="Palatino"/>
        </w:rPr>
      </w:pPr>
      <w:r>
        <w:br w:type="page"/>
      </w:r>
    </w:p>
    <w:p w14:paraId="26B4B63E" w14:textId="77777777" w:rsidR="00DA3B48" w:rsidRDefault="00DA3B48" w:rsidP="0095545C">
      <w:pPr>
        <w:pStyle w:val="BodyText"/>
      </w:pPr>
    </w:p>
    <w:p w14:paraId="3851C1D3" w14:textId="77777777" w:rsidR="00DA3B48" w:rsidRPr="00E249F4" w:rsidRDefault="00DA3B48" w:rsidP="00DA3B48">
      <w:pPr>
        <w:pStyle w:val="GuidanceNotes"/>
        <w:ind w:left="360"/>
        <w:jc w:val="center"/>
        <w:rPr>
          <w:b/>
          <w:shd w:val="clear" w:color="auto" w:fill="auto"/>
        </w:rPr>
      </w:pPr>
      <w:r w:rsidRPr="00E249F4">
        <w:rPr>
          <w:b/>
          <w:shd w:val="clear" w:color="auto" w:fill="auto"/>
        </w:rPr>
        <w:t>Defined Terms Used in Model Ordinance</w:t>
      </w:r>
    </w:p>
    <w:tbl>
      <w:tblPr>
        <w:tblStyle w:val="TableGrid"/>
        <w:tblW w:w="0" w:type="auto"/>
        <w:jc w:val="center"/>
        <w:tblLook w:val="04A0" w:firstRow="1" w:lastRow="0" w:firstColumn="1" w:lastColumn="0" w:noHBand="0" w:noVBand="1"/>
      </w:tblPr>
      <w:tblGrid>
        <w:gridCol w:w="2515"/>
        <w:gridCol w:w="6475"/>
      </w:tblGrid>
      <w:tr w:rsidR="00DA3B48" w14:paraId="453F581F" w14:textId="77777777" w:rsidTr="006C13BF">
        <w:trPr>
          <w:jc w:val="center"/>
        </w:trPr>
        <w:tc>
          <w:tcPr>
            <w:tcW w:w="2515" w:type="dxa"/>
            <w:shd w:val="clear" w:color="auto" w:fill="404040" w:themeFill="text1" w:themeFillTint="BF"/>
          </w:tcPr>
          <w:p w14:paraId="33857D4A" w14:textId="77777777" w:rsidR="00DA3B48" w:rsidRPr="00E249F4" w:rsidRDefault="00DA3B48" w:rsidP="00DA3B48">
            <w:pPr>
              <w:pStyle w:val="GuidanceNotes"/>
              <w:spacing w:after="0"/>
              <w:jc w:val="center"/>
              <w:rPr>
                <w:color w:val="FFFFFF" w:themeColor="background1"/>
                <w:shd w:val="clear" w:color="auto" w:fill="auto"/>
              </w:rPr>
            </w:pPr>
            <w:r w:rsidRPr="00E249F4">
              <w:rPr>
                <w:color w:val="FFFFFF" w:themeColor="background1"/>
                <w:shd w:val="clear" w:color="auto" w:fill="auto"/>
              </w:rPr>
              <w:t>Container Color</w:t>
            </w:r>
          </w:p>
        </w:tc>
        <w:tc>
          <w:tcPr>
            <w:tcW w:w="6475" w:type="dxa"/>
            <w:shd w:val="clear" w:color="auto" w:fill="404040" w:themeFill="text1" w:themeFillTint="BF"/>
          </w:tcPr>
          <w:p w14:paraId="23245E38" w14:textId="77777777" w:rsidR="00DA3B48" w:rsidRPr="00E249F4" w:rsidRDefault="00DA3B48" w:rsidP="00DA3B48">
            <w:pPr>
              <w:pStyle w:val="GuidanceNotes"/>
              <w:spacing w:after="0"/>
              <w:jc w:val="center"/>
              <w:rPr>
                <w:color w:val="FFFFFF" w:themeColor="background1"/>
                <w:shd w:val="clear" w:color="auto" w:fill="auto"/>
              </w:rPr>
            </w:pPr>
            <w:r w:rsidRPr="00E249F4">
              <w:rPr>
                <w:color w:val="FFFFFF" w:themeColor="background1"/>
                <w:shd w:val="clear" w:color="auto" w:fill="auto"/>
              </w:rPr>
              <w:t>Terminology of Material Streams</w:t>
            </w:r>
          </w:p>
        </w:tc>
      </w:tr>
      <w:tr w:rsidR="00DA3B48" w14:paraId="05402495" w14:textId="77777777" w:rsidTr="00F3454F">
        <w:trPr>
          <w:jc w:val="center"/>
        </w:trPr>
        <w:tc>
          <w:tcPr>
            <w:tcW w:w="2515" w:type="dxa"/>
            <w:shd w:val="clear" w:color="auto" w:fill="B6CCE4"/>
            <w:vAlign w:val="center"/>
          </w:tcPr>
          <w:p w14:paraId="2A246592" w14:textId="49338FBD" w:rsidR="00DA3B48" w:rsidRDefault="004207B4" w:rsidP="00F3454F">
            <w:pPr>
              <w:pStyle w:val="GuidanceNotes"/>
              <w:spacing w:after="0"/>
              <w:ind w:left="247"/>
              <w:jc w:val="left"/>
              <w:rPr>
                <w:shd w:val="clear" w:color="auto" w:fill="auto"/>
              </w:rPr>
            </w:pPr>
            <w:r>
              <w:rPr>
                <w:shd w:val="clear" w:color="auto" w:fill="auto"/>
              </w:rPr>
              <w:t>Blue Container</w:t>
            </w:r>
            <w:r w:rsidR="00DA3B48">
              <w:rPr>
                <w:shd w:val="clear" w:color="auto" w:fill="auto"/>
              </w:rPr>
              <w:t>s</w:t>
            </w:r>
          </w:p>
        </w:tc>
        <w:tc>
          <w:tcPr>
            <w:tcW w:w="6475" w:type="dxa"/>
          </w:tcPr>
          <w:p w14:paraId="51595061" w14:textId="77777777" w:rsidR="00DA3B48" w:rsidRPr="00C972B4" w:rsidRDefault="00DA3B48" w:rsidP="00223612">
            <w:pPr>
              <w:pStyle w:val="GuidanceNotes"/>
              <w:widowControl w:val="0"/>
              <w:numPr>
                <w:ilvl w:val="0"/>
                <w:numId w:val="6"/>
              </w:numPr>
              <w:spacing w:after="0"/>
              <w:ind w:left="252" w:hanging="252"/>
              <w:rPr>
                <w:color w:val="280DF3"/>
                <w:shd w:val="clear" w:color="auto" w:fill="auto"/>
              </w:rPr>
            </w:pPr>
            <w:r w:rsidRPr="00C972B4">
              <w:rPr>
                <w:color w:val="280DF3"/>
                <w:shd w:val="clear" w:color="auto" w:fill="auto"/>
              </w:rPr>
              <w:t>Source separated recyclable materials</w:t>
            </w:r>
          </w:p>
          <w:p w14:paraId="6A6D77DF" w14:textId="77777777" w:rsidR="00DA3B48" w:rsidRPr="0092346A" w:rsidRDefault="00DA3B48" w:rsidP="00223612">
            <w:pPr>
              <w:pStyle w:val="GuidanceNotes"/>
              <w:widowControl w:val="0"/>
              <w:numPr>
                <w:ilvl w:val="0"/>
                <w:numId w:val="6"/>
              </w:numPr>
              <w:spacing w:after="0"/>
              <w:ind w:left="252" w:hanging="252"/>
              <w:rPr>
                <w:shd w:val="clear" w:color="auto" w:fill="auto"/>
              </w:rPr>
            </w:pPr>
            <w:r w:rsidRPr="00C972B4">
              <w:rPr>
                <w:color w:val="280DF3"/>
                <w:shd w:val="clear" w:color="auto" w:fill="auto"/>
              </w:rPr>
              <w:t xml:space="preserve">Non-organic recyclables </w:t>
            </w:r>
            <w:r w:rsidRPr="0092346A">
              <w:rPr>
                <w:shd w:val="clear" w:color="auto" w:fill="auto"/>
              </w:rPr>
              <w:t>- glass, metal, plastic, etc.</w:t>
            </w:r>
          </w:p>
          <w:p w14:paraId="049C8FAA" w14:textId="1E5C02F8" w:rsidR="00DA3B48" w:rsidRDefault="00DA3B48" w:rsidP="00223612">
            <w:pPr>
              <w:pStyle w:val="GuidanceNotes"/>
              <w:widowControl w:val="0"/>
              <w:numPr>
                <w:ilvl w:val="0"/>
                <w:numId w:val="6"/>
              </w:numPr>
              <w:spacing w:after="0"/>
              <w:ind w:left="252" w:hanging="252"/>
              <w:rPr>
                <w:shd w:val="clear" w:color="auto" w:fill="auto"/>
              </w:rPr>
            </w:pPr>
            <w:r w:rsidRPr="00C972B4">
              <w:rPr>
                <w:rFonts w:cs="Arial"/>
                <w:color w:val="280DF3"/>
                <w:shd w:val="clear" w:color="auto" w:fill="auto"/>
              </w:rPr>
              <w:t xml:space="preserve">Source separated blue container organic waste </w:t>
            </w:r>
            <w:r w:rsidRPr="00AB6C5D">
              <w:rPr>
                <w:rFonts w:cs="Arial"/>
                <w:shd w:val="clear" w:color="auto" w:fill="auto"/>
              </w:rPr>
              <w:t xml:space="preserve">(SSBCOW) </w:t>
            </w:r>
            <w:r w:rsidRPr="0092346A">
              <w:rPr>
                <w:rFonts w:cs="Arial"/>
                <w:shd w:val="clear" w:color="auto" w:fill="auto"/>
              </w:rPr>
              <w:t>– organic recyclables such as fibers and cardboard</w:t>
            </w:r>
          </w:p>
        </w:tc>
      </w:tr>
      <w:tr w:rsidR="00DA3B48" w14:paraId="2A5AE889" w14:textId="77777777" w:rsidTr="00F3454F">
        <w:trPr>
          <w:jc w:val="center"/>
        </w:trPr>
        <w:tc>
          <w:tcPr>
            <w:tcW w:w="2515" w:type="dxa"/>
            <w:shd w:val="clear" w:color="auto" w:fill="D6E3BC"/>
            <w:vAlign w:val="center"/>
          </w:tcPr>
          <w:p w14:paraId="08C827F9" w14:textId="77777777" w:rsidR="00DA3B48" w:rsidRDefault="00DA3B48" w:rsidP="00F3454F">
            <w:pPr>
              <w:pStyle w:val="GuidanceNotes"/>
              <w:spacing w:after="0"/>
              <w:ind w:left="247"/>
              <w:jc w:val="left"/>
              <w:rPr>
                <w:shd w:val="clear" w:color="auto" w:fill="auto"/>
              </w:rPr>
            </w:pPr>
            <w:r>
              <w:rPr>
                <w:shd w:val="clear" w:color="auto" w:fill="auto"/>
              </w:rPr>
              <w:t>Green containers</w:t>
            </w:r>
          </w:p>
        </w:tc>
        <w:tc>
          <w:tcPr>
            <w:tcW w:w="6475" w:type="dxa"/>
          </w:tcPr>
          <w:p w14:paraId="01B225A5" w14:textId="2DB87862" w:rsidR="00DA3B48" w:rsidRPr="00AB6C5D" w:rsidRDefault="00DA3B48" w:rsidP="00223612">
            <w:pPr>
              <w:pStyle w:val="GuidanceNotes"/>
              <w:widowControl w:val="0"/>
              <w:numPr>
                <w:ilvl w:val="0"/>
                <w:numId w:val="6"/>
              </w:numPr>
              <w:spacing w:after="0"/>
              <w:ind w:left="252" w:hanging="252"/>
              <w:rPr>
                <w:shd w:val="clear" w:color="auto" w:fill="auto"/>
              </w:rPr>
            </w:pPr>
            <w:r w:rsidRPr="00C972B4">
              <w:rPr>
                <w:color w:val="280DF3"/>
                <w:shd w:val="clear" w:color="auto" w:fill="auto"/>
              </w:rPr>
              <w:t xml:space="preserve">Source separated </w:t>
            </w:r>
            <w:r w:rsidR="00422A8C" w:rsidRPr="00C972B4">
              <w:rPr>
                <w:color w:val="280DF3"/>
                <w:shd w:val="clear" w:color="auto" w:fill="auto"/>
              </w:rPr>
              <w:t>Green Container</w:t>
            </w:r>
            <w:r w:rsidRPr="00C972B4">
              <w:rPr>
                <w:color w:val="280DF3"/>
                <w:shd w:val="clear" w:color="auto" w:fill="auto"/>
              </w:rPr>
              <w:t xml:space="preserve"> organic waste </w:t>
            </w:r>
            <w:r w:rsidRPr="00AB6C5D">
              <w:rPr>
                <w:shd w:val="clear" w:color="auto" w:fill="auto"/>
              </w:rPr>
              <w:t>(SSGCOW)</w:t>
            </w:r>
            <w:r w:rsidR="00AB6C5D" w:rsidRPr="00AB6C5D">
              <w:rPr>
                <w:shd w:val="clear" w:color="auto" w:fill="auto"/>
              </w:rPr>
              <w:t xml:space="preserve"> </w:t>
            </w:r>
          </w:p>
        </w:tc>
      </w:tr>
      <w:tr w:rsidR="00DA3B48" w14:paraId="0C26602D" w14:textId="77777777" w:rsidTr="00F3454F">
        <w:trPr>
          <w:jc w:val="center"/>
        </w:trPr>
        <w:tc>
          <w:tcPr>
            <w:tcW w:w="2515" w:type="dxa"/>
            <w:shd w:val="clear" w:color="auto" w:fill="BFBFBF" w:themeFill="background1" w:themeFillShade="BF"/>
            <w:vAlign w:val="center"/>
          </w:tcPr>
          <w:p w14:paraId="7C978F15" w14:textId="77777777" w:rsidR="00DA3B48" w:rsidRDefault="00DA3B48" w:rsidP="00F3454F">
            <w:pPr>
              <w:pStyle w:val="GuidanceNotes"/>
              <w:spacing w:after="0"/>
              <w:ind w:left="247"/>
              <w:jc w:val="left"/>
              <w:rPr>
                <w:shd w:val="clear" w:color="auto" w:fill="auto"/>
              </w:rPr>
            </w:pPr>
            <w:r>
              <w:rPr>
                <w:shd w:val="clear" w:color="auto" w:fill="auto"/>
              </w:rPr>
              <w:t>Gray containers</w:t>
            </w:r>
          </w:p>
        </w:tc>
        <w:tc>
          <w:tcPr>
            <w:tcW w:w="6475" w:type="dxa"/>
            <w:shd w:val="clear" w:color="auto" w:fill="auto"/>
          </w:tcPr>
          <w:p w14:paraId="5D591C20" w14:textId="781549CA" w:rsidR="00DA3B48" w:rsidRDefault="00DA3B48" w:rsidP="00223612">
            <w:pPr>
              <w:pStyle w:val="GuidanceNotes"/>
              <w:widowControl w:val="0"/>
              <w:numPr>
                <w:ilvl w:val="0"/>
                <w:numId w:val="6"/>
              </w:numPr>
              <w:spacing w:after="0"/>
              <w:ind w:left="252" w:hanging="252"/>
            </w:pPr>
            <w:r w:rsidRPr="00C972B4">
              <w:rPr>
                <w:color w:val="280DF3"/>
                <w:shd w:val="clear" w:color="auto" w:fill="auto"/>
              </w:rPr>
              <w:t xml:space="preserve">Gray container waste </w:t>
            </w:r>
            <w:r w:rsidR="00AB6C5D" w:rsidRPr="0092346A">
              <w:rPr>
                <w:shd w:val="clear" w:color="auto" w:fill="auto"/>
              </w:rPr>
              <w:t>(</w:t>
            </w:r>
            <w:r w:rsidR="00107C9E">
              <w:rPr>
                <w:shd w:val="clear" w:color="auto" w:fill="auto"/>
              </w:rPr>
              <w:t>three</w:t>
            </w:r>
            <w:r w:rsidR="00AB6C5D">
              <w:rPr>
                <w:shd w:val="clear" w:color="auto" w:fill="auto"/>
              </w:rPr>
              <w:t xml:space="preserve">- and </w:t>
            </w:r>
            <w:r w:rsidR="00107C9E">
              <w:rPr>
                <w:shd w:val="clear" w:color="auto" w:fill="auto"/>
              </w:rPr>
              <w:t>three</w:t>
            </w:r>
            <w:r w:rsidR="00AB6C5D">
              <w:rPr>
                <w:shd w:val="clear" w:color="auto" w:fill="auto"/>
              </w:rPr>
              <w:t xml:space="preserve">-plus container systems that </w:t>
            </w:r>
            <w:r w:rsidR="00B36A0D">
              <w:rPr>
                <w:shd w:val="clear" w:color="auto" w:fill="auto"/>
              </w:rPr>
              <w:t xml:space="preserve">do not allow </w:t>
            </w:r>
            <w:r w:rsidR="00AB6C5D">
              <w:rPr>
                <w:shd w:val="clear" w:color="auto" w:fill="auto"/>
              </w:rPr>
              <w:t>organic waste, such as food waste</w:t>
            </w:r>
            <w:r w:rsidR="00B36A0D">
              <w:rPr>
                <w:shd w:val="clear" w:color="auto" w:fill="auto"/>
              </w:rPr>
              <w:t>,</w:t>
            </w:r>
            <w:r w:rsidR="00AB6C5D">
              <w:rPr>
                <w:shd w:val="clear" w:color="auto" w:fill="auto"/>
              </w:rPr>
              <w:t xml:space="preserve"> in the gray container</w:t>
            </w:r>
            <w:r w:rsidR="00AB6C5D" w:rsidRPr="0092346A">
              <w:rPr>
                <w:shd w:val="clear" w:color="auto" w:fill="auto"/>
              </w:rPr>
              <w:t>)</w:t>
            </w:r>
          </w:p>
          <w:p w14:paraId="3E98EF70" w14:textId="3E6B1825" w:rsidR="00DA3B48" w:rsidRPr="0092346A" w:rsidRDefault="00DA3B48" w:rsidP="00107C9E">
            <w:pPr>
              <w:pStyle w:val="GuidanceNotes"/>
              <w:widowControl w:val="0"/>
              <w:numPr>
                <w:ilvl w:val="0"/>
                <w:numId w:val="6"/>
              </w:numPr>
              <w:spacing w:after="0"/>
              <w:ind w:left="252" w:hanging="252"/>
            </w:pPr>
            <w:r w:rsidRPr="00C972B4">
              <w:rPr>
                <w:color w:val="280DF3"/>
                <w:shd w:val="clear" w:color="auto" w:fill="auto"/>
              </w:rPr>
              <w:t xml:space="preserve">Mixed waste organic collection stream </w:t>
            </w:r>
            <w:r>
              <w:rPr>
                <w:shd w:val="clear" w:color="auto" w:fill="auto"/>
              </w:rPr>
              <w:t>or m</w:t>
            </w:r>
            <w:r w:rsidRPr="00E249F4">
              <w:rPr>
                <w:shd w:val="clear" w:color="auto" w:fill="auto"/>
              </w:rPr>
              <w:t>ixed waste (</w:t>
            </w:r>
            <w:r w:rsidR="00107C9E">
              <w:rPr>
                <w:shd w:val="clear" w:color="auto" w:fill="auto"/>
              </w:rPr>
              <w:t>two</w:t>
            </w:r>
            <w:r w:rsidRPr="00E249F4">
              <w:rPr>
                <w:shd w:val="clear" w:color="auto" w:fill="auto"/>
              </w:rPr>
              <w:t xml:space="preserve">- and </w:t>
            </w:r>
            <w:r w:rsidR="00107C9E">
              <w:rPr>
                <w:shd w:val="clear" w:color="auto" w:fill="auto"/>
              </w:rPr>
              <w:t>one</w:t>
            </w:r>
            <w:r w:rsidRPr="00E249F4">
              <w:rPr>
                <w:shd w:val="clear" w:color="auto" w:fill="auto"/>
              </w:rPr>
              <w:t>-container systems</w:t>
            </w:r>
            <w:r w:rsidR="00AB6C5D">
              <w:rPr>
                <w:shd w:val="clear" w:color="auto" w:fill="auto"/>
              </w:rPr>
              <w:t xml:space="preserve"> and </w:t>
            </w:r>
            <w:r w:rsidR="00107C9E">
              <w:rPr>
                <w:shd w:val="clear" w:color="auto" w:fill="auto"/>
              </w:rPr>
              <w:t>three</w:t>
            </w:r>
            <w:r w:rsidR="00AB6C5D">
              <w:rPr>
                <w:shd w:val="clear" w:color="auto" w:fill="auto"/>
              </w:rPr>
              <w:t xml:space="preserve">- and </w:t>
            </w:r>
            <w:r w:rsidR="00107C9E">
              <w:rPr>
                <w:shd w:val="clear" w:color="auto" w:fill="auto"/>
              </w:rPr>
              <w:t>three</w:t>
            </w:r>
            <w:r w:rsidR="00AB6C5D">
              <w:rPr>
                <w:shd w:val="clear" w:color="auto" w:fill="auto"/>
              </w:rPr>
              <w:t>-plus</w:t>
            </w:r>
            <w:r w:rsidR="00107C9E">
              <w:rPr>
                <w:shd w:val="clear" w:color="auto" w:fill="auto"/>
              </w:rPr>
              <w:t>-</w:t>
            </w:r>
            <w:r w:rsidR="00AB6C5D">
              <w:rPr>
                <w:shd w:val="clear" w:color="auto" w:fill="auto"/>
              </w:rPr>
              <w:t>container systems that allow organic waste, such as food waste</w:t>
            </w:r>
            <w:r w:rsidR="00B36A0D">
              <w:rPr>
                <w:shd w:val="clear" w:color="auto" w:fill="auto"/>
              </w:rPr>
              <w:t>,</w:t>
            </w:r>
            <w:r w:rsidR="00AB6C5D">
              <w:rPr>
                <w:shd w:val="clear" w:color="auto" w:fill="auto"/>
              </w:rPr>
              <w:t xml:space="preserve"> in the gray container</w:t>
            </w:r>
            <w:r w:rsidRPr="00E249F4">
              <w:rPr>
                <w:shd w:val="clear" w:color="auto" w:fill="auto"/>
              </w:rPr>
              <w:t>)</w:t>
            </w:r>
          </w:p>
        </w:tc>
      </w:tr>
    </w:tbl>
    <w:p w14:paraId="37445293" w14:textId="5C96C135" w:rsidR="00DA3B48" w:rsidRPr="00E249F4" w:rsidRDefault="00DA3B48" w:rsidP="006C13BF">
      <w:pPr>
        <w:pStyle w:val="GuidanceNotes"/>
        <w:ind w:left="270" w:right="270"/>
        <w:rPr>
          <w:i/>
        </w:rPr>
      </w:pPr>
      <w:r w:rsidRPr="00E249F4">
        <w:rPr>
          <w:i/>
          <w:shd w:val="clear" w:color="auto" w:fill="auto"/>
        </w:rPr>
        <w:t>Note: Organic waste is a defined term that serves as an umbrella for all organics including SSBCOW, SSGCOW, textiles, carpet, etc. Organic wastes are collected in a combination of containers depending on the collection</w:t>
      </w:r>
      <w:r w:rsidR="00310C6C">
        <w:rPr>
          <w:i/>
          <w:shd w:val="clear" w:color="auto" w:fill="auto"/>
        </w:rPr>
        <w:t xml:space="preserve"> system</w:t>
      </w:r>
      <w:r w:rsidRPr="00E249F4">
        <w:rPr>
          <w:i/>
          <w:shd w:val="clear" w:color="auto" w:fill="auto"/>
        </w:rPr>
        <w:t xml:space="preserve"> and therefore not separately identified in the table above.</w:t>
      </w:r>
    </w:p>
    <w:p w14:paraId="53209C08" w14:textId="2D8A096D" w:rsidR="00DA3B48" w:rsidRDefault="00DA3B48" w:rsidP="0095545C">
      <w:pPr>
        <w:pStyle w:val="BodyText"/>
      </w:pPr>
      <w:r>
        <w:t xml:space="preserve">Not all of the definitions contained within the SB 1383 regulations have been included in the ordinance.  It is advised that the jurisdiction review all of the SB 1383 </w:t>
      </w:r>
      <w:r w:rsidR="00260B34">
        <w:t>regulatory</w:t>
      </w:r>
      <w:r w:rsidR="003F245D">
        <w:t xml:space="preserve"> </w:t>
      </w:r>
      <w:r>
        <w:t xml:space="preserve">definitions and determine whether it would be beneficial to add any additional terms. </w:t>
      </w:r>
      <w:r w:rsidRPr="00507ABD">
        <w:t xml:space="preserve">While the user may </w:t>
      </w:r>
      <w:r>
        <w:t xml:space="preserve">also </w:t>
      </w:r>
      <w:r w:rsidRPr="00507ABD">
        <w:t xml:space="preserve">modify or create their own definitions, the jurisdiction must ensure that all SB 1383 </w:t>
      </w:r>
      <w:r w:rsidR="00260B34">
        <w:t>regulatory</w:t>
      </w:r>
      <w:r w:rsidR="003F245D">
        <w:t xml:space="preserve"> </w:t>
      </w:r>
      <w:r w:rsidRPr="00507ABD">
        <w:t>requirements are met. For example,</w:t>
      </w:r>
      <w:r>
        <w:t xml:space="preserve"> </w:t>
      </w:r>
      <w:r w:rsidRPr="00507ABD">
        <w:t>mater</w:t>
      </w:r>
      <w:r>
        <w:t>ial</w:t>
      </w:r>
      <w:r w:rsidRPr="00507ABD">
        <w:t xml:space="preserve"> streams can be defined, renamed, or further subdivided</w:t>
      </w:r>
      <w:r w:rsidR="00107C9E">
        <w:t>,</w:t>
      </w:r>
      <w:r w:rsidRPr="00507ABD">
        <w:t xml:space="preserve"> </w:t>
      </w:r>
      <w:r w:rsidR="00107C9E">
        <w:t xml:space="preserve">or the jurisdiction may wish to refer </w:t>
      </w:r>
      <w:r w:rsidR="007B1C12">
        <w:t xml:space="preserve">to </w:t>
      </w:r>
      <w:r w:rsidR="00107C9E">
        <w:t xml:space="preserve">the containers by material stream type rather than color; </w:t>
      </w:r>
      <w:r w:rsidRPr="00507ABD">
        <w:t xml:space="preserve">however, </w:t>
      </w:r>
      <w:r>
        <w:t xml:space="preserve">the ordinance must include requirements to assure that </w:t>
      </w:r>
      <w:r w:rsidRPr="00507ABD">
        <w:t xml:space="preserve">all </w:t>
      </w:r>
      <w:r>
        <w:t>organic waste</w:t>
      </w:r>
      <w:r w:rsidRPr="00507ABD">
        <w:t xml:space="preserve"> </w:t>
      </w:r>
      <w:r>
        <w:t xml:space="preserve">specified in SB 1383 </w:t>
      </w:r>
      <w:r w:rsidR="00260B34">
        <w:t>r</w:t>
      </w:r>
      <w:r w:rsidR="003F245D">
        <w:t xml:space="preserve">egulations </w:t>
      </w:r>
      <w:r w:rsidRPr="00507ABD">
        <w:t xml:space="preserve">for collection </w:t>
      </w:r>
      <w:r>
        <w:t xml:space="preserve">is collected and processed or managed in a compliant manner. </w:t>
      </w:r>
    </w:p>
    <w:p w14:paraId="250EB573" w14:textId="6AB261FA" w:rsidR="00DA3B48" w:rsidRDefault="00DA3B48" w:rsidP="0095545C">
      <w:pPr>
        <w:pStyle w:val="BodyText"/>
      </w:pPr>
      <w:r w:rsidRPr="00507ABD">
        <w:t xml:space="preserve">In addition, </w:t>
      </w:r>
      <w:r>
        <w:t>j</w:t>
      </w:r>
      <w:r w:rsidRPr="00507ABD">
        <w:t>urisdictions will need to amend the</w:t>
      </w:r>
      <w:r>
        <w:t xml:space="preserve"> definitions in their municipal/county code </w:t>
      </w:r>
      <w:r w:rsidRPr="00507ABD">
        <w:t xml:space="preserve">to align with updated </w:t>
      </w:r>
      <w:r>
        <w:t xml:space="preserve">definitions in their ordinance and </w:t>
      </w:r>
      <w:r w:rsidRPr="00507ABD">
        <w:t>franchise agreement</w:t>
      </w:r>
      <w:r>
        <w:t>. Jurisdictions should attempt to coordinate definitions used in the ordinance, their franchise agreement</w:t>
      </w:r>
      <w:r w:rsidR="007B1C12">
        <w:t>,</w:t>
      </w:r>
      <w:r>
        <w:t xml:space="preserve"> and their municipal</w:t>
      </w:r>
      <w:r w:rsidR="00107C9E">
        <w:t>/county</w:t>
      </w:r>
      <w:r>
        <w:t xml:space="preserve"> code sections related to solid waste collection and recycling. </w:t>
      </w:r>
    </w:p>
    <w:p w14:paraId="4053CEC0" w14:textId="77777777" w:rsidR="00DA3B48" w:rsidRPr="00483D6C" w:rsidRDefault="00DA3B48" w:rsidP="00B72744">
      <w:pPr>
        <w:pStyle w:val="GuidanceH2"/>
      </w:pPr>
      <w:bookmarkStart w:id="16" w:name="_Toc47129910"/>
      <w:r>
        <w:t>8</w:t>
      </w:r>
      <w:r w:rsidRPr="00EB5615">
        <w:t>.</w:t>
      </w:r>
      <w:r w:rsidRPr="00EB5615">
        <w:tab/>
      </w:r>
      <w:r w:rsidRPr="00E5423F">
        <w:t>Document Structure</w:t>
      </w:r>
      <w:bookmarkEnd w:id="16"/>
    </w:p>
    <w:p w14:paraId="6A2F6AA6" w14:textId="77777777" w:rsidR="00DA3B48" w:rsidRDefault="00DA3B48" w:rsidP="0095545C">
      <w:pPr>
        <w:pStyle w:val="BodyText"/>
      </w:pPr>
      <w:r w:rsidRPr="00B95387">
        <w:t xml:space="preserve">The Model </w:t>
      </w:r>
      <w:r>
        <w:t>Ordinance</w:t>
      </w:r>
      <w:r w:rsidRPr="00B95387">
        <w:t xml:space="preserve"> is structured </w:t>
      </w:r>
      <w:r>
        <w:t xml:space="preserve">to include sections on definitions and requirements on: single-family and multi-family generators, commercial businesses, self-haulers, commercial edible food generators, food recovery organizations and services, vendors of paper products, and sections on waivers, compliance with CALGreen and MWELO, inspections, and enforcement.  Where applicable, separate sections are included for those using the standard compliance approach vs. the performance-based compliance approach. </w:t>
      </w:r>
    </w:p>
    <w:p w14:paraId="381B4669" w14:textId="5D038BB6" w:rsidR="00DA3B48" w:rsidRDefault="00DA3B48" w:rsidP="00B72744">
      <w:pPr>
        <w:pStyle w:val="GuidanceH1"/>
      </w:pPr>
      <w:bookmarkStart w:id="17" w:name="_Toc47129911"/>
      <w:r>
        <w:t>ADDITIONAL TIPS</w:t>
      </w:r>
      <w:r>
        <w:br/>
        <w:t>FOR USING THE MODEL</w:t>
      </w:r>
      <w:bookmarkEnd w:id="17"/>
    </w:p>
    <w:p w14:paraId="0968F766" w14:textId="61D72117" w:rsidR="00DA3B48" w:rsidRPr="00EE5E62" w:rsidRDefault="00DA3B48" w:rsidP="0095545C">
      <w:pPr>
        <w:pStyle w:val="ListNumber"/>
      </w:pPr>
      <w:r w:rsidRPr="00EE5E62">
        <w:rPr>
          <w:b/>
        </w:rPr>
        <w:t>Modify Language.</w:t>
      </w:r>
      <w:r w:rsidRPr="00EE5E62">
        <w:t xml:space="preserve"> Adjust the Model language to fit the jurisdiction’s specific needs. For example, a jurisdiction using </w:t>
      </w:r>
      <w:r w:rsidR="00FE493C">
        <w:t xml:space="preserve">only </w:t>
      </w:r>
      <w:r w:rsidRPr="00EE5E62">
        <w:t>a three-</w:t>
      </w:r>
      <w:r w:rsidR="007F2E98" w:rsidRPr="00EE5E62">
        <w:t>container</w:t>
      </w:r>
      <w:r w:rsidRPr="00EE5E62">
        <w:t xml:space="preserve"> system will need to delete all provisions related to three-plus, two-, and one-container systems.</w:t>
      </w:r>
    </w:p>
    <w:p w14:paraId="1AE7C1F3" w14:textId="1491203F" w:rsidR="00DA3B48" w:rsidRPr="00EE5E62" w:rsidRDefault="00DA3B48" w:rsidP="0095545C">
      <w:pPr>
        <w:pStyle w:val="ListNumber"/>
      </w:pPr>
      <w:r w:rsidRPr="00EE5E62">
        <w:rPr>
          <w:b/>
        </w:rPr>
        <w:t>Change Jurisdiction.</w:t>
      </w:r>
      <w:r w:rsidRPr="00EE5E62">
        <w:t xml:space="preserve"> The term “jurisdiction” is used throughout this Model Ordinance; however, the entity responsible for adopting this Ordinance will need to change “jurisdiction” throughout the document to the appropriate term, which may be City, County, City and County, Special District</w:t>
      </w:r>
      <w:r w:rsidR="0063638F">
        <w:t xml:space="preserve"> that provides solid waste handling services</w:t>
      </w:r>
      <w:r w:rsidRPr="00EE5E62">
        <w:t>, Joint Powers Authority, Regional Agency, etc.</w:t>
      </w:r>
    </w:p>
    <w:p w14:paraId="48083C1A" w14:textId="5BD44906" w:rsidR="00DA3B48" w:rsidRDefault="00DA3B48" w:rsidP="0095545C">
      <w:pPr>
        <w:pStyle w:val="ListNumber"/>
      </w:pPr>
      <w:r w:rsidRPr="00EE5E62">
        <w:rPr>
          <w:b/>
        </w:rPr>
        <w:t>Delete Guidance Notes and Unused Options.</w:t>
      </w:r>
      <w:r w:rsidRPr="00EE5E62">
        <w:t xml:space="preserve"> </w:t>
      </w:r>
      <w:r w:rsidRPr="00EE5E62">
        <w:rPr>
          <w:shd w:val="clear" w:color="auto" w:fill="D6E3BC"/>
        </w:rPr>
        <w:t xml:space="preserve">Green highlighting identifies guidance notes </w:t>
      </w:r>
      <w:r w:rsidRPr="00EE5E62">
        <w:t xml:space="preserve">presented in the Model for reference only, </w:t>
      </w:r>
      <w:r w:rsidR="00AB6C5D">
        <w:t xml:space="preserve">which </w:t>
      </w:r>
      <w:r w:rsidRPr="00EE5E62">
        <w:t xml:space="preserve">are to be removed by the user when preparing its final Ordinance. In cases where the Model offers multiple options, </w:t>
      </w:r>
      <w:r w:rsidRPr="00EE5E62">
        <w:rPr>
          <w:shd w:val="clear" w:color="auto" w:fill="B6CCE4"/>
        </w:rPr>
        <w:t>blue highlighting identifies optional provisions and areas w</w:t>
      </w:r>
      <w:r w:rsidR="00AB6C5D">
        <w:rPr>
          <w:shd w:val="clear" w:color="auto" w:fill="B6CCE4"/>
        </w:rPr>
        <w:t>h</w:t>
      </w:r>
      <w:r w:rsidRPr="00EE5E62">
        <w:rPr>
          <w:shd w:val="clear" w:color="auto" w:fill="B6CCE4"/>
        </w:rPr>
        <w:t>ere customization is advised.</w:t>
      </w:r>
      <w:r w:rsidRPr="00EE5E62">
        <w:t xml:space="preserve"> Options and customization items that are not selected are to be deleted and section numbers must be modified accordingly.</w:t>
      </w:r>
    </w:p>
    <w:p w14:paraId="7EF68D74" w14:textId="77777777" w:rsidR="00DA3B48" w:rsidRPr="00EE5E62" w:rsidRDefault="00DA3B48" w:rsidP="0095545C">
      <w:pPr>
        <w:pStyle w:val="ListNumber"/>
      </w:pPr>
      <w:r w:rsidRPr="00EE5E62">
        <w:rPr>
          <w:b/>
        </w:rPr>
        <w:t>Blend Existing Provisions with Model Provisions.</w:t>
      </w:r>
      <w:r w:rsidRPr="00EE5E62">
        <w:t xml:space="preserve"> When using the Model Ordinance, users may want to select provisions from both the Model Ordinance and their existing ordinance(s) to create an ordinance that best suits its needs.</w:t>
      </w:r>
    </w:p>
    <w:p w14:paraId="539D9D71" w14:textId="2398671A" w:rsidR="00DA3B48" w:rsidRPr="00EE5E62" w:rsidRDefault="00DA3B48" w:rsidP="0095545C">
      <w:pPr>
        <w:pStyle w:val="ListNumber"/>
      </w:pPr>
      <w:r w:rsidRPr="00EE5E62">
        <w:rPr>
          <w:b/>
        </w:rPr>
        <w:t>Style and Design.</w:t>
      </w:r>
      <w:r w:rsidRPr="00EE5E62">
        <w:t xml:space="preserve"> The use of multiple font colors and highlighting to differentiate content in the Model Ordinance, as described above, is not required in any final document produced, and the colors should be eliminated or made consistent with the user’s standard </w:t>
      </w:r>
      <w:r w:rsidRPr="0095545C">
        <w:t>document</w:t>
      </w:r>
      <w:r w:rsidRPr="00EE5E62">
        <w:t xml:space="preserve"> styles. The Model Ordinance ha</w:t>
      </w:r>
      <w:r w:rsidR="00AB6C5D">
        <w:t>s</w:t>
      </w:r>
      <w:r w:rsidRPr="00EE5E62">
        <w:t xml:space="preserve"> been designed in accordance with CalRecycle’s accessibility guidelines. SB 1383 </w:t>
      </w:r>
      <w:r w:rsidR="00260B34">
        <w:t>r</w:t>
      </w:r>
      <w:r w:rsidR="003F245D">
        <w:t xml:space="preserve">egulations </w:t>
      </w:r>
      <w:r w:rsidRPr="00EE5E62">
        <w:t xml:space="preserve">do not require specific styles or design to be used for ordinances, and the final document style is at each jurisdiction’s discretion. </w:t>
      </w:r>
    </w:p>
    <w:p w14:paraId="60ADCD18" w14:textId="7A7FE1BC" w:rsidR="00DA3B48" w:rsidRDefault="00DA3B48" w:rsidP="00B72744">
      <w:pPr>
        <w:pStyle w:val="GuidanceH1"/>
      </w:pPr>
      <w:bookmarkStart w:id="18" w:name="_Toc47129912"/>
      <w:r>
        <w:t>ADDITIONAL CALRE</w:t>
      </w:r>
      <w:r w:rsidR="00AD2961">
        <w:t>C</w:t>
      </w:r>
      <w:r>
        <w:t>YCLE RESOURCES</w:t>
      </w:r>
      <w:bookmarkEnd w:id="18"/>
    </w:p>
    <w:p w14:paraId="06A1F1C8" w14:textId="67E1216A" w:rsidR="00DA3B48" w:rsidRPr="00D2547D" w:rsidRDefault="00DA3B48" w:rsidP="00223612">
      <w:pPr>
        <w:pStyle w:val="ListNumber"/>
        <w:numPr>
          <w:ilvl w:val="0"/>
          <w:numId w:val="7"/>
        </w:numPr>
      </w:pPr>
      <w:r w:rsidRPr="0095545C">
        <w:t xml:space="preserve">SB 1383 General Information: </w:t>
      </w:r>
      <w:hyperlink r:id="rId21" w:history="1">
        <w:r w:rsidR="00AB6C5D" w:rsidRPr="00D2547D">
          <w:rPr>
            <w:rStyle w:val="Hyperlink"/>
          </w:rPr>
          <w:t>https://www.calrecycle.ca.gov/organics/slcp</w:t>
        </w:r>
      </w:hyperlink>
      <w:r w:rsidRPr="00D2547D">
        <w:t xml:space="preserve"> </w:t>
      </w:r>
    </w:p>
    <w:p w14:paraId="0DC533E4" w14:textId="28B81562" w:rsidR="00DA3B48" w:rsidRPr="00EE5E62" w:rsidRDefault="00DA3B48" w:rsidP="0095545C">
      <w:pPr>
        <w:pStyle w:val="ListNumber"/>
        <w:rPr>
          <w:shd w:val="clear" w:color="auto" w:fill="D9D9D9" w:themeFill="background1" w:themeFillShade="D9"/>
        </w:rPr>
      </w:pPr>
      <w:r w:rsidRPr="00EE5E62">
        <w:t xml:space="preserve">SB 1383 Regulations: </w:t>
      </w:r>
      <w:r w:rsidRPr="00F3454F">
        <w:rPr>
          <w:highlight w:val="yellow"/>
          <w:shd w:val="clear" w:color="auto" w:fill="D9D9D9" w:themeFill="background1" w:themeFillShade="D9"/>
        </w:rPr>
        <w:t>[Insert Link]</w:t>
      </w:r>
    </w:p>
    <w:p w14:paraId="63F98E39" w14:textId="53808C5C" w:rsidR="00DA3B48" w:rsidRPr="001C5BF8" w:rsidRDefault="00DA3B48" w:rsidP="001C5BF8">
      <w:pPr>
        <w:pStyle w:val="ListNumber"/>
        <w:spacing w:after="0"/>
        <w:rPr>
          <w:shd w:val="clear" w:color="auto" w:fill="D9D9D9" w:themeFill="background1" w:themeFillShade="D9"/>
        </w:rPr>
      </w:pPr>
      <w:r w:rsidRPr="00EE5E62">
        <w:t>SB 1383 Model Implementation Tools:</w:t>
      </w:r>
      <w:r w:rsidR="001C5BF8">
        <w:t xml:space="preserve"> </w:t>
      </w:r>
    </w:p>
    <w:p w14:paraId="43BD29EA" w14:textId="77777777" w:rsidR="001C5BF8" w:rsidRPr="00EE5E62" w:rsidRDefault="00870435" w:rsidP="001C5BF8">
      <w:pPr>
        <w:pStyle w:val="BodyText"/>
        <w:spacing w:after="0"/>
        <w:ind w:left="360"/>
      </w:pPr>
      <w:hyperlink r:id="rId22" w:history="1">
        <w:r w:rsidR="001C5BF8" w:rsidRPr="009B79CD">
          <w:rPr>
            <w:color w:val="0000FF"/>
            <w:u w:val="single"/>
          </w:rPr>
          <w:t>https://www.calrecycle.ca.gov/organics/slcp/education</w:t>
        </w:r>
      </w:hyperlink>
    </w:p>
    <w:p w14:paraId="05957646" w14:textId="77777777" w:rsidR="001C5BF8" w:rsidRPr="00EE5E62" w:rsidRDefault="001C5BF8" w:rsidP="001C5BF8">
      <w:pPr>
        <w:pStyle w:val="ListNumber"/>
        <w:numPr>
          <w:ilvl w:val="0"/>
          <w:numId w:val="0"/>
        </w:numPr>
        <w:ind w:left="360"/>
        <w:rPr>
          <w:shd w:val="clear" w:color="auto" w:fill="D9D9D9" w:themeFill="background1" w:themeFillShade="D9"/>
        </w:rPr>
      </w:pPr>
    </w:p>
    <w:p w14:paraId="4D99BDA0" w14:textId="09020161" w:rsidR="00DA3B48" w:rsidRDefault="00DA3B48" w:rsidP="009B5F4C">
      <w:pPr>
        <w:pStyle w:val="BodyText"/>
        <w:ind w:left="360"/>
      </w:pPr>
      <w:r w:rsidRPr="00EE5E62">
        <w:t xml:space="preserve">This </w:t>
      </w:r>
      <w:r w:rsidRPr="009B5F4C">
        <w:t>webpage</w:t>
      </w:r>
      <w:r w:rsidRPr="00EE5E62">
        <w:t xml:space="preserve"> includes the following Model Tools:</w:t>
      </w:r>
    </w:p>
    <w:p w14:paraId="1E0C861C" w14:textId="6B9E26F9" w:rsidR="00DA3B48" w:rsidRPr="00EE5E62" w:rsidRDefault="00DA3B48" w:rsidP="00156BF6">
      <w:pPr>
        <w:pStyle w:val="ListBullet2"/>
      </w:pPr>
      <w:r w:rsidRPr="00EE5E62">
        <w:t>Model Franchise Agreement</w:t>
      </w:r>
    </w:p>
    <w:p w14:paraId="6181919F" w14:textId="39190846" w:rsidR="00DA3B48" w:rsidRPr="00EE5E62" w:rsidRDefault="00DA3B48" w:rsidP="00156BF6">
      <w:pPr>
        <w:pStyle w:val="ListBullet2"/>
      </w:pPr>
      <w:r w:rsidRPr="00EE5E62">
        <w:t xml:space="preserve">Model Mandatory Organic </w:t>
      </w:r>
      <w:r w:rsidR="004E6039">
        <w:t xml:space="preserve">Waste </w:t>
      </w:r>
      <w:r w:rsidRPr="00EE5E62">
        <w:t>Disposal Reduction Ordinance</w:t>
      </w:r>
    </w:p>
    <w:p w14:paraId="42BC7C78" w14:textId="105F3DB3" w:rsidR="00DA3B48" w:rsidRPr="00EE5E62" w:rsidRDefault="00DA3B48" w:rsidP="00156BF6">
      <w:pPr>
        <w:pStyle w:val="ListBullet2"/>
      </w:pPr>
      <w:r w:rsidRPr="00EE5E62">
        <w:t xml:space="preserve">Model </w:t>
      </w:r>
      <w:r w:rsidR="004E6039">
        <w:t xml:space="preserve">Recovered </w:t>
      </w:r>
      <w:r w:rsidRPr="00EE5E62">
        <w:t>Organic Waste Product Procurement Policy</w:t>
      </w:r>
    </w:p>
    <w:p w14:paraId="53FFDD29" w14:textId="77777777" w:rsidR="00DA3B48" w:rsidRPr="00EE5E62" w:rsidRDefault="00DA3B48" w:rsidP="00156BF6">
      <w:pPr>
        <w:pStyle w:val="ListBullet2"/>
      </w:pPr>
      <w:r w:rsidRPr="00EE5E62">
        <w:t>Model Food Recovery Agreement</w:t>
      </w:r>
    </w:p>
    <w:p w14:paraId="19D4585F" w14:textId="2B384823" w:rsidR="00DA3B48" w:rsidRPr="00EE5E62" w:rsidRDefault="00DA3B48" w:rsidP="00156BF6">
      <w:pPr>
        <w:pStyle w:val="ListNumber"/>
      </w:pPr>
      <w:r w:rsidRPr="00EE5E62">
        <w:t xml:space="preserve">Other </w:t>
      </w:r>
      <w:r w:rsidR="004E6039">
        <w:t xml:space="preserve">Recovered </w:t>
      </w:r>
      <w:r w:rsidRPr="00EE5E62">
        <w:t>Organic Waste Product Procurement Resources</w:t>
      </w:r>
    </w:p>
    <w:p w14:paraId="024EEC43" w14:textId="30CEAE75" w:rsidR="00DA3B48" w:rsidRPr="00EE5E62" w:rsidRDefault="00DA3B48" w:rsidP="00156BF6">
      <w:pPr>
        <w:pStyle w:val="ListBullet2"/>
      </w:pPr>
      <w:r w:rsidRPr="00EE5E62">
        <w:t xml:space="preserve">Calculator for Annual Recovered Organic Waste Product Procurement: </w:t>
      </w:r>
      <w:r w:rsidRPr="00F3454F">
        <w:rPr>
          <w:highlight w:val="yellow"/>
          <w:shd w:val="clear" w:color="auto" w:fill="D9D9D9" w:themeFill="background1" w:themeFillShade="D9"/>
        </w:rPr>
        <w:t>[Insert Link]</w:t>
      </w:r>
    </w:p>
    <w:p w14:paraId="28CA7F36" w14:textId="2E13CBB1" w:rsidR="00DA3B48" w:rsidRPr="00EE5E62" w:rsidRDefault="00107C9E" w:rsidP="00156BF6">
      <w:pPr>
        <w:pStyle w:val="ListNumber"/>
        <w:rPr>
          <w:shd w:val="clear" w:color="auto" w:fill="D9D9D9" w:themeFill="background1" w:themeFillShade="D9"/>
        </w:rPr>
      </w:pPr>
      <w:r>
        <w:t xml:space="preserve">SB 1383 </w:t>
      </w:r>
      <w:r w:rsidR="00DA3B48" w:rsidRPr="00EE5E62">
        <w:t>Case Studies:</w:t>
      </w:r>
      <w:r w:rsidR="007A7754">
        <w:t xml:space="preserve"> </w:t>
      </w:r>
      <w:hyperlink r:id="rId23" w:history="1">
        <w:r w:rsidR="007A7754">
          <w:rPr>
            <w:rStyle w:val="Hyperlink"/>
          </w:rPr>
          <w:t>https://www.calrecycle.ca.gov/organics/slcp/education</w:t>
        </w:r>
      </w:hyperlink>
    </w:p>
    <w:p w14:paraId="7B7F0F49" w14:textId="6AAD82BD" w:rsidR="00DA3B48" w:rsidRPr="00EE5E62" w:rsidRDefault="00DA3B48" w:rsidP="00156BF6">
      <w:pPr>
        <w:pStyle w:val="BodyText"/>
        <w:ind w:left="360"/>
        <w:rPr>
          <w:shd w:val="clear" w:color="auto" w:fill="D9D9D9" w:themeFill="background1" w:themeFillShade="D9"/>
        </w:rPr>
      </w:pPr>
      <w:r w:rsidRPr="00EE5E62">
        <w:t xml:space="preserve">Eight case studies are available including two each on franchise agreements, </w:t>
      </w:r>
      <w:r w:rsidRPr="00156BF6">
        <w:t>mandatory</w:t>
      </w:r>
      <w:r w:rsidRPr="00EE5E62">
        <w:t xml:space="preserve"> organic </w:t>
      </w:r>
      <w:r w:rsidR="00B5219D">
        <w:t>waste disposal</w:t>
      </w:r>
      <w:r w:rsidRPr="00EE5E62">
        <w:t xml:space="preserve"> reduction</w:t>
      </w:r>
      <w:r w:rsidR="007A7754">
        <w:t xml:space="preserve"> ordinances</w:t>
      </w:r>
      <w:r w:rsidRPr="00EE5E62">
        <w:t xml:space="preserve">, </w:t>
      </w:r>
      <w:r w:rsidR="0063546F">
        <w:t xml:space="preserve">recovered </w:t>
      </w:r>
      <w:r w:rsidRPr="00EE5E62">
        <w:t>organic waste product procurement, and food recovery</w:t>
      </w:r>
      <w:r w:rsidR="007A7754">
        <w:t xml:space="preserve"> programs and policies</w:t>
      </w:r>
      <w:r w:rsidRPr="00EE5E62">
        <w:t xml:space="preserve">.  </w:t>
      </w:r>
    </w:p>
    <w:p w14:paraId="547A5E1A" w14:textId="0203C274" w:rsidR="00DA3B48" w:rsidRPr="00EE5E62" w:rsidRDefault="00DA3B48" w:rsidP="00156BF6">
      <w:pPr>
        <w:pStyle w:val="ListNumber"/>
        <w:rPr>
          <w:shd w:val="clear" w:color="auto" w:fill="D9D9D9" w:themeFill="background1" w:themeFillShade="D9"/>
        </w:rPr>
      </w:pPr>
      <w:r w:rsidRPr="00EE5E62">
        <w:t>Other Relevant SB 1383 CalRecycle Reports</w:t>
      </w:r>
    </w:p>
    <w:p w14:paraId="7578EB93" w14:textId="06F47DF5" w:rsidR="00DA3B48" w:rsidRPr="00EE5E62" w:rsidRDefault="00DA3B48" w:rsidP="00156BF6">
      <w:pPr>
        <w:pStyle w:val="ListBullet2"/>
        <w:rPr>
          <w:shd w:val="clear" w:color="auto" w:fill="D9D9D9" w:themeFill="background1" w:themeFillShade="D9"/>
        </w:rPr>
      </w:pPr>
      <w:r w:rsidRPr="00EE5E62">
        <w:t xml:space="preserve">SB 1383 Local Services Rates Analysis: </w:t>
      </w:r>
      <w:r w:rsidRPr="00F3454F">
        <w:rPr>
          <w:highlight w:val="yellow"/>
          <w:shd w:val="clear" w:color="auto" w:fill="D9D9D9" w:themeFill="background1" w:themeFillShade="D9"/>
        </w:rPr>
        <w:t>[Insert Link]</w:t>
      </w:r>
    </w:p>
    <w:p w14:paraId="3AF26854" w14:textId="6DCD0E87" w:rsidR="00DA3B48" w:rsidRPr="0099061A" w:rsidRDefault="00DA3B48" w:rsidP="001C5BF8">
      <w:pPr>
        <w:pStyle w:val="ListBullet2"/>
        <w:jc w:val="left"/>
      </w:pPr>
      <w:r w:rsidRPr="00EE5E62">
        <w:t xml:space="preserve">SB 1383 Infrastructure and Market Analysis: </w:t>
      </w:r>
      <w:hyperlink r:id="rId24" w:history="1">
        <w:r w:rsidR="001C5BF8" w:rsidRPr="009B79CD">
          <w:rPr>
            <w:color w:val="0000FF"/>
            <w:szCs w:val="20"/>
            <w:u w:val="single"/>
          </w:rPr>
          <w:t>https://www2.calrecycle.ca.gov/Publications/Details/1652</w:t>
        </w:r>
      </w:hyperlink>
    </w:p>
    <w:p w14:paraId="5F20FDE4" w14:textId="77777777" w:rsidR="0099061A" w:rsidRPr="00D72F20" w:rsidRDefault="0099061A" w:rsidP="0099061A">
      <w:pPr>
        <w:pStyle w:val="ListNumber"/>
        <w:rPr>
          <w:shd w:val="clear" w:color="auto" w:fill="D9D9D9" w:themeFill="background1" w:themeFillShade="D9"/>
        </w:rPr>
      </w:pPr>
      <w:r>
        <w:t>Relevant Regulations Referenced in the Model Policy:</w:t>
      </w:r>
    </w:p>
    <w:p w14:paraId="0FB8FCBB" w14:textId="77777777" w:rsidR="0099061A" w:rsidRPr="00814B8C" w:rsidRDefault="0099061A" w:rsidP="0099061A">
      <w:pPr>
        <w:pStyle w:val="ListBullet2"/>
        <w:spacing w:before="240"/>
        <w:contextualSpacing w:val="0"/>
        <w:jc w:val="left"/>
        <w:rPr>
          <w:shd w:val="clear" w:color="auto" w:fill="D9D9D9" w:themeFill="background1" w:themeFillShade="D9"/>
        </w:rPr>
      </w:pPr>
      <w:r w:rsidRPr="00814B8C">
        <w:t>Title 14 of California Code of Regulations, Division 7, Department of Resources Recycling and Recovery:</w:t>
      </w:r>
      <w:r>
        <w:rPr>
          <w:shd w:val="clear" w:color="auto" w:fill="D9D9D9" w:themeFill="background1" w:themeFillShade="D9"/>
        </w:rPr>
        <w:t xml:space="preserve"> </w:t>
      </w:r>
      <w:r>
        <w:rPr>
          <w:shd w:val="clear" w:color="auto" w:fill="D9D9D9" w:themeFill="background1" w:themeFillShade="D9"/>
        </w:rPr>
        <w:br/>
      </w:r>
      <w:hyperlink r:id="rId25" w:history="1">
        <w:r>
          <w:rPr>
            <w:rStyle w:val="Hyperlink"/>
          </w:rPr>
          <w:t>https://govt.westlaw.com/calregs/Browse/Home/California/CaliforniaCodeofRegulations?guid=IFF17BBCC72F5412C8FEEF78290C1526E&amp;originationContext=documenttoc&amp;transitionType=Default&amp;contextData=(sc.Default)</w:t>
        </w:r>
      </w:hyperlink>
    </w:p>
    <w:p w14:paraId="46C450CC" w14:textId="77777777" w:rsidR="0099061A" w:rsidRDefault="0099061A" w:rsidP="0099061A">
      <w:pPr>
        <w:pStyle w:val="ListBullet2"/>
        <w:spacing w:before="240"/>
        <w:contextualSpacing w:val="0"/>
        <w:jc w:val="left"/>
        <w:rPr>
          <w:shd w:val="clear" w:color="auto" w:fill="D9D9D9" w:themeFill="background1" w:themeFillShade="D9"/>
        </w:rPr>
      </w:pPr>
      <w:r w:rsidRPr="00C12E51">
        <w:t>Title 27 of California Code of Regulations, Division 2</w:t>
      </w:r>
      <w:r>
        <w:t>, Environmental Protection, Solid Waste</w:t>
      </w:r>
      <w:r w:rsidRPr="00C12E51">
        <w:t xml:space="preserve"> (27 CCR Division 2):</w:t>
      </w:r>
      <w:r>
        <w:br/>
      </w:r>
      <w:hyperlink r:id="rId26" w:history="1">
        <w:r>
          <w:rPr>
            <w:rStyle w:val="Hyperlink"/>
          </w:rPr>
          <w:t>https://www.calrecycle.ca.gov/laws/regulations/title27</w:t>
        </w:r>
      </w:hyperlink>
    </w:p>
    <w:p w14:paraId="745C8B28" w14:textId="71B1ED10" w:rsidR="0099061A" w:rsidRPr="00814B8C" w:rsidRDefault="0099061A" w:rsidP="0099061A">
      <w:pPr>
        <w:pStyle w:val="ListBullet2"/>
        <w:spacing w:before="240"/>
        <w:contextualSpacing w:val="0"/>
        <w:jc w:val="left"/>
        <w:rPr>
          <w:shd w:val="clear" w:color="auto" w:fill="D9D9D9" w:themeFill="background1" w:themeFillShade="D9"/>
        </w:rPr>
      </w:pPr>
      <w:r w:rsidRPr="00F81FA9">
        <w:t>Model Water Efficient Landscape Ordinance, Title 23, Division 2, Chapter 2.7</w:t>
      </w:r>
      <w:r>
        <w:t xml:space="preserve"> of California Code of Regulations: </w:t>
      </w:r>
      <w:r>
        <w:br/>
      </w:r>
      <w:hyperlink r:id="rId27" w:history="1">
        <w:r w:rsidRPr="008917BF">
          <w:rPr>
            <w:rStyle w:val="Hyperlink"/>
          </w:rPr>
          <w:t>https://govt.westlaw.com/calregs/Browse/Home/California/CaliforniaCodeofRegulations?guid=I55B69DB0D45A11DEA95CA4428EC25FA0&amp;transitionType=Default&amp;contextData=%28sc.Default%29</w:t>
        </w:r>
      </w:hyperlink>
    </w:p>
    <w:p w14:paraId="1D5370B3" w14:textId="77777777" w:rsidR="0099061A" w:rsidRPr="00C12E51" w:rsidRDefault="0099061A" w:rsidP="0099061A">
      <w:pPr>
        <w:pStyle w:val="ListBullet2"/>
        <w:spacing w:before="240"/>
        <w:contextualSpacing w:val="0"/>
        <w:jc w:val="left"/>
        <w:rPr>
          <w:shd w:val="clear" w:color="auto" w:fill="D9D9D9" w:themeFill="background1" w:themeFillShade="D9"/>
        </w:rPr>
      </w:pPr>
      <w:r w:rsidRPr="00C12E51">
        <w:t>Public Contract Code (including recycled-content paper requirements):</w:t>
      </w:r>
      <w:r>
        <w:rPr>
          <w:shd w:val="clear" w:color="auto" w:fill="D9D9D9" w:themeFill="background1" w:themeFillShade="D9"/>
        </w:rPr>
        <w:t xml:space="preserve">  </w:t>
      </w:r>
      <w:r>
        <w:rPr>
          <w:shd w:val="clear" w:color="auto" w:fill="D9D9D9" w:themeFill="background1" w:themeFillShade="D9"/>
        </w:rPr>
        <w:br/>
      </w:r>
      <w:hyperlink r:id="rId28" w:history="1">
        <w:r>
          <w:rPr>
            <w:rStyle w:val="Hyperlink"/>
          </w:rPr>
          <w:t>https://leginfo.legislature.ca.gov/faces/codes_displayexpandedbranch.xhtml?tocCode=PCC&amp;division=2.&amp;title=&amp;part=2.&amp;chapter=&amp;article=&amp;goUp=Y</w:t>
        </w:r>
      </w:hyperlink>
    </w:p>
    <w:p w14:paraId="25173D8C" w14:textId="77777777" w:rsidR="0099061A" w:rsidRPr="00C12E51" w:rsidRDefault="0099061A" w:rsidP="0099061A">
      <w:pPr>
        <w:pStyle w:val="ListBullet2"/>
        <w:spacing w:before="240"/>
        <w:contextualSpacing w:val="0"/>
        <w:jc w:val="left"/>
        <w:rPr>
          <w:shd w:val="clear" w:color="auto" w:fill="D9D9D9" w:themeFill="background1" w:themeFillShade="D9"/>
        </w:rPr>
      </w:pPr>
      <w:r w:rsidRPr="00C12E51">
        <w:t>Public Resources Code:</w:t>
      </w:r>
      <w:r>
        <w:rPr>
          <w:shd w:val="clear" w:color="auto" w:fill="D9D9D9" w:themeFill="background1" w:themeFillShade="D9"/>
        </w:rPr>
        <w:t xml:space="preserve"> </w:t>
      </w:r>
      <w:hyperlink r:id="rId29" w:history="1">
        <w:r>
          <w:rPr>
            <w:rStyle w:val="Hyperlink"/>
          </w:rPr>
          <w:t>http://leginfo.legislature.ca.gov/faces/codes_displayexpandedbranch.xhtml?lawCode=PRC&amp;division=30.&amp;title=&amp;part=1.&amp;chapter=2.&amp;article=&amp;goUp=Y</w:t>
        </w:r>
      </w:hyperlink>
    </w:p>
    <w:p w14:paraId="07A0F862" w14:textId="77777777" w:rsidR="0099061A" w:rsidRPr="00814B8C" w:rsidRDefault="0099061A" w:rsidP="0099061A">
      <w:pPr>
        <w:pStyle w:val="ListBullet2"/>
        <w:spacing w:before="240"/>
        <w:contextualSpacing w:val="0"/>
        <w:jc w:val="left"/>
        <w:rPr>
          <w:shd w:val="clear" w:color="auto" w:fill="D9D9D9" w:themeFill="background1" w:themeFillShade="D9"/>
        </w:rPr>
      </w:pPr>
      <w:r w:rsidRPr="00C12E51">
        <w:t>Code of Federal Regulations</w:t>
      </w:r>
      <w:r>
        <w:t>, Title 16 (including relevant definitions</w:t>
      </w:r>
      <w:r w:rsidRPr="00C12E51">
        <w:t>)</w:t>
      </w:r>
      <w:r>
        <w:t xml:space="preserve">: </w:t>
      </w:r>
      <w:r>
        <w:br/>
      </w:r>
      <w:hyperlink r:id="rId30" w:history="1">
        <w:r>
          <w:rPr>
            <w:rStyle w:val="Hyperlink"/>
          </w:rPr>
          <w:t>https://www.govinfo.gov/app/details/CFR-2013-title16-vol1/CFR-2013-title16-vol1-sec260-12/context</w:t>
        </w:r>
      </w:hyperlink>
    </w:p>
    <w:p w14:paraId="608E872E" w14:textId="10304A14" w:rsidR="0099061A" w:rsidRDefault="0099061A"/>
    <w:p w14:paraId="54B432AE" w14:textId="77777777" w:rsidR="0099061A" w:rsidRPr="00EE5E62" w:rsidRDefault="0099061A" w:rsidP="0099061A">
      <w:pPr>
        <w:pStyle w:val="BodyText"/>
      </w:pPr>
    </w:p>
    <w:p w14:paraId="76FB6EA1" w14:textId="77777777" w:rsidR="00EE5E62" w:rsidRDefault="00EE5E62" w:rsidP="00CF1BD9">
      <w:pPr>
        <w:pStyle w:val="BodyText"/>
        <w:sectPr w:rsidR="00EE5E62" w:rsidSect="00E47D3A">
          <w:footerReference w:type="default" r:id="rId31"/>
          <w:pgSz w:w="12240" w:h="15840"/>
          <w:pgMar w:top="1440" w:right="1440" w:bottom="1440" w:left="1440" w:header="720" w:footer="720" w:gutter="0"/>
          <w:pgNumType w:start="1"/>
          <w:cols w:space="720"/>
          <w:noEndnote/>
          <w:docGrid w:linePitch="326"/>
        </w:sectPr>
      </w:pPr>
    </w:p>
    <w:p w14:paraId="72B9A099" w14:textId="0D7E741E" w:rsidR="00D2547D" w:rsidRDefault="00D2547D" w:rsidP="00156BF6">
      <w:pPr>
        <w:pStyle w:val="BodyText"/>
        <w:jc w:val="center"/>
        <w:rPr>
          <w:i/>
        </w:rPr>
      </w:pPr>
      <w:bookmarkStart w:id="19" w:name="_Hlk18863426"/>
    </w:p>
    <w:p w14:paraId="5652F50F" w14:textId="77777777" w:rsidR="00D2547D" w:rsidRDefault="00D2547D" w:rsidP="00156BF6">
      <w:pPr>
        <w:pStyle w:val="BodyText"/>
        <w:jc w:val="center"/>
        <w:rPr>
          <w:i/>
        </w:rPr>
      </w:pPr>
    </w:p>
    <w:p w14:paraId="47901472" w14:textId="77777777" w:rsidR="00D2547D" w:rsidRDefault="00D2547D" w:rsidP="00156BF6">
      <w:pPr>
        <w:pStyle w:val="BodyText"/>
        <w:jc w:val="center"/>
        <w:rPr>
          <w:i/>
        </w:rPr>
      </w:pPr>
    </w:p>
    <w:p w14:paraId="7D6D24A3" w14:textId="77777777" w:rsidR="00D2547D" w:rsidRDefault="00D2547D" w:rsidP="00156BF6">
      <w:pPr>
        <w:pStyle w:val="BodyText"/>
        <w:jc w:val="center"/>
        <w:rPr>
          <w:i/>
        </w:rPr>
      </w:pPr>
    </w:p>
    <w:p w14:paraId="5F238F81" w14:textId="77777777" w:rsidR="00D2547D" w:rsidRDefault="00D2547D" w:rsidP="00156BF6">
      <w:pPr>
        <w:pStyle w:val="BodyText"/>
        <w:jc w:val="center"/>
        <w:rPr>
          <w:i/>
        </w:rPr>
      </w:pPr>
    </w:p>
    <w:p w14:paraId="72451F4D" w14:textId="77777777" w:rsidR="00D2547D" w:rsidRDefault="00D2547D" w:rsidP="00156BF6">
      <w:pPr>
        <w:pStyle w:val="BodyText"/>
        <w:jc w:val="center"/>
        <w:rPr>
          <w:i/>
        </w:rPr>
      </w:pPr>
    </w:p>
    <w:p w14:paraId="502FFBBC" w14:textId="42E6A7D3" w:rsidR="00872386" w:rsidRPr="00B72744" w:rsidRDefault="00156BF6" w:rsidP="00156BF6">
      <w:pPr>
        <w:pStyle w:val="BodyText"/>
        <w:jc w:val="center"/>
      </w:pPr>
      <w:r>
        <w:rPr>
          <w:i/>
        </w:rPr>
        <w:t>This page intentionally left blank</w:t>
      </w:r>
    </w:p>
    <w:p w14:paraId="69031BB1" w14:textId="4C256626" w:rsidR="007577B6" w:rsidRPr="00B72744" w:rsidRDefault="007577B6" w:rsidP="00B72744">
      <w:pPr>
        <w:pStyle w:val="BodyText"/>
      </w:pPr>
    </w:p>
    <w:p w14:paraId="388283C6" w14:textId="782C6AB3" w:rsidR="00F27D33" w:rsidRDefault="00F27D33" w:rsidP="00250BD2">
      <w:pPr>
        <w:pStyle w:val="BodyText"/>
        <w:autoSpaceDE/>
        <w:autoSpaceDN/>
        <w:adjustRightInd/>
        <w:spacing w:after="160" w:line="259" w:lineRule="auto"/>
        <w:jc w:val="left"/>
        <w:sectPr w:rsidR="00F27D33" w:rsidSect="00E47D3A">
          <w:footerReference w:type="default" r:id="rId32"/>
          <w:pgSz w:w="12240" w:h="15840"/>
          <w:pgMar w:top="1440" w:right="1440" w:bottom="1440" w:left="1440" w:header="720" w:footer="720" w:gutter="0"/>
          <w:pgNumType w:start="1"/>
          <w:cols w:space="720"/>
          <w:noEndnote/>
          <w:docGrid w:linePitch="326"/>
        </w:sectPr>
      </w:pPr>
    </w:p>
    <w:bookmarkEnd w:id="19"/>
    <w:p w14:paraId="46134E07" w14:textId="27969B0A" w:rsidR="00CF1BD9" w:rsidRDefault="007577B6" w:rsidP="007577B6">
      <w:pPr>
        <w:pStyle w:val="Heading1"/>
      </w:pPr>
      <w:r w:rsidRPr="006307BA">
        <w:t xml:space="preserve">Model </w:t>
      </w:r>
      <w:r w:rsidRPr="00CF1BD9">
        <w:t>Mandatory Organic</w:t>
      </w:r>
      <w:r w:rsidR="00BC07BE">
        <w:t xml:space="preserve"> Waste</w:t>
      </w:r>
      <w:r w:rsidRPr="00CF1BD9">
        <w:t xml:space="preserve"> Disposal Reduction Ordinance</w:t>
      </w:r>
    </w:p>
    <w:p w14:paraId="2A35993C" w14:textId="74F928FD" w:rsidR="00685C04" w:rsidRPr="00342677" w:rsidRDefault="003F12D0" w:rsidP="003F12D0">
      <w:pPr>
        <w:pStyle w:val="Heading2"/>
      </w:pPr>
      <w:bookmarkStart w:id="20" w:name="_Toc47129913"/>
      <w:r>
        <w:t>S</w:t>
      </w:r>
      <w:r w:rsidR="00685C04">
        <w:t>ection 1</w:t>
      </w:r>
      <w:r w:rsidR="00685C04" w:rsidRPr="00342677">
        <w:t>.</w:t>
      </w:r>
      <w:bookmarkEnd w:id="1"/>
      <w:bookmarkEnd w:id="2"/>
      <w:bookmarkEnd w:id="3"/>
      <w:bookmarkEnd w:id="4"/>
      <w:r>
        <w:t xml:space="preserve"> </w:t>
      </w:r>
      <w:r w:rsidR="00685C04">
        <w:t xml:space="preserve">Purpose and </w:t>
      </w:r>
      <w:r>
        <w:t>F</w:t>
      </w:r>
      <w:r w:rsidR="00685C04">
        <w:t>indings</w:t>
      </w:r>
      <w:bookmarkEnd w:id="20"/>
    </w:p>
    <w:p w14:paraId="7DB77632" w14:textId="1C47DC14" w:rsidR="007A7572" w:rsidRPr="004C64F0" w:rsidRDefault="00685C04" w:rsidP="003759DA">
      <w:pPr>
        <w:pStyle w:val="BodyText"/>
        <w:rPr>
          <w:b/>
          <w:bCs/>
        </w:rPr>
      </w:pPr>
      <w:bookmarkStart w:id="21" w:name="_DV_M353"/>
      <w:bookmarkStart w:id="22" w:name="_Toc285780218"/>
      <w:bookmarkStart w:id="23" w:name="_Toc175649747"/>
      <w:bookmarkStart w:id="24" w:name="_Toc21418530"/>
      <w:bookmarkEnd w:id="21"/>
      <w:r>
        <w:t xml:space="preserve">The </w:t>
      </w:r>
      <w:r w:rsidR="00915591">
        <w:t>Jurisdiction</w:t>
      </w:r>
      <w:r>
        <w:t xml:space="preserve"> finds and declares:</w:t>
      </w:r>
    </w:p>
    <w:p w14:paraId="082EB2C2" w14:textId="4A7F8714" w:rsidR="00685C04" w:rsidRPr="003F12D0" w:rsidRDefault="00156BF6" w:rsidP="00156BF6">
      <w:pPr>
        <w:pStyle w:val="1NumberedA"/>
      </w:pPr>
      <w:r>
        <w:t>(a)</w:t>
      </w:r>
      <w:r>
        <w:tab/>
      </w:r>
      <w:r w:rsidR="00685C04" w:rsidRPr="003F12D0">
        <w:t xml:space="preserve">State recycling law, </w:t>
      </w:r>
      <w:r w:rsidR="004D104E">
        <w:t>Assembl</w:t>
      </w:r>
      <w:r w:rsidR="004E3118">
        <w:t>y</w:t>
      </w:r>
      <w:r w:rsidR="004D104E">
        <w:t xml:space="preserve"> Bill 939 of 1989, </w:t>
      </w:r>
      <w:r w:rsidR="00685C04" w:rsidRPr="003F12D0">
        <w:t xml:space="preserve">the California Integrated Waste Management Act of 1989 </w:t>
      </w:r>
      <w:r w:rsidR="00023A3A" w:rsidRPr="00023A3A">
        <w:t>(California Public Resources Code Section 40000, et seq., as amended, supplemented, superseded, and replaced from time to time</w:t>
      </w:r>
      <w:r w:rsidR="00023A3A">
        <w:t>)</w:t>
      </w:r>
      <w:r w:rsidR="004E3118">
        <w:t>,</w:t>
      </w:r>
      <w:r w:rsidR="00023A3A" w:rsidRPr="00023A3A">
        <w:t xml:space="preserve"> </w:t>
      </w:r>
      <w:r w:rsidR="00685C04" w:rsidRPr="003F12D0">
        <w:t xml:space="preserve">requires cities and counties to reduce, reuse, and recycle (including composting) </w:t>
      </w:r>
      <w:r w:rsidR="00F03A51">
        <w:t>Solid Waste</w:t>
      </w:r>
      <w:r w:rsidR="00685C04" w:rsidRPr="003F12D0">
        <w:t xml:space="preserve"> generated in the</w:t>
      </w:r>
      <w:r w:rsidR="005F0B7E">
        <w:t xml:space="preserve">ir </w:t>
      </w:r>
      <w:r w:rsidR="00915591">
        <w:t>Jurisdiction</w:t>
      </w:r>
      <w:r w:rsidR="005F0B7E">
        <w:t>s</w:t>
      </w:r>
      <w:r w:rsidR="00685C04" w:rsidRPr="00491326">
        <w:t xml:space="preserve"> to the maximum extent feasible before any incineration or landfill disposal of waste, to conserve water, energy</w:t>
      </w:r>
      <w:r w:rsidR="004E3118">
        <w:t>,</w:t>
      </w:r>
      <w:r w:rsidR="00685C04" w:rsidRPr="00491326">
        <w:t xml:space="preserve"> and other natural resources, and to protect the environment.</w:t>
      </w:r>
    </w:p>
    <w:p w14:paraId="028C7F18" w14:textId="707F37C1" w:rsidR="00685C04" w:rsidRPr="00491326" w:rsidRDefault="00156BF6" w:rsidP="00156BF6">
      <w:pPr>
        <w:pStyle w:val="1NumberedA"/>
      </w:pPr>
      <w:r>
        <w:t>(b)</w:t>
      </w:r>
      <w:r>
        <w:tab/>
      </w:r>
      <w:r w:rsidR="00685C04" w:rsidRPr="00491326">
        <w:t xml:space="preserve">State recycling law, Assembly Bill 341 of 2011 </w:t>
      </w:r>
      <w:r w:rsidR="00023A3A">
        <w:t xml:space="preserve">(approved by the Governor of the State of California on October 5, 2011, </w:t>
      </w:r>
      <w:r w:rsidR="00023A3A" w:rsidRPr="008A5558">
        <w:t xml:space="preserve">which </w:t>
      </w:r>
      <w:r w:rsidR="00023A3A">
        <w:t>amended</w:t>
      </w:r>
      <w:r w:rsidR="00023A3A" w:rsidRPr="006F1047">
        <w:t xml:space="preserve"> Sections 41730, 41731, 41734, 41735, 41736, 41800, 42926, 44004, and 50001 of, </w:t>
      </w:r>
      <w:r w:rsidR="00023A3A">
        <w:t>and added</w:t>
      </w:r>
      <w:r w:rsidR="00023A3A" w:rsidRPr="006F1047">
        <w:t xml:space="preserve"> Sections 40004, 41734.5, and 41780.01 </w:t>
      </w:r>
      <w:r w:rsidR="00023A3A">
        <w:t xml:space="preserve">and </w:t>
      </w:r>
      <w:r w:rsidR="00023A3A" w:rsidRPr="006F1047">
        <w:t xml:space="preserve">Chapter 12.8 (commencing with Section 42649) to Part 3 of Division 30 of, </w:t>
      </w:r>
      <w:r w:rsidR="00023A3A">
        <w:t>and added and repealed</w:t>
      </w:r>
      <w:r w:rsidR="00023A3A" w:rsidRPr="006F1047">
        <w:t xml:space="preserve"> Section 41780.02 of, the Public Resources Code, </w:t>
      </w:r>
      <w:r w:rsidR="00023A3A">
        <w:t>as amended, supplemented, superseded and replaced</w:t>
      </w:r>
      <w:r w:rsidR="00023A3A" w:rsidRPr="00C37048">
        <w:t xml:space="preserve"> from time to time</w:t>
      </w:r>
      <w:r w:rsidR="00023A3A">
        <w:t xml:space="preserve">), </w:t>
      </w:r>
      <w:r w:rsidR="00685C04" w:rsidRPr="00491326">
        <w:t>places requirements on businesses</w:t>
      </w:r>
      <w:r w:rsidR="007A7572" w:rsidRPr="00491326">
        <w:t xml:space="preserve"> and </w:t>
      </w:r>
      <w:r w:rsidR="0023560D">
        <w:t>Multi-Family</w:t>
      </w:r>
      <w:r w:rsidR="007A7572" w:rsidRPr="00491326">
        <w:t xml:space="preserve"> property owners</w:t>
      </w:r>
      <w:r w:rsidR="00685C04" w:rsidRPr="00491326">
        <w:t xml:space="preserve"> </w:t>
      </w:r>
      <w:r w:rsidR="00FE493C" w:rsidRPr="00491326">
        <w:rPr>
          <w:shd w:val="clear" w:color="auto" w:fill="FFFFFF"/>
        </w:rPr>
        <w:t xml:space="preserve">that generate a specified </w:t>
      </w:r>
      <w:r w:rsidR="00FE493C">
        <w:rPr>
          <w:shd w:val="clear" w:color="auto" w:fill="FFFFFF"/>
        </w:rPr>
        <w:t xml:space="preserve">threshold </w:t>
      </w:r>
      <w:r w:rsidR="00FE493C" w:rsidRPr="00491326">
        <w:rPr>
          <w:shd w:val="clear" w:color="auto" w:fill="FFFFFF"/>
        </w:rPr>
        <w:t xml:space="preserve">amount of </w:t>
      </w:r>
      <w:r w:rsidR="00FE493C">
        <w:rPr>
          <w:shd w:val="clear" w:color="auto" w:fill="FFFFFF"/>
        </w:rPr>
        <w:t xml:space="preserve">Solid Waste </w:t>
      </w:r>
      <w:r w:rsidR="00685C04" w:rsidRPr="00491326">
        <w:t xml:space="preserve">to arrange for recycling services and </w:t>
      </w:r>
      <w:r w:rsidR="00FE493C">
        <w:t>requires Jurisdictions</w:t>
      </w:r>
      <w:r w:rsidR="00685C04" w:rsidRPr="00491326">
        <w:t xml:space="preserve"> to implement a </w:t>
      </w:r>
      <w:r w:rsidR="00FE493C">
        <w:t xml:space="preserve">Mandatory </w:t>
      </w:r>
      <w:r w:rsidR="007B1C12">
        <w:t>Commercial</w:t>
      </w:r>
      <w:r w:rsidR="00685C04" w:rsidRPr="00491326">
        <w:t xml:space="preserve"> </w:t>
      </w:r>
      <w:r w:rsidR="00FE493C">
        <w:t>R</w:t>
      </w:r>
      <w:r w:rsidR="00685C04" w:rsidRPr="00491326">
        <w:t>ecycling program.</w:t>
      </w:r>
      <w:r w:rsidR="006D6872">
        <w:t xml:space="preserve"> </w:t>
      </w:r>
    </w:p>
    <w:p w14:paraId="7FABE975" w14:textId="11411EE5" w:rsidR="008A688B" w:rsidRPr="003F12D0" w:rsidRDefault="00156BF6" w:rsidP="006C13BF">
      <w:pPr>
        <w:pStyle w:val="1NumberedA"/>
      </w:pPr>
      <w:r>
        <w:rPr>
          <w:shd w:val="clear" w:color="auto" w:fill="FFFFFF"/>
        </w:rPr>
        <w:t>(c)</w:t>
      </w:r>
      <w:r>
        <w:rPr>
          <w:shd w:val="clear" w:color="auto" w:fill="FFFFFF"/>
        </w:rPr>
        <w:tab/>
      </w:r>
      <w:r w:rsidR="00685C04" w:rsidRPr="00491326">
        <w:rPr>
          <w:shd w:val="clear" w:color="auto" w:fill="FFFFFF"/>
        </w:rPr>
        <w:t>State organics recycling law, Assembly Bill 1826 of 2014</w:t>
      </w:r>
      <w:r w:rsidR="00023A3A">
        <w:rPr>
          <w:shd w:val="clear" w:color="auto" w:fill="FFFFFF"/>
        </w:rPr>
        <w:t xml:space="preserve"> (</w:t>
      </w:r>
      <w:r w:rsidR="00023A3A">
        <w:t>approved by the Governor of the State of California on September 28, 2014, which added Chapter 12.9 (commencing with Section 42649.8) to Part 3 of Division 30 of the Public Resources Code, relating to Solid Waste,</w:t>
      </w:r>
      <w:r w:rsidR="00023A3A" w:rsidRPr="00223907">
        <w:t xml:space="preserve"> as amended, supplemented, superseded, and replaced from time to time</w:t>
      </w:r>
      <w:r w:rsidR="00023A3A">
        <w:t>)</w:t>
      </w:r>
      <w:r w:rsidR="00386F43">
        <w:rPr>
          <w:shd w:val="clear" w:color="auto" w:fill="FFFFFF"/>
        </w:rPr>
        <w:t>,</w:t>
      </w:r>
      <w:r w:rsidR="00685C04" w:rsidRPr="00491326">
        <w:rPr>
          <w:shd w:val="clear" w:color="auto" w:fill="FFFFFF"/>
        </w:rPr>
        <w:t xml:space="preserve"> requires businesses </w:t>
      </w:r>
      <w:r w:rsidR="00FE493C">
        <w:rPr>
          <w:shd w:val="clear" w:color="auto" w:fill="FFFFFF"/>
        </w:rPr>
        <w:t xml:space="preserve">and Multi-Family property owners </w:t>
      </w:r>
      <w:r w:rsidR="00685C04" w:rsidRPr="00491326">
        <w:rPr>
          <w:shd w:val="clear" w:color="auto" w:fill="FFFFFF"/>
        </w:rPr>
        <w:t xml:space="preserve">that generate a specified </w:t>
      </w:r>
      <w:r w:rsidR="004E3118">
        <w:rPr>
          <w:shd w:val="clear" w:color="auto" w:fill="FFFFFF"/>
        </w:rPr>
        <w:t xml:space="preserve">threshold </w:t>
      </w:r>
      <w:r w:rsidR="00685C04" w:rsidRPr="00491326">
        <w:rPr>
          <w:shd w:val="clear" w:color="auto" w:fill="FFFFFF"/>
        </w:rPr>
        <w:t xml:space="preserve">amount of </w:t>
      </w:r>
      <w:r w:rsidR="00FE493C">
        <w:rPr>
          <w:shd w:val="clear" w:color="auto" w:fill="FFFFFF"/>
        </w:rPr>
        <w:t xml:space="preserve">Solid Waste, Recycling, and </w:t>
      </w:r>
      <w:r w:rsidR="0023560D">
        <w:rPr>
          <w:shd w:val="clear" w:color="auto" w:fill="FFFFFF"/>
        </w:rPr>
        <w:t>Organic Waste</w:t>
      </w:r>
      <w:r w:rsidR="00685C04" w:rsidRPr="00491326">
        <w:rPr>
          <w:shd w:val="clear" w:color="auto" w:fill="FFFFFF"/>
        </w:rPr>
        <w:t xml:space="preserve"> per week to arrange for recycling services for that waste, </w:t>
      </w:r>
      <w:r w:rsidR="00386F43">
        <w:rPr>
          <w:shd w:val="clear" w:color="auto" w:fill="FFFFFF"/>
        </w:rPr>
        <w:t xml:space="preserve">requires </w:t>
      </w:r>
      <w:r w:rsidR="00915591">
        <w:rPr>
          <w:shd w:val="clear" w:color="auto" w:fill="FFFFFF"/>
        </w:rPr>
        <w:t>Jurisdiction</w:t>
      </w:r>
      <w:r w:rsidR="00685C04" w:rsidRPr="00491326">
        <w:rPr>
          <w:shd w:val="clear" w:color="auto" w:fill="FFFFFF"/>
        </w:rPr>
        <w:t xml:space="preserve">s to implement a recycling program to divert </w:t>
      </w:r>
      <w:r w:rsidR="0023560D">
        <w:rPr>
          <w:shd w:val="clear" w:color="auto" w:fill="FFFFFF"/>
        </w:rPr>
        <w:t>Organic Waste</w:t>
      </w:r>
      <w:r w:rsidR="00685C04" w:rsidRPr="00491326">
        <w:rPr>
          <w:shd w:val="clear" w:color="auto" w:fill="FFFFFF"/>
        </w:rPr>
        <w:t xml:space="preserve"> from businesses subject to the law, </w:t>
      </w:r>
      <w:r w:rsidR="004D104E">
        <w:rPr>
          <w:shd w:val="clear" w:color="auto" w:fill="FFFFFF"/>
        </w:rPr>
        <w:t xml:space="preserve">and </w:t>
      </w:r>
      <w:r w:rsidR="00B42872">
        <w:rPr>
          <w:shd w:val="clear" w:color="auto" w:fill="FFFFFF"/>
        </w:rPr>
        <w:t xml:space="preserve">requires </w:t>
      </w:r>
      <w:r w:rsidR="00915591">
        <w:rPr>
          <w:shd w:val="clear" w:color="auto" w:fill="FFFFFF"/>
        </w:rPr>
        <w:t>Jurisdiction</w:t>
      </w:r>
      <w:r w:rsidR="00B42872">
        <w:rPr>
          <w:shd w:val="clear" w:color="auto" w:fill="FFFFFF"/>
        </w:rPr>
        <w:t xml:space="preserve">s </w:t>
      </w:r>
      <w:r w:rsidR="004D104E">
        <w:rPr>
          <w:shd w:val="clear" w:color="auto" w:fill="FFFFFF"/>
        </w:rPr>
        <w:t xml:space="preserve">to </w:t>
      </w:r>
      <w:r w:rsidR="00FE493C" w:rsidRPr="00491326">
        <w:t xml:space="preserve">to implement a </w:t>
      </w:r>
      <w:r w:rsidR="00FE493C">
        <w:t>Mandatory Commercial</w:t>
      </w:r>
      <w:r w:rsidR="00FE493C" w:rsidRPr="00491326">
        <w:t xml:space="preserve"> </w:t>
      </w:r>
      <w:r w:rsidR="00FE493C">
        <w:t>Organics R</w:t>
      </w:r>
      <w:r w:rsidR="00FE493C" w:rsidRPr="00491326">
        <w:t>ecycling program</w:t>
      </w:r>
      <w:r w:rsidR="00685C04" w:rsidRPr="00491326">
        <w:rPr>
          <w:shd w:val="clear" w:color="auto" w:fill="FFFFFF"/>
        </w:rPr>
        <w:t>.</w:t>
      </w:r>
      <w:r w:rsidR="006C13BF">
        <w:rPr>
          <w:shd w:val="clear" w:color="auto" w:fill="FFFFFF"/>
        </w:rPr>
        <w:t xml:space="preserve"> </w:t>
      </w:r>
      <w:r w:rsidR="008A688B" w:rsidRPr="006C13BF">
        <w:rPr>
          <w:shd w:val="clear" w:color="auto" w:fill="D6E3BC"/>
        </w:rPr>
        <w:t xml:space="preserve">Guidance: </w:t>
      </w:r>
      <w:r w:rsidR="00B42872" w:rsidRPr="006C13BF">
        <w:rPr>
          <w:shd w:val="clear" w:color="auto" w:fill="D6E3BC"/>
        </w:rPr>
        <w:t>R</w:t>
      </w:r>
      <w:r w:rsidR="008A688B" w:rsidRPr="006C13BF">
        <w:rPr>
          <w:shd w:val="clear" w:color="auto" w:fill="D6E3BC"/>
        </w:rPr>
        <w:t xml:space="preserve">ural </w:t>
      </w:r>
      <w:r w:rsidR="00915591">
        <w:rPr>
          <w:shd w:val="clear" w:color="auto" w:fill="D6E3BC"/>
        </w:rPr>
        <w:t>Jurisdiction</w:t>
      </w:r>
      <w:r w:rsidR="00D2547D" w:rsidRPr="006C13BF">
        <w:rPr>
          <w:shd w:val="clear" w:color="auto" w:fill="D6E3BC"/>
        </w:rPr>
        <w:t xml:space="preserve">s </w:t>
      </w:r>
      <w:r w:rsidR="00386F43" w:rsidRPr="006C13BF">
        <w:rPr>
          <w:shd w:val="clear" w:color="auto" w:fill="D6E3BC"/>
        </w:rPr>
        <w:t xml:space="preserve">that </w:t>
      </w:r>
      <w:r w:rsidR="008A688B" w:rsidRPr="006C13BF">
        <w:rPr>
          <w:shd w:val="clear" w:color="auto" w:fill="D6E3BC"/>
        </w:rPr>
        <w:t xml:space="preserve">are exempt from AB 1826 may not need </w:t>
      </w:r>
      <w:r w:rsidR="00074E9C" w:rsidRPr="006C13BF">
        <w:rPr>
          <w:shd w:val="clear" w:color="auto" w:fill="D6E3BC"/>
        </w:rPr>
        <w:t xml:space="preserve">the </w:t>
      </w:r>
      <w:r w:rsidR="006C13BF">
        <w:rPr>
          <w:shd w:val="clear" w:color="auto" w:fill="D6E3BC"/>
        </w:rPr>
        <w:t xml:space="preserve">preceding </w:t>
      </w:r>
      <w:r w:rsidR="008A688B" w:rsidRPr="006C13BF">
        <w:rPr>
          <w:shd w:val="clear" w:color="auto" w:fill="D6E3BC"/>
        </w:rPr>
        <w:t>statement.</w:t>
      </w:r>
      <w:r w:rsidR="008A688B">
        <w:t xml:space="preserve"> </w:t>
      </w:r>
    </w:p>
    <w:p w14:paraId="535B255E" w14:textId="6EB9192E" w:rsidR="00685C04" w:rsidRPr="00491326" w:rsidRDefault="00156BF6" w:rsidP="00156BF6">
      <w:pPr>
        <w:pStyle w:val="1NumberedA"/>
      </w:pPr>
      <w:r>
        <w:t>(d)</w:t>
      </w:r>
      <w:r>
        <w:tab/>
      </w:r>
      <w:r w:rsidR="00685C04" w:rsidRPr="00491326">
        <w:t xml:space="preserve">SB 1383, </w:t>
      </w:r>
      <w:r w:rsidR="00F30EF1" w:rsidRPr="00491326">
        <w:t xml:space="preserve">the </w:t>
      </w:r>
      <w:r w:rsidR="00221B4F" w:rsidRPr="00491326">
        <w:t>Short-lived</w:t>
      </w:r>
      <w:r w:rsidR="00F30EF1" w:rsidRPr="00491326">
        <w:t xml:space="preserve"> Climate Pollutant</w:t>
      </w:r>
      <w:r w:rsidR="00BC3BBE">
        <w:t xml:space="preserve"> Reduction</w:t>
      </w:r>
      <w:r w:rsidR="00F30EF1" w:rsidRPr="00491326">
        <w:t xml:space="preserve"> Act</w:t>
      </w:r>
      <w:r w:rsidR="00386F43">
        <w:t xml:space="preserve"> of 2016,</w:t>
      </w:r>
      <w:r w:rsidR="00F30EF1" w:rsidRPr="00491326">
        <w:t xml:space="preserve"> </w:t>
      </w:r>
      <w:r w:rsidR="00685C04" w:rsidRPr="00491326">
        <w:t>requires</w:t>
      </w:r>
      <w:r w:rsidR="0087009E" w:rsidRPr="00491326">
        <w:t xml:space="preserve"> CalRecycle to </w:t>
      </w:r>
      <w:r w:rsidR="00684DA2" w:rsidRPr="00491326">
        <w:t>develop regulations to reduce organics in landfills</w:t>
      </w:r>
      <w:r w:rsidR="00F30EF1" w:rsidRPr="00491326">
        <w:t xml:space="preserve"> as a source of methane.</w:t>
      </w:r>
      <w:r w:rsidR="00684DA2" w:rsidRPr="00491326">
        <w:t xml:space="preserve"> </w:t>
      </w:r>
      <w:r w:rsidR="00685C04" w:rsidRPr="00491326">
        <w:t xml:space="preserve"> </w:t>
      </w:r>
      <w:r w:rsidR="00684DA2" w:rsidRPr="00491326">
        <w:t xml:space="preserve">The regulations </w:t>
      </w:r>
      <w:r w:rsidR="00685C04" w:rsidRPr="00491326">
        <w:t xml:space="preserve">place requirements on </w:t>
      </w:r>
      <w:r w:rsidR="00684DA2" w:rsidRPr="00491326">
        <w:t xml:space="preserve">multiple entities including </w:t>
      </w:r>
      <w:r w:rsidR="00915591">
        <w:t>Jurisdiction</w:t>
      </w:r>
      <w:r w:rsidR="00684DA2" w:rsidRPr="00491326">
        <w:t xml:space="preserve">s, </w:t>
      </w:r>
      <w:r w:rsidR="00432D22">
        <w:t>residential households,</w:t>
      </w:r>
      <w:r w:rsidR="00685C04" w:rsidRPr="00491326">
        <w:t xml:space="preserve"> </w:t>
      </w:r>
      <w:r w:rsidR="004207B4">
        <w:t>Commercial Business</w:t>
      </w:r>
      <w:r w:rsidR="00D80ACE">
        <w:t>es and business</w:t>
      </w:r>
      <w:r w:rsidR="00685C04" w:rsidRPr="00491326">
        <w:t xml:space="preserve"> owners, </w:t>
      </w:r>
      <w:r w:rsidR="004207B4">
        <w:t>Commercial Edible Food Generat</w:t>
      </w:r>
      <w:r w:rsidR="00685C04" w:rsidRPr="00491326">
        <w:t xml:space="preserve">ors, haulers, </w:t>
      </w:r>
      <w:r w:rsidR="00F03A51">
        <w:t>Self-Hauler</w:t>
      </w:r>
      <w:r w:rsidR="00684DA2" w:rsidRPr="00491326">
        <w:t>s</w:t>
      </w:r>
      <w:r w:rsidR="00386F43">
        <w:t>,</w:t>
      </w:r>
      <w:r w:rsidR="00684DA2" w:rsidRPr="00491326">
        <w:t xml:space="preserve"> </w:t>
      </w:r>
      <w:r w:rsidR="00422A8C">
        <w:t>Food Recovery Organiza</w:t>
      </w:r>
      <w:r w:rsidR="00685C04" w:rsidRPr="00491326">
        <w:t>tions</w:t>
      </w:r>
      <w:r w:rsidR="004D104E">
        <w:t>,</w:t>
      </w:r>
      <w:r w:rsidR="00685C04" w:rsidRPr="00491326">
        <w:t xml:space="preserve"> and </w:t>
      </w:r>
      <w:r w:rsidR="00422A8C">
        <w:t>Food Recovery Servic</w:t>
      </w:r>
      <w:r w:rsidR="00685C04" w:rsidRPr="00491326">
        <w:t xml:space="preserve">es to </w:t>
      </w:r>
      <w:r w:rsidR="00872386" w:rsidRPr="00872386">
        <w:t xml:space="preserve">support achievement of </w:t>
      </w:r>
      <w:r w:rsidR="000D62FD">
        <w:t>Statewide</w:t>
      </w:r>
      <w:r w:rsidR="00872386" w:rsidRPr="00872386">
        <w:t xml:space="preserve"> </w:t>
      </w:r>
      <w:r w:rsidR="0023560D">
        <w:t>Organic Waste</w:t>
      </w:r>
      <w:r w:rsidR="00B42872" w:rsidRPr="00872386">
        <w:t xml:space="preserve"> disposal </w:t>
      </w:r>
      <w:r w:rsidR="00872386" w:rsidRPr="00872386">
        <w:t>reduction targets</w:t>
      </w:r>
      <w:r w:rsidR="00685C04" w:rsidRPr="00491326">
        <w:t xml:space="preserve">. </w:t>
      </w:r>
    </w:p>
    <w:p w14:paraId="6AB56B53" w14:textId="58ECCC02" w:rsidR="00685C04" w:rsidRPr="00491326" w:rsidRDefault="00156BF6" w:rsidP="00156BF6">
      <w:pPr>
        <w:pStyle w:val="1NumberedA"/>
      </w:pPr>
      <w:r>
        <w:t>(e)</w:t>
      </w:r>
      <w:r>
        <w:tab/>
      </w:r>
      <w:r w:rsidR="000661E1">
        <w:t>SB 1383</w:t>
      </w:r>
      <w:r w:rsidR="00872386" w:rsidRPr="00491326">
        <w:t>, the Short-lived Climate Pollutant</w:t>
      </w:r>
      <w:r w:rsidR="00872386">
        <w:t xml:space="preserve"> Reduction</w:t>
      </w:r>
      <w:r w:rsidR="00872386" w:rsidRPr="00491326">
        <w:t xml:space="preserve"> Act</w:t>
      </w:r>
      <w:r w:rsidR="00872386">
        <w:t xml:space="preserve"> of 2016,</w:t>
      </w:r>
      <w:r w:rsidR="00872386" w:rsidRPr="00491326">
        <w:t xml:space="preserve"> </w:t>
      </w:r>
      <w:r w:rsidR="00432D22">
        <w:t>require</w:t>
      </w:r>
      <w:r w:rsidR="00D80ACE">
        <w:t>s</w:t>
      </w:r>
      <w:r w:rsidR="00432D22">
        <w:t xml:space="preserve"> </w:t>
      </w:r>
      <w:r w:rsidR="00915591">
        <w:t>Jurisdiction</w:t>
      </w:r>
      <w:r w:rsidR="00432D22">
        <w:t xml:space="preserve">s to adopt and enforce an ordinance or enforceable mechanism to </w:t>
      </w:r>
      <w:r w:rsidR="00632E2F">
        <w:t>implement</w:t>
      </w:r>
      <w:r w:rsidR="00432D22">
        <w:t xml:space="preserve"> relevant provisions of </w:t>
      </w:r>
      <w:r w:rsidR="00F03A51">
        <w:t>SB 1383 Regulat</w:t>
      </w:r>
      <w:r w:rsidR="00432D22">
        <w:t>ion</w:t>
      </w:r>
      <w:r w:rsidR="00872386">
        <w:t>s</w:t>
      </w:r>
      <w:r w:rsidR="00432D22">
        <w:t xml:space="preserve">. </w:t>
      </w:r>
      <w:r w:rsidR="00685C04" w:rsidRPr="00491326">
        <w:t xml:space="preserve">This ordinance will also </w:t>
      </w:r>
      <w:r w:rsidR="00E50A22">
        <w:t xml:space="preserve">help </w:t>
      </w:r>
      <w:r w:rsidR="00685C04" w:rsidRPr="00491326">
        <w:t>reduc</w:t>
      </w:r>
      <w:r w:rsidR="008D4B46">
        <w:t>e</w:t>
      </w:r>
      <w:r w:rsidR="00685C04" w:rsidRPr="00491326">
        <w:t xml:space="preserve"> </w:t>
      </w:r>
      <w:r w:rsidR="006E2496">
        <w:t xml:space="preserve">food insecurity </w:t>
      </w:r>
      <w:r w:rsidR="00685C04" w:rsidRPr="00491326">
        <w:t>by requiring</w:t>
      </w:r>
      <w:r w:rsidR="006E2496">
        <w:t xml:space="preserve"> </w:t>
      </w:r>
      <w:r w:rsidR="004207B4">
        <w:t>Commercial Edible Food Generat</w:t>
      </w:r>
      <w:r w:rsidR="006E2496">
        <w:t xml:space="preserve">ors to arrange to have the maximum amount of their </w:t>
      </w:r>
      <w:r w:rsidR="003F4D4A">
        <w:t>Edible Food</w:t>
      </w:r>
      <w:r w:rsidR="007B1C12">
        <w:t>,</w:t>
      </w:r>
      <w:r w:rsidR="006E2496">
        <w:t xml:space="preserve"> </w:t>
      </w:r>
      <w:r w:rsidR="0038711C">
        <w:t>that would otherwise be disposed</w:t>
      </w:r>
      <w:r w:rsidR="007B1C12">
        <w:t>,</w:t>
      </w:r>
      <w:r w:rsidR="0038711C">
        <w:t xml:space="preserve"> </w:t>
      </w:r>
      <w:r w:rsidR="006E2496">
        <w:t xml:space="preserve">be recovered for human consumption. </w:t>
      </w:r>
    </w:p>
    <w:p w14:paraId="4690916E" w14:textId="7454DADD" w:rsidR="00685C04" w:rsidRDefault="00156BF6" w:rsidP="00156BF6">
      <w:pPr>
        <w:pStyle w:val="1NumberedA"/>
      </w:pPr>
      <w:r w:rsidRPr="00156BF6">
        <w:t>(</w:t>
      </w:r>
      <w:r>
        <w:t>f</w:t>
      </w:r>
      <w:r w:rsidRPr="00156BF6">
        <w:t>)</w:t>
      </w:r>
      <w:r w:rsidRPr="00156BF6">
        <w:tab/>
      </w:r>
      <w:r w:rsidR="00685C04" w:rsidRPr="00023A3A">
        <w:t xml:space="preserve">Requirements in this ordinance are consistent with other adopted goals and policies of the </w:t>
      </w:r>
      <w:r w:rsidR="00915591">
        <w:t>Jurisdiction</w:t>
      </w:r>
      <w:r w:rsidR="00685C04" w:rsidRPr="00023A3A">
        <w:t xml:space="preserve"> including: </w:t>
      </w:r>
      <w:r w:rsidR="00224DDB" w:rsidRPr="00023A3A">
        <w:rPr>
          <w:shd w:val="clear" w:color="auto" w:fill="B6CCE4"/>
        </w:rPr>
        <w:t>__________ (</w:t>
      </w:r>
      <w:r w:rsidR="00915591">
        <w:rPr>
          <w:shd w:val="clear" w:color="auto" w:fill="B6CCE4"/>
        </w:rPr>
        <w:t>Jurisdiction</w:t>
      </w:r>
      <w:r w:rsidR="00B42872">
        <w:rPr>
          <w:shd w:val="clear" w:color="auto" w:fill="B6CCE4"/>
        </w:rPr>
        <w:t xml:space="preserve"> to </w:t>
      </w:r>
      <w:r w:rsidR="00224DDB" w:rsidRPr="00023A3A">
        <w:rPr>
          <w:shd w:val="clear" w:color="auto" w:fill="B6CCE4"/>
        </w:rPr>
        <w:t>insert description</w:t>
      </w:r>
      <w:r w:rsidR="00B42872">
        <w:rPr>
          <w:shd w:val="clear" w:color="auto" w:fill="B6CCE4"/>
        </w:rPr>
        <w:t>)</w:t>
      </w:r>
      <w:r w:rsidR="00224DDB" w:rsidRPr="00023A3A">
        <w:rPr>
          <w:shd w:val="clear" w:color="auto" w:fill="B6CCE4"/>
        </w:rPr>
        <w:t>.</w:t>
      </w:r>
      <w:r w:rsidR="00224DDB" w:rsidRPr="00023A3A">
        <w:t xml:space="preserve"> </w:t>
      </w:r>
      <w:r w:rsidR="00224DDB" w:rsidRPr="00023A3A">
        <w:rPr>
          <w:shd w:val="clear" w:color="auto" w:fill="D6E3BC"/>
        </w:rPr>
        <w:t xml:space="preserve">Guidance: At </w:t>
      </w:r>
      <w:r w:rsidR="00915591">
        <w:rPr>
          <w:shd w:val="clear" w:color="auto" w:fill="D6E3BC"/>
        </w:rPr>
        <w:t>Jurisdiction</w:t>
      </w:r>
      <w:r w:rsidR="00D2547D">
        <w:rPr>
          <w:shd w:val="clear" w:color="auto" w:fill="D6E3BC"/>
        </w:rPr>
        <w:t xml:space="preserve">’s option, </w:t>
      </w:r>
      <w:r w:rsidR="00915591">
        <w:rPr>
          <w:shd w:val="clear" w:color="auto" w:fill="D6E3BC"/>
        </w:rPr>
        <w:t>Jurisdiction</w:t>
      </w:r>
      <w:r w:rsidR="00224DDB" w:rsidRPr="00023A3A">
        <w:rPr>
          <w:shd w:val="clear" w:color="auto" w:fill="D6E3BC"/>
        </w:rPr>
        <w:t>s may wan</w:t>
      </w:r>
      <w:r w:rsidR="00023A3A" w:rsidRPr="00023A3A">
        <w:rPr>
          <w:shd w:val="clear" w:color="auto" w:fill="D6E3BC"/>
        </w:rPr>
        <w:t>t</w:t>
      </w:r>
      <w:r w:rsidR="00224DDB" w:rsidRPr="00023A3A">
        <w:rPr>
          <w:shd w:val="clear" w:color="auto" w:fill="D6E3BC"/>
        </w:rPr>
        <w:t xml:space="preserve"> to </w:t>
      </w:r>
      <w:r w:rsidR="00B42872">
        <w:rPr>
          <w:shd w:val="clear" w:color="auto" w:fill="D6E3BC"/>
        </w:rPr>
        <w:t xml:space="preserve">include this subsection </w:t>
      </w:r>
      <w:r w:rsidR="00D2547D">
        <w:rPr>
          <w:shd w:val="clear" w:color="auto" w:fill="D6E3BC"/>
        </w:rPr>
        <w:t>(f)</w:t>
      </w:r>
      <w:r w:rsidR="00B42872">
        <w:rPr>
          <w:shd w:val="clear" w:color="auto" w:fill="D6E3BC"/>
        </w:rPr>
        <w:t xml:space="preserve"> to </w:t>
      </w:r>
      <w:r w:rsidR="00685C04" w:rsidRPr="00023A3A">
        <w:rPr>
          <w:shd w:val="clear" w:color="auto" w:fill="D6E3BC"/>
        </w:rPr>
        <w:t xml:space="preserve">add </w:t>
      </w:r>
      <w:r w:rsidR="00915591">
        <w:rPr>
          <w:shd w:val="clear" w:color="auto" w:fill="D6E3BC"/>
        </w:rPr>
        <w:t>Jurisdiction</w:t>
      </w:r>
      <w:r w:rsidR="00224DDB" w:rsidRPr="00023A3A">
        <w:rPr>
          <w:shd w:val="clear" w:color="auto" w:fill="D6E3BC"/>
        </w:rPr>
        <w:t>-</w:t>
      </w:r>
      <w:r w:rsidR="00685C04" w:rsidRPr="00023A3A">
        <w:rPr>
          <w:shd w:val="clear" w:color="auto" w:fill="D6E3BC"/>
        </w:rPr>
        <w:t xml:space="preserve">specific diversion goals or policies here such as </w:t>
      </w:r>
      <w:r w:rsidR="00B42872">
        <w:rPr>
          <w:shd w:val="clear" w:color="auto" w:fill="D6E3BC"/>
        </w:rPr>
        <w:t xml:space="preserve">a </w:t>
      </w:r>
      <w:r w:rsidR="00685C04" w:rsidRPr="00023A3A">
        <w:rPr>
          <w:shd w:val="clear" w:color="auto" w:fill="D6E3BC"/>
        </w:rPr>
        <w:t xml:space="preserve">75% </w:t>
      </w:r>
      <w:r w:rsidR="000661E1" w:rsidRPr="00023A3A">
        <w:rPr>
          <w:shd w:val="clear" w:color="auto" w:fill="D6E3BC"/>
        </w:rPr>
        <w:t xml:space="preserve">diversion </w:t>
      </w:r>
      <w:r w:rsidR="00685C04" w:rsidRPr="00023A3A">
        <w:rPr>
          <w:shd w:val="clear" w:color="auto" w:fill="D6E3BC"/>
        </w:rPr>
        <w:t xml:space="preserve">or zero </w:t>
      </w:r>
      <w:r w:rsidR="00B6756D" w:rsidRPr="00023A3A">
        <w:rPr>
          <w:shd w:val="clear" w:color="auto" w:fill="D6E3BC"/>
        </w:rPr>
        <w:t>waste</w:t>
      </w:r>
      <w:r w:rsidR="00B42872">
        <w:rPr>
          <w:shd w:val="clear" w:color="auto" w:fill="D6E3BC"/>
        </w:rPr>
        <w:t xml:space="preserve"> goal</w:t>
      </w:r>
      <w:r w:rsidR="00B6756D" w:rsidRPr="00023A3A">
        <w:rPr>
          <w:shd w:val="clear" w:color="auto" w:fill="D6E3BC"/>
        </w:rPr>
        <w:t xml:space="preserve">, </w:t>
      </w:r>
      <w:r w:rsidR="00A32EE8">
        <w:rPr>
          <w:shd w:val="clear" w:color="auto" w:fill="D6E3BC"/>
        </w:rPr>
        <w:t>C&amp;D</w:t>
      </w:r>
      <w:r w:rsidR="008A688B" w:rsidRPr="00023A3A">
        <w:rPr>
          <w:shd w:val="clear" w:color="auto" w:fill="D6E3BC"/>
        </w:rPr>
        <w:t xml:space="preserve"> recovery ordinance, </w:t>
      </w:r>
      <w:r w:rsidR="00B6756D" w:rsidRPr="00023A3A">
        <w:rPr>
          <w:shd w:val="clear" w:color="auto" w:fill="D6E3BC"/>
        </w:rPr>
        <w:t>greenhouse</w:t>
      </w:r>
      <w:r w:rsidR="00685C04" w:rsidRPr="00023A3A">
        <w:rPr>
          <w:shd w:val="clear" w:color="auto" w:fill="D6E3BC"/>
        </w:rPr>
        <w:t xml:space="preserve"> gas reduction goals</w:t>
      </w:r>
      <w:r w:rsidR="000661E1" w:rsidRPr="00023A3A">
        <w:rPr>
          <w:shd w:val="clear" w:color="auto" w:fill="D6E3BC"/>
        </w:rPr>
        <w:t>,</w:t>
      </w:r>
      <w:r w:rsidR="00AB01E9" w:rsidRPr="00023A3A">
        <w:rPr>
          <w:shd w:val="clear" w:color="auto" w:fill="D6E3BC"/>
        </w:rPr>
        <w:t xml:space="preserve"> local climate action plan</w:t>
      </w:r>
      <w:r w:rsidR="000661E1" w:rsidRPr="00023A3A">
        <w:rPr>
          <w:shd w:val="clear" w:color="auto" w:fill="D6E3BC"/>
        </w:rPr>
        <w:t>, etc</w:t>
      </w:r>
      <w:r w:rsidR="00685C04" w:rsidRPr="00023A3A">
        <w:rPr>
          <w:shd w:val="clear" w:color="auto" w:fill="D6E3BC"/>
        </w:rPr>
        <w:t>.</w:t>
      </w:r>
    </w:p>
    <w:p w14:paraId="2142612C" w14:textId="3A2ED5D0" w:rsidR="00685C04" w:rsidRPr="00342677" w:rsidRDefault="003F12D0" w:rsidP="003F12D0">
      <w:pPr>
        <w:pStyle w:val="Heading2"/>
      </w:pPr>
      <w:bookmarkStart w:id="25" w:name="_Toc47129914"/>
      <w:r>
        <w:t>S</w:t>
      </w:r>
      <w:r w:rsidR="00685C04">
        <w:t>ection 2</w:t>
      </w:r>
      <w:r w:rsidR="00685C04" w:rsidRPr="00342677">
        <w:t>.</w:t>
      </w:r>
      <w:r w:rsidR="00C9596B">
        <w:t xml:space="preserve"> </w:t>
      </w:r>
      <w:r>
        <w:t>T</w:t>
      </w:r>
      <w:r w:rsidR="00685C04">
        <w:t xml:space="preserve">itle of </w:t>
      </w:r>
      <w:r>
        <w:t>O</w:t>
      </w:r>
      <w:r w:rsidR="00685C04">
        <w:t>rdinance</w:t>
      </w:r>
      <w:bookmarkEnd w:id="25"/>
    </w:p>
    <w:p w14:paraId="4EF7A644" w14:textId="765D3D9A" w:rsidR="00685C04" w:rsidRDefault="00685C04" w:rsidP="00E91F86">
      <w:r>
        <w:t>This chapter shall be entitled “Mandatory Organic</w:t>
      </w:r>
      <w:r w:rsidR="00BC07BE">
        <w:t xml:space="preserve"> Waste</w:t>
      </w:r>
      <w:r>
        <w:t xml:space="preserve"> </w:t>
      </w:r>
      <w:r w:rsidR="00AC625A">
        <w:t xml:space="preserve">Disposal </w:t>
      </w:r>
      <w:r>
        <w:t>Reduction Ordinance”</w:t>
      </w:r>
      <w:r w:rsidR="00996C79">
        <w:t>.</w:t>
      </w:r>
    </w:p>
    <w:p w14:paraId="52E065C3" w14:textId="39A6BF51" w:rsidR="008A688B" w:rsidRDefault="008A688B" w:rsidP="008A688B">
      <w:pPr>
        <w:pStyle w:val="GuidanceNotes"/>
      </w:pPr>
      <w:r>
        <w:t xml:space="preserve">Guidance: This is a suggested title for the ordinance. Jurisdictions may choose a different name for the ordinance. </w:t>
      </w:r>
    </w:p>
    <w:p w14:paraId="0DB26C8D" w14:textId="3179F99C" w:rsidR="00685C04" w:rsidRDefault="003F12D0" w:rsidP="003F12D0">
      <w:pPr>
        <w:pStyle w:val="Heading2"/>
      </w:pPr>
      <w:bookmarkStart w:id="26" w:name="_Toc47129915"/>
      <w:bookmarkStart w:id="27" w:name="_Hlk17729346"/>
      <w:r>
        <w:t>S</w:t>
      </w:r>
      <w:r w:rsidR="00685C04">
        <w:t>ection 3</w:t>
      </w:r>
      <w:r w:rsidR="00685C04" w:rsidRPr="00342677">
        <w:t>.</w:t>
      </w:r>
      <w:r>
        <w:t xml:space="preserve"> D</w:t>
      </w:r>
      <w:r w:rsidR="00685C04">
        <w:t>efinitions</w:t>
      </w:r>
      <w:bookmarkEnd w:id="26"/>
    </w:p>
    <w:p w14:paraId="0FC116F6" w14:textId="1A7AAB85" w:rsidR="00860B8B" w:rsidRDefault="00146201" w:rsidP="00266A96">
      <w:pPr>
        <w:pStyle w:val="GuidanceNotes"/>
      </w:pPr>
      <w:r w:rsidRPr="00860B8B">
        <w:rPr>
          <w:rStyle w:val="GuidanceNotesChar"/>
        </w:rPr>
        <w:t>Guidance:</w:t>
      </w:r>
      <w:r w:rsidRPr="00266A96">
        <w:rPr>
          <w:color w:val="C00000"/>
        </w:rPr>
        <w:t xml:space="preserve"> </w:t>
      </w:r>
      <w:r w:rsidR="00266A96">
        <w:t>Most of t</w:t>
      </w:r>
      <w:r>
        <w:t>he</w:t>
      </w:r>
      <w:r w:rsidR="00F30EF1">
        <w:t xml:space="preserve"> following definitions are excerpted from the SB 1383</w:t>
      </w:r>
      <w:r w:rsidR="00736D43">
        <w:t xml:space="preserve"> Regulations</w:t>
      </w:r>
      <w:r w:rsidR="00872386">
        <w:t xml:space="preserve"> </w:t>
      </w:r>
      <w:r w:rsidR="00736D43">
        <w:t>(</w:t>
      </w:r>
      <w:r w:rsidR="00872386">
        <w:t>14 CCR Section 18982</w:t>
      </w:r>
      <w:r w:rsidR="00736D43">
        <w:t>)</w:t>
      </w:r>
      <w:r w:rsidR="00F30EF1">
        <w:t xml:space="preserve"> </w:t>
      </w:r>
      <w:r w:rsidR="00D2547D">
        <w:t>with SB 1383</w:t>
      </w:r>
      <w:r w:rsidR="00736D43">
        <w:t xml:space="preserve"> Regulation</w:t>
      </w:r>
      <w:r w:rsidR="00D2547D">
        <w:t>-</w:t>
      </w:r>
      <w:r w:rsidR="00872386">
        <w:t xml:space="preserve">specific text noted in green font. </w:t>
      </w:r>
      <w:bookmarkStart w:id="28" w:name="_Toc130881540"/>
      <w:bookmarkStart w:id="29" w:name="_Toc5450749"/>
      <w:bookmarkStart w:id="30" w:name="_Toc529175848"/>
      <w:bookmarkStart w:id="31" w:name="_Toc175649750"/>
      <w:bookmarkStart w:id="32" w:name="_Toc285780221"/>
      <w:bookmarkEnd w:id="22"/>
      <w:bookmarkEnd w:id="23"/>
      <w:bookmarkEnd w:id="24"/>
      <w:r w:rsidR="00BD3449">
        <w:t xml:space="preserve">There are additional definitions in the SB 1383 </w:t>
      </w:r>
      <w:r w:rsidR="00736D43">
        <w:t xml:space="preserve">Regulations </w:t>
      </w:r>
      <w:r w:rsidR="00BD3449">
        <w:t>that are not included here. Jurisdiction may want to review that list of definitions in 14 CCR Section 18982 to determine whether it wants to add any additional definitions to its ordinance.  Jurisdiction may also choose to delete definitions not appropriate for its system</w:t>
      </w:r>
      <w:r w:rsidR="000661E1">
        <w:t xml:space="preserve"> and/or to include additional definitions that are appropriate for its system and ordinance</w:t>
      </w:r>
      <w:r w:rsidR="00BD3449">
        <w:t xml:space="preserve">. </w:t>
      </w:r>
    </w:p>
    <w:p w14:paraId="5A726984" w14:textId="6F12CCC7" w:rsidR="00530C7D" w:rsidRPr="00B1365B" w:rsidRDefault="00CA7E96" w:rsidP="00CA7E96">
      <w:pPr>
        <w:pStyle w:val="1NumberedA"/>
      </w:pPr>
      <w:r>
        <w:t>(a)</w:t>
      </w:r>
      <w:r>
        <w:tab/>
      </w:r>
      <w:r w:rsidR="00530C7D" w:rsidRPr="006A04D2">
        <w:t xml:space="preserve">“Blue </w:t>
      </w:r>
      <w:r w:rsidR="00705432">
        <w:t>C</w:t>
      </w:r>
      <w:r w:rsidR="00530C7D" w:rsidRPr="006A04D2">
        <w:t xml:space="preserve">ontainer” has </w:t>
      </w:r>
      <w:r w:rsidR="00530C7D" w:rsidRPr="00144431">
        <w:t xml:space="preserve">the same meaning as in </w:t>
      </w:r>
      <w:r w:rsidR="00530C7D" w:rsidRPr="00144431">
        <w:rPr>
          <w:rStyle w:val="SB1383SpecificChar"/>
          <w:color w:val="auto"/>
        </w:rPr>
        <w:t xml:space="preserve">14 CCR Section 18982.2(a)(5) and </w:t>
      </w:r>
      <w:r w:rsidR="00530C7D" w:rsidRPr="00144431">
        <w:t xml:space="preserve">shall be used for the purpose of storage and collection of </w:t>
      </w:r>
      <w:r w:rsidR="00D7639C">
        <w:t>Source Separated</w:t>
      </w:r>
      <w:r w:rsidR="000D62FD">
        <w:t xml:space="preserve"> Recyclable Material</w:t>
      </w:r>
      <w:r w:rsidR="00530C7D" w:rsidRPr="00144431">
        <w:t xml:space="preserve">s or </w:t>
      </w:r>
      <w:r w:rsidR="00D7639C">
        <w:t>Source Separated</w:t>
      </w:r>
      <w:r w:rsidR="00530C7D" w:rsidRPr="00144431">
        <w:t xml:space="preserve"> </w:t>
      </w:r>
      <w:r w:rsidR="004207B4">
        <w:t>Blue Container</w:t>
      </w:r>
      <w:r w:rsidR="00530C7D" w:rsidRPr="00144431">
        <w:t xml:space="preserve"> </w:t>
      </w:r>
      <w:r w:rsidR="0023560D">
        <w:t>Organic Waste</w:t>
      </w:r>
      <w:r w:rsidR="00530C7D">
        <w:rPr>
          <w:color w:val="006600"/>
        </w:rPr>
        <w:t xml:space="preserve">. </w:t>
      </w:r>
      <w:r w:rsidR="004473DA" w:rsidRPr="00DD14C1">
        <w:rPr>
          <w:shd w:val="clear" w:color="auto" w:fill="D6E3BC"/>
        </w:rPr>
        <w:t xml:space="preserve">Guidance: For </w:t>
      </w:r>
      <w:r w:rsidR="004473DA">
        <w:rPr>
          <w:shd w:val="clear" w:color="auto" w:fill="D6E3BC"/>
        </w:rPr>
        <w:t xml:space="preserve">three-container, three-plus-container, and </w:t>
      </w:r>
      <w:r w:rsidR="004473DA" w:rsidRPr="00DD14C1">
        <w:rPr>
          <w:shd w:val="clear" w:color="auto" w:fill="D6E3BC"/>
        </w:rPr>
        <w:t>two-</w:t>
      </w:r>
      <w:r w:rsidR="004473DA">
        <w:rPr>
          <w:shd w:val="clear" w:color="auto" w:fill="D6E3BC"/>
        </w:rPr>
        <w:t>c</w:t>
      </w:r>
      <w:r w:rsidR="004473DA" w:rsidRPr="00DD14C1">
        <w:rPr>
          <w:shd w:val="clear" w:color="auto" w:fill="D6E3BC"/>
        </w:rPr>
        <w:t xml:space="preserve">ontainer </w:t>
      </w:r>
      <w:r w:rsidR="004473DA">
        <w:rPr>
          <w:shd w:val="clear" w:color="auto" w:fill="D6E3BC"/>
        </w:rPr>
        <w:t xml:space="preserve">blue/gray </w:t>
      </w:r>
      <w:r w:rsidR="004473DA" w:rsidRPr="00DD14C1">
        <w:rPr>
          <w:shd w:val="clear" w:color="auto" w:fill="D6E3BC"/>
        </w:rPr>
        <w:t>systems</w:t>
      </w:r>
      <w:r w:rsidR="004473DA">
        <w:rPr>
          <w:shd w:val="clear" w:color="auto" w:fill="D6E3BC"/>
        </w:rPr>
        <w:t>, include this “</w:t>
      </w:r>
      <w:r w:rsidR="004207B4">
        <w:rPr>
          <w:shd w:val="clear" w:color="auto" w:fill="D6E3BC"/>
        </w:rPr>
        <w:t>Blue Container</w:t>
      </w:r>
      <w:r w:rsidR="004473DA">
        <w:rPr>
          <w:shd w:val="clear" w:color="auto" w:fill="D6E3BC"/>
        </w:rPr>
        <w:t>” definition. For two-container green/gray systems and one-</w:t>
      </w:r>
      <w:r w:rsidR="007F2E98">
        <w:rPr>
          <w:shd w:val="clear" w:color="auto" w:fill="D6E3BC"/>
        </w:rPr>
        <w:t>container</w:t>
      </w:r>
      <w:r w:rsidR="004473DA">
        <w:rPr>
          <w:shd w:val="clear" w:color="auto" w:fill="D6E3BC"/>
        </w:rPr>
        <w:t xml:space="preserve"> systems, delete this definition.</w:t>
      </w:r>
    </w:p>
    <w:p w14:paraId="00C4A6DC" w14:textId="22BC921F" w:rsidR="00860B8B" w:rsidRDefault="00CA7E96" w:rsidP="00CA7E96">
      <w:pPr>
        <w:pStyle w:val="1NumberedA"/>
      </w:pPr>
      <w:r>
        <w:t>(b)</w:t>
      </w:r>
      <w:r>
        <w:tab/>
      </w:r>
      <w:r w:rsidR="00266A96" w:rsidRPr="00415139">
        <w:t>“</w:t>
      </w:r>
      <w:r w:rsidR="00266A96" w:rsidRPr="00250BD2">
        <w:t xml:space="preserve">CalRecycle” </w:t>
      </w:r>
      <w:r w:rsidR="006A04D2">
        <w:t xml:space="preserve">means </w:t>
      </w:r>
      <w:r w:rsidR="00266A96" w:rsidRPr="0011281E">
        <w:rPr>
          <w:shd w:val="clear" w:color="auto" w:fill="FFFFFF"/>
        </w:rPr>
        <w:t>California's Department of Resources Recycling and Recovery</w:t>
      </w:r>
      <w:r w:rsidR="006A04D2">
        <w:rPr>
          <w:shd w:val="clear" w:color="auto" w:fill="FFFFFF"/>
        </w:rPr>
        <w:t xml:space="preserve">, which </w:t>
      </w:r>
      <w:r w:rsidR="00B6756D" w:rsidRPr="006A04D2">
        <w:t>is</w:t>
      </w:r>
      <w:r w:rsidR="00266A96" w:rsidRPr="006A04D2">
        <w:t xml:space="preserve"> the</w:t>
      </w:r>
      <w:r w:rsidR="00266A96" w:rsidRPr="008E0AF2">
        <w:rPr>
          <w:shd w:val="clear" w:color="auto" w:fill="FFFFFF"/>
        </w:rPr>
        <w:t xml:space="preserve"> </w:t>
      </w:r>
      <w:r w:rsidR="00266A96" w:rsidRPr="00250BD2">
        <w:t>Department designated with responsibility for developing, implementing</w:t>
      </w:r>
      <w:r w:rsidR="00EE6194">
        <w:t>,</w:t>
      </w:r>
      <w:r w:rsidR="00266A96" w:rsidRPr="00250BD2">
        <w:t xml:space="preserve"> and enforcing SB 1383 </w:t>
      </w:r>
      <w:r w:rsidR="00736D43">
        <w:t>R</w:t>
      </w:r>
      <w:r w:rsidR="00266A96" w:rsidRPr="00250BD2">
        <w:t xml:space="preserve">egulations on </w:t>
      </w:r>
      <w:r w:rsidR="00915591">
        <w:t>Jurisdiction</w:t>
      </w:r>
      <w:r w:rsidR="00266A96" w:rsidRPr="00250BD2">
        <w:t xml:space="preserve">s (and others). </w:t>
      </w:r>
    </w:p>
    <w:p w14:paraId="23B2A610" w14:textId="2E0C6792" w:rsidR="00CA7E96" w:rsidRDefault="00CA7E96" w:rsidP="00CA7E96">
      <w:pPr>
        <w:pStyle w:val="1NumberedA"/>
      </w:pPr>
      <w:r>
        <w:t>(c)</w:t>
      </w:r>
      <w:r>
        <w:tab/>
      </w:r>
      <w:r w:rsidR="004716C7">
        <w:t>“California Code of Regulations” or “CCR” means the State of California Code of Regulations. CCR references in this ordinance are preceded with a number that refers to the relevant Title of the CCR (e.g., “14 CCR” refers to Title 14 of CCR).</w:t>
      </w:r>
    </w:p>
    <w:p w14:paraId="35A4BDBF" w14:textId="7CBA3599" w:rsidR="00CA7E96" w:rsidRPr="00C972B4" w:rsidRDefault="00CA7E96" w:rsidP="00CA7E96">
      <w:pPr>
        <w:pStyle w:val="1NumberedA"/>
        <w:rPr>
          <w:color w:val="280DF3"/>
        </w:rPr>
      </w:pPr>
      <w:r>
        <w:t>(d)</w:t>
      </w:r>
      <w:r>
        <w:tab/>
      </w:r>
      <w:r w:rsidR="00E91F86" w:rsidRPr="00C972B4">
        <w:rPr>
          <w:color w:val="280DF3"/>
        </w:rPr>
        <w:t xml:space="preserve">“Commercial </w:t>
      </w:r>
      <w:r w:rsidR="00705432" w:rsidRPr="00C972B4">
        <w:rPr>
          <w:color w:val="280DF3"/>
        </w:rPr>
        <w:t>B</w:t>
      </w:r>
      <w:r w:rsidR="00E91F86" w:rsidRPr="00C972B4">
        <w:rPr>
          <w:color w:val="280DF3"/>
        </w:rPr>
        <w:t xml:space="preserve">usiness” </w:t>
      </w:r>
      <w:r w:rsidR="006A04D2" w:rsidRPr="006A04D2">
        <w:t>or “</w:t>
      </w:r>
      <w:r w:rsidR="007B1C12">
        <w:t>Commercial</w:t>
      </w:r>
      <w:r w:rsidR="006A04D2" w:rsidRPr="006A04D2">
        <w:t xml:space="preserve">” </w:t>
      </w:r>
      <w:r w:rsidR="00E91F86" w:rsidRPr="00C972B4">
        <w:rPr>
          <w:color w:val="280DF3"/>
        </w:rPr>
        <w:t>means a firm, partnership, proprietorship, joint-stock</w:t>
      </w:r>
      <w:r w:rsidR="005261CB" w:rsidRPr="00C972B4">
        <w:rPr>
          <w:color w:val="280DF3"/>
        </w:rPr>
        <w:t xml:space="preserve"> </w:t>
      </w:r>
      <w:r w:rsidR="00E91F86" w:rsidRPr="00C972B4">
        <w:rPr>
          <w:color w:val="280DF3"/>
        </w:rPr>
        <w:t>company, corporation, or association, whether for-profit or nonprofit, strip mall,</w:t>
      </w:r>
      <w:r w:rsidR="005261CB" w:rsidRPr="00C972B4">
        <w:rPr>
          <w:color w:val="280DF3"/>
        </w:rPr>
        <w:t xml:space="preserve"> </w:t>
      </w:r>
      <w:r w:rsidR="00E91F86" w:rsidRPr="00C972B4">
        <w:rPr>
          <w:color w:val="280DF3"/>
        </w:rPr>
        <w:t>industrial facility, or a multifamily residential dwelling</w:t>
      </w:r>
      <w:r w:rsidR="00EE6194" w:rsidRPr="00C972B4">
        <w:rPr>
          <w:color w:val="280DF3"/>
        </w:rPr>
        <w:t>,</w:t>
      </w:r>
      <w:r w:rsidR="00E50A22" w:rsidRPr="00C972B4">
        <w:rPr>
          <w:color w:val="280DF3"/>
        </w:rPr>
        <w:t xml:space="preserve"> </w:t>
      </w:r>
      <w:r w:rsidR="008C5E87" w:rsidRPr="00C972B4">
        <w:rPr>
          <w:color w:val="280DF3"/>
        </w:rPr>
        <w:t>or as otherwise</w:t>
      </w:r>
      <w:r w:rsidR="00E50A22" w:rsidRPr="00C972B4">
        <w:rPr>
          <w:color w:val="280DF3"/>
        </w:rPr>
        <w:t xml:space="preserve"> </w:t>
      </w:r>
      <w:r w:rsidR="00E50A22" w:rsidRPr="00823E51">
        <w:t>defi</w:t>
      </w:r>
      <w:r w:rsidR="00E50A22" w:rsidRPr="00701D6C">
        <w:t>n</w:t>
      </w:r>
      <w:r w:rsidR="00E50A22" w:rsidRPr="00965C34">
        <w:t>ed i</w:t>
      </w:r>
      <w:r w:rsidR="00E50A22" w:rsidRPr="00FB6F9B">
        <w:t xml:space="preserve">n </w:t>
      </w:r>
      <w:r w:rsidR="00E50A22" w:rsidRPr="00A535A6">
        <w:t xml:space="preserve">14 </w:t>
      </w:r>
      <w:r w:rsidR="00BF6011" w:rsidRPr="00250BD2">
        <w:rPr>
          <w:shd w:val="clear" w:color="auto" w:fill="FFFFFF"/>
        </w:rPr>
        <w:t>CCR</w:t>
      </w:r>
      <w:r w:rsidR="00E50A22" w:rsidRPr="00E556E7">
        <w:t xml:space="preserve"> Section 1898</w:t>
      </w:r>
      <w:r w:rsidR="00E50A22" w:rsidRPr="00823E51">
        <w:t>2(a)</w:t>
      </w:r>
      <w:r w:rsidR="00E50A22" w:rsidRPr="00701D6C">
        <w:t>(6</w:t>
      </w:r>
      <w:r w:rsidR="00E50A22" w:rsidRPr="00965C34">
        <w:t>)</w:t>
      </w:r>
      <w:r w:rsidR="00E91F86" w:rsidRPr="00250BD2">
        <w:rPr>
          <w:color w:val="006600"/>
        </w:rPr>
        <w:t>.</w:t>
      </w:r>
      <w:r w:rsidR="00AC4EE6" w:rsidRPr="00250BD2">
        <w:rPr>
          <w:color w:val="006600"/>
        </w:rPr>
        <w:t xml:space="preserve"> </w:t>
      </w:r>
      <w:r w:rsidR="00E91F86" w:rsidRPr="00C972B4">
        <w:rPr>
          <w:color w:val="280DF3"/>
        </w:rPr>
        <w:t xml:space="preserve">A </w:t>
      </w:r>
      <w:r w:rsidR="0023560D" w:rsidRPr="00C972B4">
        <w:rPr>
          <w:color w:val="280DF3"/>
        </w:rPr>
        <w:t>Multi-Family Residential Dwelling</w:t>
      </w:r>
      <w:r w:rsidR="00AC4EE6" w:rsidRPr="00C972B4">
        <w:rPr>
          <w:color w:val="280DF3"/>
        </w:rPr>
        <w:t xml:space="preserve"> </w:t>
      </w:r>
      <w:r w:rsidR="00E91F86" w:rsidRPr="00C972B4">
        <w:rPr>
          <w:color w:val="280DF3"/>
        </w:rPr>
        <w:t xml:space="preserve">that consists of fewer than five </w:t>
      </w:r>
      <w:r w:rsidR="00233ABB" w:rsidRPr="00233ABB">
        <w:t xml:space="preserve">(5) </w:t>
      </w:r>
      <w:r w:rsidR="00E91F86" w:rsidRPr="00C972B4">
        <w:rPr>
          <w:color w:val="280DF3"/>
        </w:rPr>
        <w:t xml:space="preserve">units is not a </w:t>
      </w:r>
      <w:r w:rsidR="004207B4" w:rsidRPr="00C972B4">
        <w:rPr>
          <w:color w:val="280DF3"/>
        </w:rPr>
        <w:t>Commercial Business</w:t>
      </w:r>
      <w:r w:rsidR="00E50A22" w:rsidRPr="00C972B4">
        <w:rPr>
          <w:color w:val="280DF3"/>
        </w:rPr>
        <w:t xml:space="preserve"> for purposes of implementing this ordinance.</w:t>
      </w:r>
      <w:r w:rsidR="00E91F86" w:rsidRPr="00C972B4">
        <w:rPr>
          <w:color w:val="280DF3"/>
        </w:rPr>
        <w:t xml:space="preserve">  </w:t>
      </w:r>
    </w:p>
    <w:p w14:paraId="2BEE3042" w14:textId="6228D03F" w:rsidR="00CA7E96" w:rsidRPr="00935B98" w:rsidRDefault="00CA7E96" w:rsidP="00CA7E96">
      <w:pPr>
        <w:pStyle w:val="1NumberedA"/>
      </w:pPr>
      <w:r>
        <w:t>(e)</w:t>
      </w:r>
      <w:r>
        <w:tab/>
      </w:r>
      <w:r w:rsidR="00E91F86" w:rsidRPr="00C972B4">
        <w:rPr>
          <w:color w:val="280DF3"/>
        </w:rPr>
        <w:t xml:space="preserve">“Commercial </w:t>
      </w:r>
      <w:r w:rsidR="00705432" w:rsidRPr="00C972B4">
        <w:rPr>
          <w:color w:val="280DF3"/>
        </w:rPr>
        <w:t>E</w:t>
      </w:r>
      <w:r w:rsidR="00E91F86" w:rsidRPr="00C972B4">
        <w:rPr>
          <w:color w:val="280DF3"/>
        </w:rPr>
        <w:t xml:space="preserve">dible </w:t>
      </w:r>
      <w:r w:rsidR="00705432" w:rsidRPr="00C972B4">
        <w:rPr>
          <w:color w:val="280DF3"/>
        </w:rPr>
        <w:t>F</w:t>
      </w:r>
      <w:r w:rsidR="00E91F86" w:rsidRPr="00C972B4">
        <w:rPr>
          <w:color w:val="280DF3"/>
        </w:rPr>
        <w:t xml:space="preserve">ood </w:t>
      </w:r>
      <w:r w:rsidR="00705432" w:rsidRPr="00C972B4">
        <w:rPr>
          <w:color w:val="280DF3"/>
        </w:rPr>
        <w:t>G</w:t>
      </w:r>
      <w:r w:rsidR="00E91F86" w:rsidRPr="00C972B4">
        <w:rPr>
          <w:color w:val="280DF3"/>
        </w:rPr>
        <w:t xml:space="preserve">enerator” includes a </w:t>
      </w:r>
      <w:r w:rsidR="004207B4" w:rsidRPr="00C972B4">
        <w:rPr>
          <w:color w:val="280DF3"/>
        </w:rPr>
        <w:t xml:space="preserve">Tier One </w:t>
      </w:r>
      <w:r w:rsidR="00EE6194" w:rsidRPr="00C972B4">
        <w:rPr>
          <w:color w:val="280DF3"/>
        </w:rPr>
        <w:t xml:space="preserve">or a </w:t>
      </w:r>
      <w:r w:rsidR="004207B4" w:rsidRPr="00C972B4">
        <w:rPr>
          <w:color w:val="280DF3"/>
        </w:rPr>
        <w:t>Tier Two Commercial Edible Food Generat</w:t>
      </w:r>
      <w:r w:rsidR="00E91F86" w:rsidRPr="00C972B4">
        <w:rPr>
          <w:color w:val="280DF3"/>
        </w:rPr>
        <w:t xml:space="preserve">or as defined in </w:t>
      </w:r>
      <w:r w:rsidR="00A32EE8" w:rsidRPr="00C972B4">
        <w:rPr>
          <w:color w:val="280DF3"/>
        </w:rPr>
        <w:t>Sections 3</w:t>
      </w:r>
      <w:r w:rsidR="00BF6011" w:rsidRPr="00250BD2">
        <w:t>(</w:t>
      </w:r>
      <w:r w:rsidR="00A32EE8">
        <w:t>rrr</w:t>
      </w:r>
      <w:r w:rsidR="00BF6011" w:rsidRPr="00250BD2">
        <w:t xml:space="preserve">) and </w:t>
      </w:r>
      <w:r w:rsidR="00A32EE8">
        <w:t>3</w:t>
      </w:r>
      <w:r w:rsidR="00BF6011" w:rsidRPr="00250BD2">
        <w:t>(</w:t>
      </w:r>
      <w:r w:rsidR="00A32EE8">
        <w:t>sss</w:t>
      </w:r>
      <w:r w:rsidR="00BF6011" w:rsidRPr="00250BD2">
        <w:t>) of this ordinance</w:t>
      </w:r>
      <w:r w:rsidR="0011281E">
        <w:t xml:space="preserve"> </w:t>
      </w:r>
      <w:r w:rsidR="008C5E87">
        <w:t>or as otherwise defined in</w:t>
      </w:r>
      <w:r w:rsidR="00BF6011" w:rsidRPr="00250BD2">
        <w:t xml:space="preserve"> </w:t>
      </w:r>
      <w:r w:rsidR="002454D2" w:rsidRPr="00250BD2">
        <w:rPr>
          <w:shd w:val="clear" w:color="auto" w:fill="FFFFFF"/>
        </w:rPr>
        <w:t xml:space="preserve">14 </w:t>
      </w:r>
      <w:r w:rsidR="00BF6011" w:rsidRPr="00250BD2">
        <w:rPr>
          <w:shd w:val="clear" w:color="auto" w:fill="FFFFFF"/>
        </w:rPr>
        <w:t xml:space="preserve">CCR </w:t>
      </w:r>
      <w:r w:rsidR="00A523DA" w:rsidRPr="00250BD2">
        <w:rPr>
          <w:shd w:val="clear" w:color="auto" w:fill="FFFFFF"/>
        </w:rPr>
        <w:t>Section</w:t>
      </w:r>
      <w:r w:rsidR="00996C79">
        <w:rPr>
          <w:shd w:val="clear" w:color="auto" w:fill="FFFFFF"/>
        </w:rPr>
        <w:t xml:space="preserve"> </w:t>
      </w:r>
      <w:r w:rsidR="002454D2" w:rsidRPr="00250BD2">
        <w:rPr>
          <w:shd w:val="clear" w:color="auto" w:fill="FFFFFF"/>
        </w:rPr>
        <w:t>18982</w:t>
      </w:r>
      <w:r w:rsidR="00E91F86" w:rsidRPr="00250BD2">
        <w:t>(a)(73) and (a)(74)</w:t>
      </w:r>
      <w:r w:rsidR="00E91F86" w:rsidRPr="00F60336">
        <w:rPr>
          <w:color w:val="006600"/>
        </w:rPr>
        <w:t>.</w:t>
      </w:r>
      <w:r w:rsidR="005261CB" w:rsidRPr="00F60336">
        <w:rPr>
          <w:color w:val="006600"/>
        </w:rPr>
        <w:t xml:space="preserve"> </w:t>
      </w:r>
      <w:r w:rsidR="00586B0D" w:rsidRPr="00AC135A">
        <w:t xml:space="preserve">For the purposes of this definition, </w:t>
      </w:r>
      <w:r w:rsidR="00422A8C" w:rsidRPr="00C972B4">
        <w:rPr>
          <w:color w:val="280DF3"/>
        </w:rPr>
        <w:t>Food Recovery Organiza</w:t>
      </w:r>
      <w:r w:rsidR="00586B0D" w:rsidRPr="00C972B4">
        <w:rPr>
          <w:color w:val="280DF3"/>
        </w:rPr>
        <w:t xml:space="preserve">tions and </w:t>
      </w:r>
      <w:r w:rsidR="00422A8C" w:rsidRPr="00C972B4">
        <w:rPr>
          <w:color w:val="280DF3"/>
        </w:rPr>
        <w:t>Food Recovery Servic</w:t>
      </w:r>
      <w:r w:rsidR="00586B0D" w:rsidRPr="00C972B4">
        <w:rPr>
          <w:color w:val="280DF3"/>
        </w:rPr>
        <w:t xml:space="preserve">es are not </w:t>
      </w:r>
      <w:r w:rsidR="004207B4" w:rsidRPr="00C972B4">
        <w:rPr>
          <w:color w:val="280DF3"/>
        </w:rPr>
        <w:t>Commercial Edible Food Generat</w:t>
      </w:r>
      <w:r w:rsidR="00586B0D" w:rsidRPr="00C972B4">
        <w:rPr>
          <w:color w:val="280DF3"/>
        </w:rPr>
        <w:t>ors</w:t>
      </w:r>
      <w:r w:rsidR="00EE6194" w:rsidRPr="00C972B4">
        <w:rPr>
          <w:color w:val="280DF3"/>
        </w:rPr>
        <w:t xml:space="preserve"> pursuant to </w:t>
      </w:r>
      <w:r w:rsidR="00586B0D" w:rsidRPr="00AC135A">
        <w:t>14 CCR Section 18982(a)(7)</w:t>
      </w:r>
      <w:r w:rsidR="00586B0D" w:rsidRPr="00AC135A">
        <w:rPr>
          <w:color w:val="006600"/>
        </w:rPr>
        <w:t>.</w:t>
      </w:r>
    </w:p>
    <w:p w14:paraId="5D99A4BD" w14:textId="13EDB463" w:rsidR="00CA7E96" w:rsidRDefault="00CA7E96" w:rsidP="00CA7E96">
      <w:pPr>
        <w:pStyle w:val="1NumberedA"/>
      </w:pPr>
      <w:r>
        <w:t>(f)</w:t>
      </w:r>
      <w:r>
        <w:tab/>
      </w:r>
      <w:r w:rsidR="00E91F86" w:rsidRPr="00D23B68">
        <w:t>“</w:t>
      </w:r>
      <w:r w:rsidR="00E91F86" w:rsidRPr="009539DA">
        <w:t xml:space="preserve">Compliance </w:t>
      </w:r>
      <w:r w:rsidR="00705432">
        <w:t>R</w:t>
      </w:r>
      <w:r w:rsidR="00E91F86" w:rsidRPr="009539DA">
        <w:t xml:space="preserve">eview” means a review of records by a </w:t>
      </w:r>
      <w:r w:rsidR="00915591">
        <w:t>Jurisdiction</w:t>
      </w:r>
      <w:r w:rsidR="00B6756D" w:rsidRPr="009539DA">
        <w:t xml:space="preserve"> to</w:t>
      </w:r>
      <w:r w:rsidR="00E91F86" w:rsidRPr="009539DA">
        <w:t xml:space="preserve"> determine compliance</w:t>
      </w:r>
      <w:r w:rsidR="009539DA" w:rsidRPr="009539DA">
        <w:t xml:space="preserve"> </w:t>
      </w:r>
      <w:r w:rsidR="00E91F86" w:rsidRPr="009539DA">
        <w:t xml:space="preserve">with </w:t>
      </w:r>
      <w:r w:rsidR="009539DA" w:rsidRPr="009539DA">
        <w:t>this ordinance.</w:t>
      </w:r>
    </w:p>
    <w:p w14:paraId="2C0D1542" w14:textId="1B44C6EA" w:rsidR="00CA7E96" w:rsidRDefault="00CA7E96" w:rsidP="00CA7E96">
      <w:pPr>
        <w:pStyle w:val="1NumberedA"/>
      </w:pPr>
      <w:r>
        <w:t>(g)</w:t>
      </w:r>
      <w:r>
        <w:tab/>
      </w:r>
      <w:r w:rsidR="00D45107" w:rsidRPr="00C972B4">
        <w:rPr>
          <w:color w:val="280DF3"/>
        </w:rPr>
        <w:t xml:space="preserve">“Community </w:t>
      </w:r>
      <w:r w:rsidR="00705432" w:rsidRPr="00C972B4">
        <w:rPr>
          <w:color w:val="280DF3"/>
        </w:rPr>
        <w:t>C</w:t>
      </w:r>
      <w:r w:rsidR="00D45107" w:rsidRPr="00C972B4">
        <w:rPr>
          <w:color w:val="280DF3"/>
        </w:rPr>
        <w:t xml:space="preserve">omposting” means any activity that composts green material, agricultural material, food material, and vegetative food material, alone or in combination, and the total amount of feedstock and </w:t>
      </w:r>
      <w:r w:rsidR="003F4D4A" w:rsidRPr="00C972B4">
        <w:rPr>
          <w:color w:val="280DF3"/>
        </w:rPr>
        <w:t>Compost</w:t>
      </w:r>
      <w:r w:rsidR="00D45107" w:rsidRPr="00C972B4">
        <w:rPr>
          <w:color w:val="280DF3"/>
        </w:rPr>
        <w:t xml:space="preserve"> on-site at any one time does not exceed 100 cubic yards and 750 square feet, as specified in 14 CCR Section 17855(a)(4);</w:t>
      </w:r>
      <w:r w:rsidR="00D45107" w:rsidRPr="00300B21">
        <w:rPr>
          <w:color w:val="006600"/>
        </w:rPr>
        <w:t xml:space="preserve"> </w:t>
      </w:r>
      <w:r w:rsidR="00D45107" w:rsidRPr="00300B21">
        <w:t>or</w:t>
      </w:r>
      <w:r w:rsidR="00EE6194">
        <w:t>,</w:t>
      </w:r>
      <w:r w:rsidR="00D45107" w:rsidRPr="00300B21">
        <w:t xml:space="preserve"> as otherwise defined by 14 CCR Section 18982(a)(8).</w:t>
      </w:r>
    </w:p>
    <w:p w14:paraId="66180473" w14:textId="5C9CB0E7" w:rsidR="00CA7E96" w:rsidRDefault="00CA7E96" w:rsidP="00CA7E96">
      <w:pPr>
        <w:pStyle w:val="1NumberedA"/>
        <w:rPr>
          <w:rStyle w:val="SB1383SpecificChar"/>
          <w:color w:val="auto"/>
        </w:rPr>
      </w:pPr>
      <w:r>
        <w:t>(h)</w:t>
      </w:r>
      <w:r>
        <w:tab/>
      </w:r>
      <w:r w:rsidR="00E91F86" w:rsidRPr="00C972B4">
        <w:rPr>
          <w:color w:val="280DF3"/>
        </w:rPr>
        <w:t xml:space="preserve">“Compost” </w:t>
      </w:r>
      <w:r w:rsidR="00586B0D" w:rsidRPr="00C972B4">
        <w:rPr>
          <w:color w:val="280DF3"/>
        </w:rPr>
        <w:t xml:space="preserve">has the same meaning as in 14 CCR Section 17896.2(a)(4), </w:t>
      </w:r>
      <w:r w:rsidR="00586B0D" w:rsidRPr="00586B0D">
        <w:t xml:space="preserve">which stated, as of </w:t>
      </w:r>
      <w:r w:rsidR="00935B98" w:rsidRPr="00586B0D">
        <w:t xml:space="preserve">the effective date </w:t>
      </w:r>
      <w:r w:rsidR="00586B0D" w:rsidRPr="00586B0D">
        <w:t xml:space="preserve">of this </w:t>
      </w:r>
      <w:r w:rsidR="00935B98">
        <w:t>ordinance</w:t>
      </w:r>
      <w:r w:rsidR="00586B0D" w:rsidRPr="00586B0D">
        <w:t>, that “</w:t>
      </w:r>
      <w:r w:rsidR="003F4D4A">
        <w:t>Compost</w:t>
      </w:r>
      <w:r w:rsidR="00586B0D" w:rsidRPr="00586B0D">
        <w:t xml:space="preserve">” means the product resulting from the controlled biological decomposition of organic </w:t>
      </w:r>
      <w:r w:rsidR="00F03A51">
        <w:t>Solid Waste</w:t>
      </w:r>
      <w:r w:rsidR="00586B0D" w:rsidRPr="00586B0D">
        <w:t xml:space="preserve">s that are </w:t>
      </w:r>
      <w:r w:rsidR="00F03A51">
        <w:t>Source Separated</w:t>
      </w:r>
      <w:r w:rsidR="00586B0D" w:rsidRPr="00586B0D">
        <w:t xml:space="preserve"> from the municipal </w:t>
      </w:r>
      <w:r w:rsidR="00F03A51">
        <w:t>Solid Waste</w:t>
      </w:r>
      <w:r w:rsidR="00586B0D" w:rsidRPr="00586B0D">
        <w:t xml:space="preserve"> stream, or which are separated at a centralized facility.</w:t>
      </w:r>
    </w:p>
    <w:p w14:paraId="2AAEEB65" w14:textId="674D6C0D" w:rsidR="00CA7E96" w:rsidRDefault="00CA7E96" w:rsidP="00CA7E96">
      <w:pPr>
        <w:pStyle w:val="1NumberedA"/>
        <w:rPr>
          <w:color w:val="000000" w:themeColor="text1"/>
        </w:rPr>
      </w:pPr>
      <w:r>
        <w:t>(i)</w:t>
      </w:r>
      <w:r>
        <w:tab/>
      </w:r>
      <w:r w:rsidR="001110FF">
        <w:t xml:space="preserve">“Compostable </w:t>
      </w:r>
      <w:r w:rsidR="00705432">
        <w:t>P</w:t>
      </w:r>
      <w:r w:rsidR="001110FF">
        <w:t>lastics” or “</w:t>
      </w:r>
      <w:r w:rsidR="003F4D4A">
        <w:t>Compostable Plastic</w:t>
      </w:r>
      <w:r w:rsidR="001110FF">
        <w:t xml:space="preserve">” means </w:t>
      </w:r>
      <w:r w:rsidR="001110FF" w:rsidRPr="00C972B4">
        <w:rPr>
          <w:color w:val="280DF3"/>
        </w:rPr>
        <w:t>plastic materials that meet the ASTM D6400 standard for compostability</w:t>
      </w:r>
      <w:r w:rsidR="001110FF">
        <w:rPr>
          <w:color w:val="006600"/>
        </w:rPr>
        <w:t xml:space="preserve">, </w:t>
      </w:r>
      <w:r w:rsidR="001110FF" w:rsidRPr="00D45421">
        <w:t xml:space="preserve">or as otherwise </w:t>
      </w:r>
      <w:r w:rsidR="00223F12">
        <w:t>described in</w:t>
      </w:r>
      <w:r w:rsidR="001110FF" w:rsidRPr="00D45421">
        <w:t xml:space="preserve"> </w:t>
      </w:r>
      <w:r w:rsidR="001110FF">
        <w:t>14 CCR Section 1898</w:t>
      </w:r>
      <w:r w:rsidR="00223F12">
        <w:t>4.1(a)(1)(A) or 18984.</w:t>
      </w:r>
      <w:r w:rsidR="001110FF">
        <w:t>2</w:t>
      </w:r>
      <w:r w:rsidR="001110FF" w:rsidRPr="009713DE">
        <w:rPr>
          <w:color w:val="000000" w:themeColor="text1"/>
        </w:rPr>
        <w:t>(a)</w:t>
      </w:r>
      <w:r w:rsidR="00223F12">
        <w:rPr>
          <w:color w:val="000000" w:themeColor="text1"/>
        </w:rPr>
        <w:t>(1)(C)</w:t>
      </w:r>
      <w:r w:rsidR="001110FF">
        <w:rPr>
          <w:color w:val="000000" w:themeColor="text1"/>
        </w:rPr>
        <w:t>.</w:t>
      </w:r>
      <w:r w:rsidR="00A32EE8">
        <w:rPr>
          <w:color w:val="000000" w:themeColor="text1"/>
        </w:rPr>
        <w:t xml:space="preserve">  </w:t>
      </w:r>
    </w:p>
    <w:p w14:paraId="3706E4C6" w14:textId="4D9E2ADD" w:rsidR="00CA7E96" w:rsidRDefault="00CA7E96" w:rsidP="00CA7E96">
      <w:pPr>
        <w:pStyle w:val="1NumberedA"/>
      </w:pPr>
      <w:r>
        <w:t>(j)</w:t>
      </w:r>
      <w:r>
        <w:tab/>
      </w:r>
      <w:r w:rsidR="00E91F86" w:rsidRPr="00C972B4">
        <w:rPr>
          <w:color w:val="280DF3"/>
        </w:rPr>
        <w:t>“</w:t>
      </w:r>
      <w:r w:rsidR="003F4D4A" w:rsidRPr="00C972B4">
        <w:rPr>
          <w:color w:val="280DF3"/>
        </w:rPr>
        <w:t>Container Contamin</w:t>
      </w:r>
      <w:r w:rsidR="00E91F86" w:rsidRPr="00C972B4">
        <w:rPr>
          <w:color w:val="280DF3"/>
        </w:rPr>
        <w:t>ation” or “</w:t>
      </w:r>
      <w:r w:rsidR="003F4D4A" w:rsidRPr="00C972B4">
        <w:rPr>
          <w:color w:val="280DF3"/>
        </w:rPr>
        <w:t>C</w:t>
      </w:r>
      <w:r w:rsidR="00E91F86" w:rsidRPr="00C972B4">
        <w:rPr>
          <w:color w:val="280DF3"/>
        </w:rPr>
        <w:t xml:space="preserve">ontaminated </w:t>
      </w:r>
      <w:r w:rsidR="003F4D4A" w:rsidRPr="00C972B4">
        <w:rPr>
          <w:color w:val="280DF3"/>
        </w:rPr>
        <w:t>C</w:t>
      </w:r>
      <w:r w:rsidR="00E91F86" w:rsidRPr="00C972B4">
        <w:rPr>
          <w:color w:val="280DF3"/>
        </w:rPr>
        <w:t>ontainer” means a container,</w:t>
      </w:r>
      <w:r w:rsidR="005261CB" w:rsidRPr="00C972B4">
        <w:rPr>
          <w:color w:val="280DF3"/>
        </w:rPr>
        <w:t xml:space="preserve"> </w:t>
      </w:r>
      <w:r w:rsidR="00E91F86" w:rsidRPr="00C972B4">
        <w:rPr>
          <w:color w:val="280DF3"/>
        </w:rPr>
        <w:t xml:space="preserve">regardless of color, that contains </w:t>
      </w:r>
      <w:r w:rsidR="003F4D4A" w:rsidRPr="00C972B4">
        <w:rPr>
          <w:color w:val="280DF3"/>
        </w:rPr>
        <w:t>Prohibited Container Contamin</w:t>
      </w:r>
      <w:r w:rsidR="00E91F86" w:rsidRPr="00C972B4">
        <w:rPr>
          <w:color w:val="280DF3"/>
        </w:rPr>
        <w:t>ants</w:t>
      </w:r>
      <w:r w:rsidR="00EE6194" w:rsidRPr="00C972B4">
        <w:rPr>
          <w:color w:val="280DF3"/>
        </w:rPr>
        <w:t>,</w:t>
      </w:r>
      <w:r w:rsidR="00E91F86" w:rsidRPr="00C972B4">
        <w:rPr>
          <w:color w:val="280DF3"/>
        </w:rPr>
        <w:t xml:space="preserve"> </w:t>
      </w:r>
      <w:r w:rsidR="0075068E" w:rsidRPr="00CC71E3">
        <w:t xml:space="preserve">or </w:t>
      </w:r>
      <w:r w:rsidR="00E91F86" w:rsidRPr="00CC71E3">
        <w:t xml:space="preserve">as </w:t>
      </w:r>
      <w:r w:rsidR="0075068E" w:rsidRPr="00CC71E3">
        <w:t xml:space="preserve">otherwise </w:t>
      </w:r>
      <w:r w:rsidR="00E91F86" w:rsidRPr="00CC71E3">
        <w:t>defined in</w:t>
      </w:r>
      <w:r w:rsidR="005261CB" w:rsidRPr="00CC71E3">
        <w:t xml:space="preserve"> </w:t>
      </w:r>
      <w:r w:rsidR="002454D2" w:rsidRPr="00CC71E3">
        <w:rPr>
          <w:shd w:val="clear" w:color="auto" w:fill="FFFFFF"/>
        </w:rPr>
        <w:t xml:space="preserve">14 CCR </w:t>
      </w:r>
      <w:r w:rsidR="00A523DA" w:rsidRPr="00CC71E3">
        <w:rPr>
          <w:shd w:val="clear" w:color="auto" w:fill="FFFFFF"/>
        </w:rPr>
        <w:t>Section</w:t>
      </w:r>
      <w:r w:rsidR="002454D2" w:rsidRPr="00250BD2">
        <w:rPr>
          <w:shd w:val="clear" w:color="auto" w:fill="FFFFFF"/>
        </w:rPr>
        <w:t xml:space="preserve"> 18982</w:t>
      </w:r>
      <w:r w:rsidR="00E91F86" w:rsidRPr="00250BD2">
        <w:t>(a)(55).</w:t>
      </w:r>
      <w:r w:rsidR="005261CB" w:rsidRPr="00250BD2">
        <w:t xml:space="preserve"> </w:t>
      </w:r>
    </w:p>
    <w:p w14:paraId="6E59E527" w14:textId="3AA42663" w:rsidR="00D7639C" w:rsidRDefault="00D7639C" w:rsidP="00CA7E96">
      <w:pPr>
        <w:pStyle w:val="1NumberedA"/>
      </w:pPr>
      <w:r>
        <w:t>(k)</w:t>
      </w:r>
      <w:r>
        <w:tab/>
        <w:t>“C&amp;D” means construction and demolition debris.</w:t>
      </w:r>
    </w:p>
    <w:p w14:paraId="23B91B8A" w14:textId="7EAE7BAC" w:rsidR="004926A5" w:rsidRPr="00586B0D" w:rsidRDefault="00CA7E96" w:rsidP="00CA7E96">
      <w:pPr>
        <w:pStyle w:val="1NumberedA"/>
      </w:pPr>
      <w:r>
        <w:t>(</w:t>
      </w:r>
      <w:r w:rsidR="00D7639C">
        <w:t>l</w:t>
      </w:r>
      <w:r>
        <w:t>)</w:t>
      </w:r>
      <w:r>
        <w:tab/>
      </w:r>
      <w:r w:rsidR="00E91F86" w:rsidRPr="00C972B4">
        <w:rPr>
          <w:color w:val="280DF3"/>
        </w:rPr>
        <w:t xml:space="preserve">“Designated </w:t>
      </w:r>
      <w:r w:rsidR="00705432" w:rsidRPr="00C972B4">
        <w:rPr>
          <w:color w:val="280DF3"/>
        </w:rPr>
        <w:t>S</w:t>
      </w:r>
      <w:r w:rsidR="00E91F86" w:rsidRPr="00C972B4">
        <w:rPr>
          <w:color w:val="280DF3"/>
        </w:rPr>
        <w:t xml:space="preserve">ource </w:t>
      </w:r>
      <w:r w:rsidR="00705432" w:rsidRPr="00C972B4">
        <w:rPr>
          <w:color w:val="280DF3"/>
        </w:rPr>
        <w:t>S</w:t>
      </w:r>
      <w:r w:rsidR="00E91F86" w:rsidRPr="00C972B4">
        <w:rPr>
          <w:color w:val="280DF3"/>
        </w:rPr>
        <w:t xml:space="preserve">eparated </w:t>
      </w:r>
      <w:r w:rsidR="00705432" w:rsidRPr="00C972B4">
        <w:rPr>
          <w:color w:val="280DF3"/>
        </w:rPr>
        <w:t>O</w:t>
      </w:r>
      <w:r w:rsidR="00E91F86" w:rsidRPr="00C972B4">
        <w:rPr>
          <w:color w:val="280DF3"/>
        </w:rPr>
        <w:t xml:space="preserve">rganic </w:t>
      </w:r>
      <w:r w:rsidR="00705432" w:rsidRPr="00C972B4">
        <w:rPr>
          <w:color w:val="280DF3"/>
        </w:rPr>
        <w:t>W</w:t>
      </w:r>
      <w:r w:rsidR="00E91F86" w:rsidRPr="00C972B4">
        <w:rPr>
          <w:color w:val="280DF3"/>
        </w:rPr>
        <w:t xml:space="preserve">aste </w:t>
      </w:r>
      <w:r w:rsidR="00705432" w:rsidRPr="00C972B4">
        <w:rPr>
          <w:color w:val="280DF3"/>
        </w:rPr>
        <w:t>F</w:t>
      </w:r>
      <w:r w:rsidR="00E91F86" w:rsidRPr="00C972B4">
        <w:rPr>
          <w:color w:val="280DF3"/>
        </w:rPr>
        <w:t>acility”</w:t>
      </w:r>
      <w:r w:rsidR="00D97D94" w:rsidRPr="00C972B4">
        <w:rPr>
          <w:color w:val="280DF3"/>
        </w:rPr>
        <w:t xml:space="preserve">, </w:t>
      </w:r>
      <w:r w:rsidR="00D97D94" w:rsidRPr="00250BD2">
        <w:t>as</w:t>
      </w:r>
      <w:r w:rsidR="0011281E" w:rsidRPr="00000574">
        <w:t xml:space="preserve"> </w:t>
      </w:r>
      <w:r w:rsidR="00D97D94" w:rsidRPr="00250BD2">
        <w:t xml:space="preserve">defined in </w:t>
      </w:r>
      <w:r w:rsidR="00BF378C">
        <w:t xml:space="preserve">14 </w:t>
      </w:r>
      <w:r w:rsidR="00D97D94" w:rsidRPr="00250BD2">
        <w:t>CCR Section 18982</w:t>
      </w:r>
      <w:r w:rsidR="00B87D93" w:rsidRPr="00250BD2">
        <w:t>(14.5)</w:t>
      </w:r>
      <w:r w:rsidR="0075068E" w:rsidRPr="0011281E">
        <w:t>,</w:t>
      </w:r>
      <w:r w:rsidR="00265431">
        <w:t xml:space="preserve"> </w:t>
      </w:r>
      <w:r w:rsidR="00E91F86" w:rsidRPr="00C972B4">
        <w:rPr>
          <w:color w:val="280DF3"/>
        </w:rPr>
        <w:t xml:space="preserve">means a </w:t>
      </w:r>
      <w:r w:rsidR="00F03A51" w:rsidRPr="00C972B4">
        <w:rPr>
          <w:color w:val="280DF3"/>
        </w:rPr>
        <w:t>Solid Waste</w:t>
      </w:r>
      <w:r w:rsidR="005261CB" w:rsidRPr="00C972B4">
        <w:rPr>
          <w:color w:val="280DF3"/>
        </w:rPr>
        <w:t xml:space="preserve"> </w:t>
      </w:r>
      <w:r w:rsidR="00E91F86" w:rsidRPr="00C972B4">
        <w:rPr>
          <w:color w:val="280DF3"/>
        </w:rPr>
        <w:t xml:space="preserve">facility that accepts a </w:t>
      </w:r>
      <w:r w:rsidR="00D7639C" w:rsidRPr="00C972B4">
        <w:rPr>
          <w:color w:val="280DF3"/>
        </w:rPr>
        <w:t>Source Separated</w:t>
      </w:r>
      <w:r w:rsidR="00E91F86" w:rsidRPr="00C972B4">
        <w:rPr>
          <w:color w:val="280DF3"/>
        </w:rPr>
        <w:t xml:space="preserve"> </w:t>
      </w:r>
      <w:r w:rsidR="0023560D" w:rsidRPr="00C972B4">
        <w:rPr>
          <w:color w:val="280DF3"/>
        </w:rPr>
        <w:t>Organic Waste</w:t>
      </w:r>
      <w:r w:rsidR="00E91F86" w:rsidRPr="00C972B4">
        <w:rPr>
          <w:color w:val="280DF3"/>
        </w:rPr>
        <w:t xml:space="preserve"> collection stream as defined in</w:t>
      </w:r>
      <w:r w:rsidR="005261CB" w:rsidRPr="00C972B4">
        <w:rPr>
          <w:color w:val="280DF3"/>
        </w:rPr>
        <w:t xml:space="preserve"> </w:t>
      </w:r>
      <w:r w:rsidR="002454D2" w:rsidRPr="00C972B4">
        <w:rPr>
          <w:color w:val="280DF3"/>
          <w:shd w:val="clear" w:color="auto" w:fill="FFFFFF"/>
        </w:rPr>
        <w:t xml:space="preserve">14 CCR </w:t>
      </w:r>
      <w:r w:rsidR="00A523DA" w:rsidRPr="00C972B4">
        <w:rPr>
          <w:color w:val="280DF3"/>
          <w:shd w:val="clear" w:color="auto" w:fill="FFFFFF"/>
        </w:rPr>
        <w:t>Section</w:t>
      </w:r>
      <w:r w:rsidR="002454D2" w:rsidRPr="00C972B4">
        <w:rPr>
          <w:color w:val="280DF3"/>
          <w:shd w:val="clear" w:color="auto" w:fill="FFFFFF"/>
        </w:rPr>
        <w:t xml:space="preserve"> </w:t>
      </w:r>
      <w:r w:rsidR="00E91F86" w:rsidRPr="00C972B4">
        <w:rPr>
          <w:color w:val="280DF3"/>
        </w:rPr>
        <w:t>17402(a)(</w:t>
      </w:r>
      <w:r w:rsidR="00223F12" w:rsidRPr="00C972B4">
        <w:rPr>
          <w:color w:val="280DF3"/>
        </w:rPr>
        <w:t>26</w:t>
      </w:r>
      <w:r w:rsidR="00E91F86" w:rsidRPr="00C972B4">
        <w:rPr>
          <w:color w:val="280DF3"/>
        </w:rPr>
        <w:t>.6) and complies with one of the following</w:t>
      </w:r>
      <w:r w:rsidR="00E91F86" w:rsidRPr="00F60336">
        <w:rPr>
          <w:color w:val="006600"/>
        </w:rPr>
        <w:t>:</w:t>
      </w:r>
    </w:p>
    <w:p w14:paraId="468B4F6B" w14:textId="63565C02" w:rsidR="00CA7E96" w:rsidRDefault="00C42638" w:rsidP="00CA7E96">
      <w:pPr>
        <w:pStyle w:val="2Numbered1"/>
        <w:rPr>
          <w:color w:val="006600"/>
        </w:rPr>
      </w:pPr>
      <w:r>
        <w:t>(</w:t>
      </w:r>
      <w:r w:rsidR="00CA7E96">
        <w:t>1</w:t>
      </w:r>
      <w:r>
        <w:t>)</w:t>
      </w:r>
      <w:r w:rsidR="00CA7E96">
        <w:tab/>
      </w:r>
      <w:r w:rsidR="00E91F86" w:rsidRPr="00C972B4">
        <w:rPr>
          <w:color w:val="280DF3"/>
        </w:rPr>
        <w:t xml:space="preserve">The facility is a “transfer/processor,” as defined in </w:t>
      </w:r>
      <w:r w:rsidR="004F4650" w:rsidRPr="00C972B4">
        <w:rPr>
          <w:color w:val="280DF3"/>
        </w:rPr>
        <w:t xml:space="preserve">14 CCR </w:t>
      </w:r>
      <w:r w:rsidR="00E91F86" w:rsidRPr="00C972B4">
        <w:rPr>
          <w:color w:val="280DF3"/>
        </w:rPr>
        <w:t>Section 18815.2(a)(62), that</w:t>
      </w:r>
      <w:r w:rsidR="005261CB" w:rsidRPr="00C972B4">
        <w:rPr>
          <w:color w:val="280DF3"/>
        </w:rPr>
        <w:t xml:space="preserve"> </w:t>
      </w:r>
      <w:r w:rsidR="00E91F86" w:rsidRPr="00C972B4">
        <w:rPr>
          <w:color w:val="280DF3"/>
        </w:rPr>
        <w:t xml:space="preserve">is in compliance with the reporting requirements of </w:t>
      </w:r>
      <w:r w:rsidR="00E02C78" w:rsidRPr="00C972B4">
        <w:rPr>
          <w:color w:val="280DF3"/>
        </w:rPr>
        <w:t xml:space="preserve">14 CCR </w:t>
      </w:r>
      <w:r w:rsidR="00E91F86" w:rsidRPr="00C972B4">
        <w:rPr>
          <w:color w:val="280DF3"/>
        </w:rPr>
        <w:t>Section 18815.5(</w:t>
      </w:r>
      <w:r w:rsidR="00D97D94" w:rsidRPr="00C972B4">
        <w:rPr>
          <w:color w:val="280DF3"/>
        </w:rPr>
        <w:t>d</w:t>
      </w:r>
      <w:r w:rsidR="00E91F86" w:rsidRPr="00C972B4">
        <w:rPr>
          <w:color w:val="280DF3"/>
        </w:rPr>
        <w:t xml:space="preserve">), and meets or exceeds an annual average </w:t>
      </w:r>
      <w:r w:rsidR="00D7639C" w:rsidRPr="00C972B4">
        <w:rPr>
          <w:color w:val="280DF3"/>
        </w:rPr>
        <w:t>Source Separated</w:t>
      </w:r>
      <w:r w:rsidR="00E91F86" w:rsidRPr="00C972B4">
        <w:rPr>
          <w:color w:val="280DF3"/>
        </w:rPr>
        <w:t xml:space="preserve"> organic</w:t>
      </w:r>
      <w:r w:rsidR="005261CB" w:rsidRPr="00C972B4">
        <w:rPr>
          <w:color w:val="280DF3"/>
        </w:rPr>
        <w:t xml:space="preserve"> </w:t>
      </w:r>
      <w:r w:rsidR="00E91F86" w:rsidRPr="00C972B4">
        <w:rPr>
          <w:color w:val="280DF3"/>
        </w:rPr>
        <w:t>con</w:t>
      </w:r>
      <w:r w:rsidR="005261CB" w:rsidRPr="00C972B4">
        <w:rPr>
          <w:color w:val="280DF3"/>
        </w:rPr>
        <w:t>t</w:t>
      </w:r>
      <w:r w:rsidR="00E91F86" w:rsidRPr="00C972B4">
        <w:rPr>
          <w:color w:val="280DF3"/>
        </w:rPr>
        <w:t xml:space="preserve">ent </w:t>
      </w:r>
      <w:r w:rsidR="00170E5F" w:rsidRPr="00C972B4">
        <w:rPr>
          <w:color w:val="280DF3"/>
        </w:rPr>
        <w:t>Recovery</w:t>
      </w:r>
      <w:r w:rsidR="00E91F86" w:rsidRPr="00C972B4">
        <w:rPr>
          <w:color w:val="280DF3"/>
        </w:rPr>
        <w:t xml:space="preserve"> rate of 50 percent between January 1, 2022 and December </w:t>
      </w:r>
      <w:r w:rsidR="00F60336" w:rsidRPr="00C972B4">
        <w:rPr>
          <w:color w:val="280DF3"/>
        </w:rPr>
        <w:t>31,</w:t>
      </w:r>
      <w:r w:rsidR="005261CB" w:rsidRPr="00C972B4">
        <w:rPr>
          <w:color w:val="280DF3"/>
        </w:rPr>
        <w:t xml:space="preserve"> </w:t>
      </w:r>
      <w:r w:rsidR="00E91F86" w:rsidRPr="00C972B4">
        <w:rPr>
          <w:color w:val="280DF3"/>
        </w:rPr>
        <w:t xml:space="preserve">2024 </w:t>
      </w:r>
      <w:r w:rsidR="00D97D94" w:rsidRPr="00C972B4">
        <w:rPr>
          <w:color w:val="280DF3"/>
        </w:rPr>
        <w:t>and</w:t>
      </w:r>
      <w:r w:rsidR="00E91F86" w:rsidRPr="00C972B4">
        <w:rPr>
          <w:color w:val="280DF3"/>
        </w:rPr>
        <w:t xml:space="preserve"> 75 percent on and after January 1, 2025 as calculated pursuant to </w:t>
      </w:r>
      <w:r w:rsidR="00E02C78" w:rsidRPr="00C972B4">
        <w:rPr>
          <w:color w:val="280DF3"/>
        </w:rPr>
        <w:t xml:space="preserve">14 CCR </w:t>
      </w:r>
      <w:r w:rsidR="00E91F86" w:rsidRPr="00C972B4">
        <w:rPr>
          <w:color w:val="280DF3"/>
        </w:rPr>
        <w:t>Section</w:t>
      </w:r>
      <w:r w:rsidR="005261CB" w:rsidRPr="00C972B4">
        <w:rPr>
          <w:color w:val="280DF3"/>
        </w:rPr>
        <w:t xml:space="preserve"> </w:t>
      </w:r>
      <w:r w:rsidR="00E91F86" w:rsidRPr="00C972B4">
        <w:rPr>
          <w:color w:val="280DF3"/>
        </w:rPr>
        <w:t>18815.5(</w:t>
      </w:r>
      <w:r w:rsidR="00D97D94" w:rsidRPr="00C972B4">
        <w:rPr>
          <w:color w:val="280DF3"/>
        </w:rPr>
        <w:t>f</w:t>
      </w:r>
      <w:r w:rsidR="00E91F86" w:rsidRPr="00C972B4">
        <w:rPr>
          <w:color w:val="280DF3"/>
        </w:rPr>
        <w:t xml:space="preserve">) for </w:t>
      </w:r>
      <w:r w:rsidR="0023560D" w:rsidRPr="00C972B4">
        <w:rPr>
          <w:color w:val="280DF3"/>
        </w:rPr>
        <w:t>Organic Waste</w:t>
      </w:r>
      <w:r w:rsidR="00E91F86" w:rsidRPr="00C972B4">
        <w:rPr>
          <w:color w:val="280DF3"/>
        </w:rPr>
        <w:t xml:space="preserve"> received from the </w:t>
      </w:r>
      <w:r w:rsidR="00D7639C" w:rsidRPr="00C972B4">
        <w:rPr>
          <w:color w:val="280DF3"/>
        </w:rPr>
        <w:t>Source Separated</w:t>
      </w:r>
      <w:r w:rsidR="005261CB" w:rsidRPr="00C972B4">
        <w:rPr>
          <w:color w:val="280DF3"/>
        </w:rPr>
        <w:t xml:space="preserve"> </w:t>
      </w:r>
      <w:r w:rsidR="0023560D" w:rsidRPr="00C972B4">
        <w:rPr>
          <w:color w:val="280DF3"/>
        </w:rPr>
        <w:t>Organic Waste</w:t>
      </w:r>
      <w:r w:rsidR="00E91F86" w:rsidRPr="00C972B4">
        <w:rPr>
          <w:color w:val="280DF3"/>
        </w:rPr>
        <w:t xml:space="preserve"> collection stream</w:t>
      </w:r>
      <w:r w:rsidR="00E91F86" w:rsidRPr="00F60336">
        <w:rPr>
          <w:color w:val="006600"/>
        </w:rPr>
        <w:t>.</w:t>
      </w:r>
    </w:p>
    <w:p w14:paraId="46A2E3B3" w14:textId="06CB7D68" w:rsidR="00E91F86" w:rsidRPr="00C972B4" w:rsidRDefault="00CA7E96" w:rsidP="00CA7E96">
      <w:pPr>
        <w:pStyle w:val="3Numbereda"/>
        <w:rPr>
          <w:color w:val="280DF3"/>
        </w:rPr>
      </w:pPr>
      <w:r>
        <w:t>(</w:t>
      </w:r>
      <w:r w:rsidR="00DB1137">
        <w:t>A</w:t>
      </w:r>
      <w:r>
        <w:t>)</w:t>
      </w:r>
      <w:r w:rsidR="00DB1137">
        <w:tab/>
      </w:r>
      <w:r w:rsidR="00E91F86" w:rsidRPr="00C972B4">
        <w:rPr>
          <w:rStyle w:val="SB1383SpecificChar"/>
          <w:color w:val="280DF3"/>
        </w:rPr>
        <w:t xml:space="preserve">If a transfer/processor has an annual average </w:t>
      </w:r>
      <w:r w:rsidR="00D7639C" w:rsidRPr="00C972B4">
        <w:rPr>
          <w:rStyle w:val="SB1383SpecificChar"/>
          <w:color w:val="280DF3"/>
        </w:rPr>
        <w:t>Source Separated</w:t>
      </w:r>
      <w:r w:rsidR="00E91F86" w:rsidRPr="00C972B4">
        <w:rPr>
          <w:rStyle w:val="SB1383SpecificChar"/>
          <w:color w:val="280DF3"/>
        </w:rPr>
        <w:t xml:space="preserve"> organic</w:t>
      </w:r>
      <w:r w:rsidR="005261CB" w:rsidRPr="00C972B4">
        <w:rPr>
          <w:rStyle w:val="SB1383SpecificChar"/>
          <w:color w:val="280DF3"/>
        </w:rPr>
        <w:t xml:space="preserve"> </w:t>
      </w:r>
      <w:r w:rsidR="00E91F86" w:rsidRPr="00C972B4">
        <w:rPr>
          <w:rStyle w:val="SB1383SpecificChar"/>
          <w:color w:val="280DF3"/>
        </w:rPr>
        <w:t xml:space="preserve">content </w:t>
      </w:r>
      <w:r w:rsidR="00170E5F" w:rsidRPr="00C972B4">
        <w:rPr>
          <w:rStyle w:val="SB1383SpecificChar"/>
          <w:color w:val="280DF3"/>
        </w:rPr>
        <w:t>Recovery</w:t>
      </w:r>
      <w:r w:rsidR="00E91F86" w:rsidRPr="00C972B4">
        <w:rPr>
          <w:rStyle w:val="SB1383SpecificChar"/>
          <w:color w:val="280DF3"/>
        </w:rPr>
        <w:t xml:space="preserve"> rate lower than the rate required in Paragraph </w:t>
      </w:r>
      <w:r w:rsidR="006F43EB" w:rsidRPr="00C972B4">
        <w:rPr>
          <w:rStyle w:val="SB1383SpecificChar"/>
          <w:color w:val="280DF3"/>
        </w:rPr>
        <w:t>1</w:t>
      </w:r>
      <w:r w:rsidR="00E91F86" w:rsidRPr="00C972B4">
        <w:rPr>
          <w:rStyle w:val="SB1383SpecificChar"/>
          <w:color w:val="280DF3"/>
        </w:rPr>
        <w:t xml:space="preserve"> of this</w:t>
      </w:r>
      <w:r w:rsidR="005261CB" w:rsidRPr="00C972B4">
        <w:rPr>
          <w:rStyle w:val="SB1383SpecificChar"/>
          <w:color w:val="280DF3"/>
        </w:rPr>
        <w:t xml:space="preserve"> </w:t>
      </w:r>
      <w:r w:rsidR="006F43EB" w:rsidRPr="00C972B4">
        <w:rPr>
          <w:rStyle w:val="SB1383SpecificChar"/>
          <w:color w:val="280DF3"/>
        </w:rPr>
        <w:t>definition</w:t>
      </w:r>
      <w:r w:rsidR="00E91F86" w:rsidRPr="00C972B4">
        <w:rPr>
          <w:rStyle w:val="SB1383SpecificChar"/>
          <w:color w:val="280DF3"/>
        </w:rPr>
        <w:t xml:space="preserve"> for two (2) consecutive reporting periods, or three (3) reporting periods</w:t>
      </w:r>
      <w:r w:rsidR="005261CB" w:rsidRPr="00C972B4">
        <w:rPr>
          <w:rStyle w:val="SB1383SpecificChar"/>
          <w:color w:val="280DF3"/>
        </w:rPr>
        <w:t xml:space="preserve"> </w:t>
      </w:r>
      <w:r w:rsidR="00E91F86" w:rsidRPr="00C972B4">
        <w:rPr>
          <w:rStyle w:val="SB1383SpecificChar"/>
          <w:color w:val="280DF3"/>
        </w:rPr>
        <w:t>within three (3) years, the facility shall not qualify as a “</w:t>
      </w:r>
      <w:r w:rsidR="00CC3818" w:rsidRPr="00C972B4">
        <w:rPr>
          <w:rStyle w:val="SB1383SpecificChar"/>
          <w:color w:val="280DF3"/>
        </w:rPr>
        <w:t>Designated Source Separated Organic Waste Facility</w:t>
      </w:r>
      <w:r w:rsidR="00935B98" w:rsidRPr="00C972B4">
        <w:rPr>
          <w:rStyle w:val="SB1383SpecificChar"/>
          <w:color w:val="280DF3"/>
        </w:rPr>
        <w:t>”</w:t>
      </w:r>
      <w:r w:rsidR="00E91F86" w:rsidRPr="00C972B4">
        <w:rPr>
          <w:rStyle w:val="SB1383SpecificChar"/>
          <w:color w:val="280DF3"/>
        </w:rPr>
        <w:t>.</w:t>
      </w:r>
    </w:p>
    <w:p w14:paraId="529E1247" w14:textId="068E12CD" w:rsidR="00907214" w:rsidRPr="00DB1137" w:rsidRDefault="00C42638" w:rsidP="00CA7E96">
      <w:pPr>
        <w:pStyle w:val="2Numbered1"/>
      </w:pPr>
      <w:r>
        <w:t>(</w:t>
      </w:r>
      <w:r w:rsidR="00CA7E96" w:rsidRPr="00CA7E96">
        <w:t>2</w:t>
      </w:r>
      <w:r>
        <w:t>)</w:t>
      </w:r>
      <w:r w:rsidR="00CA7E96" w:rsidRPr="00CA7E96">
        <w:tab/>
      </w:r>
      <w:r w:rsidR="00E91F86" w:rsidRPr="00C972B4">
        <w:rPr>
          <w:color w:val="280DF3"/>
        </w:rPr>
        <w:t>The facility is a “</w:t>
      </w:r>
      <w:r w:rsidR="0097085D" w:rsidRPr="00C972B4">
        <w:rPr>
          <w:color w:val="280DF3"/>
        </w:rPr>
        <w:t>c</w:t>
      </w:r>
      <w:r w:rsidR="00E91F86" w:rsidRPr="00C972B4">
        <w:rPr>
          <w:color w:val="280DF3"/>
        </w:rPr>
        <w:t>omposting operation” or “composting facility” as defined in</w:t>
      </w:r>
      <w:r w:rsidR="005261CB" w:rsidRPr="00C972B4">
        <w:rPr>
          <w:color w:val="280DF3"/>
        </w:rPr>
        <w:t xml:space="preserve"> </w:t>
      </w:r>
      <w:r w:rsidR="002454D2" w:rsidRPr="00C972B4">
        <w:rPr>
          <w:color w:val="280DF3"/>
          <w:shd w:val="clear" w:color="auto" w:fill="FFFFFF"/>
        </w:rPr>
        <w:t xml:space="preserve">14 CCR </w:t>
      </w:r>
      <w:r w:rsidR="00F27D33" w:rsidRPr="00C972B4">
        <w:rPr>
          <w:color w:val="280DF3"/>
          <w:shd w:val="clear" w:color="auto" w:fill="FFFFFF"/>
        </w:rPr>
        <w:t>Section</w:t>
      </w:r>
      <w:r w:rsidR="002454D2" w:rsidRPr="00C972B4">
        <w:rPr>
          <w:color w:val="280DF3"/>
          <w:shd w:val="clear" w:color="auto" w:fill="FFFFFF"/>
        </w:rPr>
        <w:t xml:space="preserve"> </w:t>
      </w:r>
      <w:r w:rsidR="00E91F86" w:rsidRPr="00C972B4">
        <w:rPr>
          <w:color w:val="280DF3"/>
        </w:rPr>
        <w:t>18815.2(a)(13)</w:t>
      </w:r>
      <w:r w:rsidR="0097085D" w:rsidRPr="00C972B4">
        <w:rPr>
          <w:color w:val="280DF3"/>
        </w:rPr>
        <w:t>,</w:t>
      </w:r>
      <w:r w:rsidR="00E91F86" w:rsidRPr="00C972B4">
        <w:rPr>
          <w:color w:val="280DF3"/>
        </w:rPr>
        <w:t xml:space="preserve"> that </w:t>
      </w:r>
      <w:r w:rsidR="0097085D" w:rsidRPr="00C972B4">
        <w:rPr>
          <w:color w:val="280DF3"/>
        </w:rPr>
        <w:t xml:space="preserve">pursuant to the reports submitted under </w:t>
      </w:r>
      <w:r w:rsidR="002E35B3" w:rsidRPr="00233ABB">
        <w:t xml:space="preserve">14 CCR </w:t>
      </w:r>
      <w:r w:rsidR="0097085D" w:rsidRPr="00C972B4">
        <w:rPr>
          <w:color w:val="280DF3"/>
        </w:rPr>
        <w:t xml:space="preserve">Section 18815.7 demonstrates that the percent of the material removed for landfill disposal that is </w:t>
      </w:r>
      <w:r w:rsidR="0023560D" w:rsidRPr="00C972B4">
        <w:rPr>
          <w:color w:val="280DF3"/>
        </w:rPr>
        <w:t>Organic Waste</w:t>
      </w:r>
      <w:r w:rsidR="0097085D" w:rsidRPr="00C972B4">
        <w:rPr>
          <w:color w:val="280DF3"/>
        </w:rPr>
        <w:t xml:space="preserve"> is less than the percent specified in </w:t>
      </w:r>
      <w:r w:rsidR="002E35B3" w:rsidRPr="00233ABB">
        <w:t xml:space="preserve">14 CCR </w:t>
      </w:r>
      <w:r w:rsidR="0097085D" w:rsidRPr="00C972B4">
        <w:rPr>
          <w:color w:val="280DF3"/>
        </w:rPr>
        <w:t>Section 17409.5</w:t>
      </w:r>
      <w:r w:rsidR="00B87D93" w:rsidRPr="00C972B4">
        <w:rPr>
          <w:color w:val="280DF3"/>
        </w:rPr>
        <w:t>.</w:t>
      </w:r>
      <w:r w:rsidR="0097085D" w:rsidRPr="00C972B4">
        <w:rPr>
          <w:color w:val="280DF3"/>
        </w:rPr>
        <w:t xml:space="preserve">8(c)(2) or 17409.5.8(c)(3), whichever is applicable, and, if applicable, complies with the digestate handling requirements specified in </w:t>
      </w:r>
      <w:r w:rsidR="002E35B3" w:rsidRPr="00233ABB">
        <w:t xml:space="preserve">14 CCR </w:t>
      </w:r>
      <w:r w:rsidR="0097085D" w:rsidRPr="00C972B4">
        <w:rPr>
          <w:color w:val="280DF3"/>
        </w:rPr>
        <w:t>Section 17896.5</w:t>
      </w:r>
      <w:r w:rsidR="00B559B7">
        <w:rPr>
          <w:color w:val="006600"/>
        </w:rPr>
        <w:t>.</w:t>
      </w:r>
      <w:r w:rsidR="00EE6194">
        <w:rPr>
          <w:color w:val="006600"/>
        </w:rPr>
        <w:t xml:space="preserve"> </w:t>
      </w:r>
      <w:r w:rsidR="00EE6194" w:rsidRPr="002E35B3">
        <w:rPr>
          <w:shd w:val="clear" w:color="auto" w:fill="D6E3BC"/>
        </w:rPr>
        <w:t>Guidance: Note that the definition of composting operation includes in-vessel digestion as regulated in 14 CCR Section 17896.</w:t>
      </w:r>
    </w:p>
    <w:p w14:paraId="260C554A" w14:textId="4796C570" w:rsidR="004926A5" w:rsidRDefault="00C42638" w:rsidP="00CA7E96">
      <w:pPr>
        <w:pStyle w:val="3Numbereda"/>
      </w:pPr>
      <w:r>
        <w:t>(</w:t>
      </w:r>
      <w:r w:rsidR="00DB1137">
        <w:t>A</w:t>
      </w:r>
      <w:r>
        <w:t>)</w:t>
      </w:r>
      <w:r w:rsidR="00DB1137">
        <w:tab/>
      </w:r>
      <w:r w:rsidR="00B559B7" w:rsidRPr="00C972B4">
        <w:rPr>
          <w:rStyle w:val="SB1383SpecificChar"/>
          <w:color w:val="280DF3"/>
        </w:rPr>
        <w:t xml:space="preserve">If the percent of the material removed for landfill </w:t>
      </w:r>
      <w:r w:rsidR="00223F12" w:rsidRPr="00C972B4">
        <w:rPr>
          <w:rStyle w:val="SB1383SpecificChar"/>
          <w:color w:val="280DF3"/>
        </w:rPr>
        <w:t xml:space="preserve">disposal </w:t>
      </w:r>
      <w:r w:rsidR="00B559B7" w:rsidRPr="00C972B4">
        <w:rPr>
          <w:rStyle w:val="SB1383SpecificChar"/>
          <w:color w:val="280DF3"/>
        </w:rPr>
        <w:t xml:space="preserve">that is </w:t>
      </w:r>
      <w:r w:rsidR="0023560D" w:rsidRPr="00C972B4">
        <w:rPr>
          <w:rStyle w:val="SB1383SpecificChar"/>
          <w:color w:val="280DF3"/>
        </w:rPr>
        <w:t>Organic Waste</w:t>
      </w:r>
      <w:r w:rsidR="00B559B7" w:rsidRPr="00C972B4">
        <w:rPr>
          <w:rStyle w:val="SB1383SpecificChar"/>
          <w:color w:val="280DF3"/>
        </w:rPr>
        <w:t xml:space="preserve"> is more than the percent specified in </w:t>
      </w:r>
      <w:r w:rsidR="002E35B3" w:rsidRPr="00C972B4">
        <w:rPr>
          <w:rStyle w:val="SB1383SpecificChar"/>
          <w:color w:val="280DF3"/>
        </w:rPr>
        <w:t xml:space="preserve">14 CCR </w:t>
      </w:r>
      <w:r w:rsidR="00B559B7" w:rsidRPr="00C972B4">
        <w:rPr>
          <w:rStyle w:val="SB1383SpecificChar"/>
          <w:color w:val="280DF3"/>
        </w:rPr>
        <w:t>Section 17409.5.8(c)(2) or 17409.5.8(c)(3), for two (2) consecutive reporting periods, or three (3) reporting period</w:t>
      </w:r>
      <w:r w:rsidR="00582AA8" w:rsidRPr="00C972B4">
        <w:rPr>
          <w:rStyle w:val="SB1383SpecificChar"/>
          <w:color w:val="280DF3"/>
        </w:rPr>
        <w:t>s</w:t>
      </w:r>
      <w:r w:rsidR="00B559B7" w:rsidRPr="00C972B4">
        <w:rPr>
          <w:rStyle w:val="SB1383SpecificChar"/>
          <w:color w:val="280DF3"/>
        </w:rPr>
        <w:t xml:space="preserve"> within three (3) years, the facility shall not qualify as a “</w:t>
      </w:r>
      <w:r w:rsidR="00CC3818" w:rsidRPr="00C972B4">
        <w:rPr>
          <w:rStyle w:val="SB1383SpecificChar"/>
          <w:color w:val="280DF3"/>
        </w:rPr>
        <w:t>Designated Source Separated Organic Waste Facility</w:t>
      </w:r>
      <w:r w:rsidR="00B559B7" w:rsidRPr="00C972B4">
        <w:rPr>
          <w:rStyle w:val="SB1383SpecificChar"/>
          <w:color w:val="280DF3"/>
        </w:rPr>
        <w:t>.”</w:t>
      </w:r>
      <w:r w:rsidR="00B559B7" w:rsidRPr="00C972B4" w:rsidDel="00B559B7">
        <w:rPr>
          <w:color w:val="280DF3"/>
        </w:rPr>
        <w:t xml:space="preserve"> </w:t>
      </w:r>
      <w:r w:rsidR="004926A5" w:rsidRPr="00C972B4">
        <w:rPr>
          <w:color w:val="280DF3"/>
        </w:rPr>
        <w:t xml:space="preserve"> </w:t>
      </w:r>
      <w:r w:rsidR="004A11FC" w:rsidRPr="004A11FC">
        <w:t xml:space="preserve">For the purposes of this ordinance, the reporting periods shall be consistent with those defined in 14 CCR Section </w:t>
      </w:r>
      <w:r w:rsidR="00DA0ED6">
        <w:t>18815</w:t>
      </w:r>
      <w:r w:rsidR="002E2C09">
        <w:t>.2</w:t>
      </w:r>
      <w:r w:rsidR="00DA0ED6">
        <w:t>(a)(49)</w:t>
      </w:r>
      <w:r w:rsidR="004A11FC" w:rsidRPr="004A11FC">
        <w:t>.</w:t>
      </w:r>
      <w:r w:rsidR="00DB1137">
        <w:t xml:space="preserve"> </w:t>
      </w:r>
      <w:r w:rsidR="004926A5" w:rsidRPr="00DB1137">
        <w:rPr>
          <w:rStyle w:val="GuidanceNotesChar"/>
          <w:shd w:val="clear" w:color="auto" w:fill="D6E3BC"/>
        </w:rPr>
        <w:t xml:space="preserve">Guidance: </w:t>
      </w:r>
      <w:r w:rsidR="00074E9C" w:rsidRPr="00DB1137">
        <w:rPr>
          <w:rStyle w:val="GuidanceNotesChar"/>
          <w:shd w:val="clear" w:color="auto" w:fill="D6E3BC"/>
        </w:rPr>
        <w:t>T</w:t>
      </w:r>
      <w:r w:rsidR="004926A5" w:rsidRPr="00DB1137">
        <w:rPr>
          <w:rStyle w:val="GuidanceNotesChar"/>
          <w:shd w:val="clear" w:color="auto" w:fill="D6E3BC"/>
        </w:rPr>
        <w:t xml:space="preserve">he reporting periods identified in </w:t>
      </w:r>
      <w:r w:rsidR="002E35B3">
        <w:rPr>
          <w:rStyle w:val="GuidanceNotesChar"/>
          <w:shd w:val="clear" w:color="auto" w:fill="D6E3BC"/>
        </w:rPr>
        <w:t xml:space="preserve">the above </w:t>
      </w:r>
      <w:r w:rsidR="004A11FC" w:rsidRPr="00DB1137">
        <w:rPr>
          <w:rStyle w:val="GuidanceNotesChar"/>
          <w:shd w:val="clear" w:color="auto" w:fill="D6E3BC"/>
        </w:rPr>
        <w:t xml:space="preserve">Section </w:t>
      </w:r>
      <w:r w:rsidR="002E35B3">
        <w:rPr>
          <w:rStyle w:val="GuidanceNotesChar"/>
          <w:shd w:val="clear" w:color="auto" w:fill="D6E3BC"/>
        </w:rPr>
        <w:t>3(</w:t>
      </w:r>
      <w:r w:rsidR="00D7639C">
        <w:rPr>
          <w:rStyle w:val="GuidanceNotesChar"/>
          <w:shd w:val="clear" w:color="auto" w:fill="D6E3BC"/>
        </w:rPr>
        <w:t>l</w:t>
      </w:r>
      <w:r w:rsidR="002E35B3">
        <w:rPr>
          <w:rStyle w:val="GuidanceNotesChar"/>
          <w:shd w:val="clear" w:color="auto" w:fill="D6E3BC"/>
        </w:rPr>
        <w:t xml:space="preserve">)(2)(A) </w:t>
      </w:r>
      <w:r w:rsidR="004926A5" w:rsidRPr="00DB1137">
        <w:rPr>
          <w:rStyle w:val="GuidanceNotesChar"/>
          <w:shd w:val="clear" w:color="auto" w:fill="D6E3BC"/>
        </w:rPr>
        <w:t xml:space="preserve">are </w:t>
      </w:r>
      <w:r w:rsidR="004A11FC" w:rsidRPr="00DB1137">
        <w:rPr>
          <w:rStyle w:val="GuidanceNotesChar"/>
          <w:shd w:val="clear" w:color="auto" w:fill="D6E3BC"/>
        </w:rPr>
        <w:t xml:space="preserve">consistent with </w:t>
      </w:r>
      <w:r w:rsidR="004926A5" w:rsidRPr="00DB1137">
        <w:rPr>
          <w:rStyle w:val="GuidanceNotesChar"/>
          <w:shd w:val="clear" w:color="auto" w:fill="D6E3BC"/>
        </w:rPr>
        <w:t>reporting that facilities must submit to CalRecycle under RDRS regulations and not reporting to be submitted under this ordinance</w:t>
      </w:r>
      <w:r w:rsidR="004926A5" w:rsidRPr="00DB1137">
        <w:rPr>
          <w:shd w:val="clear" w:color="auto" w:fill="D6E3BC"/>
        </w:rPr>
        <w:t>.</w:t>
      </w:r>
    </w:p>
    <w:p w14:paraId="12088E45" w14:textId="1891D6D2" w:rsidR="00586B0D" w:rsidRPr="00F60336" w:rsidRDefault="00586B0D" w:rsidP="00750858">
      <w:pPr>
        <w:pStyle w:val="GuidanceNotes"/>
        <w:ind w:left="720"/>
      </w:pPr>
      <w:r>
        <w:t xml:space="preserve">Guidance: </w:t>
      </w:r>
      <w:r w:rsidR="00D45107">
        <w:t xml:space="preserve">This definition is only needed when the </w:t>
      </w:r>
      <w:r w:rsidR="00915591">
        <w:t>Jurisdiction</w:t>
      </w:r>
      <w:r w:rsidR="00D45107">
        <w:t xml:space="preserve"> is using the Performance-Based Compliance Approach; delete this d</w:t>
      </w:r>
      <w:r w:rsidR="00935B98">
        <w:t xml:space="preserve">efinition if using the Standard </w:t>
      </w:r>
      <w:r w:rsidR="00D45107">
        <w:t xml:space="preserve">Compliance Approach. </w:t>
      </w:r>
    </w:p>
    <w:p w14:paraId="1EAE6CFD" w14:textId="290B2AE2" w:rsidR="00CA7E96" w:rsidRPr="00C972B4" w:rsidRDefault="00CA7E96" w:rsidP="00CA7E96">
      <w:pPr>
        <w:pStyle w:val="1NumberedA"/>
        <w:rPr>
          <w:rStyle w:val="SB1383SpecificChar"/>
          <w:color w:val="280DF3"/>
        </w:rPr>
      </w:pPr>
      <w:r>
        <w:t>(</w:t>
      </w:r>
      <w:r w:rsidR="00D7639C">
        <w:t>m</w:t>
      </w:r>
      <w:r>
        <w:t>)</w:t>
      </w:r>
      <w:r>
        <w:tab/>
      </w:r>
      <w:r w:rsidR="00E91F86" w:rsidRPr="00C972B4">
        <w:rPr>
          <w:rStyle w:val="SB1383SpecificChar"/>
          <w:color w:val="280DF3"/>
        </w:rPr>
        <w:t xml:space="preserve">“Designee” means an entity that a </w:t>
      </w:r>
      <w:r w:rsidR="00915591" w:rsidRPr="00C972B4">
        <w:rPr>
          <w:rStyle w:val="SB1383SpecificChar"/>
          <w:color w:val="280DF3"/>
        </w:rPr>
        <w:t>Jurisdiction</w:t>
      </w:r>
      <w:r w:rsidR="00E91F86" w:rsidRPr="00C972B4">
        <w:rPr>
          <w:rStyle w:val="SB1383SpecificChar"/>
          <w:color w:val="280DF3"/>
        </w:rPr>
        <w:t xml:space="preserve"> contracts with or otherwise</w:t>
      </w:r>
      <w:r w:rsidR="00172710" w:rsidRPr="00C972B4">
        <w:rPr>
          <w:rStyle w:val="SB1383SpecificChar"/>
          <w:color w:val="280DF3"/>
        </w:rPr>
        <w:t xml:space="preserve"> </w:t>
      </w:r>
      <w:r w:rsidR="00E91F86" w:rsidRPr="00C972B4">
        <w:rPr>
          <w:rStyle w:val="SB1383SpecificChar"/>
          <w:color w:val="280DF3"/>
        </w:rPr>
        <w:t>arranges to carry out any</w:t>
      </w:r>
      <w:r w:rsidR="00E91F86" w:rsidRPr="00C972B4">
        <w:rPr>
          <w:color w:val="280DF3"/>
        </w:rPr>
        <w:t xml:space="preserve"> </w:t>
      </w:r>
      <w:r w:rsidR="00723356" w:rsidRPr="002F288F">
        <w:t xml:space="preserve">of the </w:t>
      </w:r>
      <w:r w:rsidR="00915591" w:rsidRPr="00C972B4">
        <w:rPr>
          <w:rStyle w:val="SB1383SpecificChar"/>
          <w:color w:val="280DF3"/>
        </w:rPr>
        <w:t>Jurisdiction</w:t>
      </w:r>
      <w:r w:rsidR="00E02C78" w:rsidRPr="00C972B4">
        <w:rPr>
          <w:rStyle w:val="SB1383SpecificChar"/>
          <w:color w:val="280DF3"/>
        </w:rPr>
        <w:t>’</w:t>
      </w:r>
      <w:r w:rsidR="00723356" w:rsidRPr="00C972B4">
        <w:rPr>
          <w:rStyle w:val="SB1383SpecificChar"/>
          <w:color w:val="280DF3"/>
        </w:rPr>
        <w:t>s</w:t>
      </w:r>
      <w:r w:rsidR="00723356" w:rsidRPr="002F288F">
        <w:t xml:space="preserve"> </w:t>
      </w:r>
      <w:r w:rsidR="00E91F86" w:rsidRPr="00CA7E96">
        <w:t xml:space="preserve">responsibilities </w:t>
      </w:r>
      <w:r w:rsidR="00F27D33" w:rsidRPr="00250BD2">
        <w:t xml:space="preserve">of </w:t>
      </w:r>
      <w:r w:rsidR="006F43EB" w:rsidRPr="00250BD2">
        <w:t xml:space="preserve">this ordinance </w:t>
      </w:r>
      <w:r w:rsidR="009D148C" w:rsidRPr="00C972B4">
        <w:rPr>
          <w:rStyle w:val="SB1383SpecificChar"/>
          <w:color w:val="280DF3"/>
        </w:rPr>
        <w:t xml:space="preserve">as authorized in 14 </w:t>
      </w:r>
      <w:r w:rsidR="00BF378C" w:rsidRPr="00C972B4">
        <w:rPr>
          <w:rStyle w:val="SB1383SpecificChar"/>
          <w:color w:val="280DF3"/>
        </w:rPr>
        <w:t>CCR Section</w:t>
      </w:r>
      <w:r w:rsidR="009D148C" w:rsidRPr="00C972B4">
        <w:rPr>
          <w:rStyle w:val="SB1383SpecificChar"/>
          <w:color w:val="280DF3"/>
        </w:rPr>
        <w:t xml:space="preserve"> </w:t>
      </w:r>
      <w:bookmarkStart w:id="33" w:name="_Hlk23785218"/>
      <w:r w:rsidR="009D148C" w:rsidRPr="00C972B4">
        <w:rPr>
          <w:rStyle w:val="SB1383SpecificChar"/>
          <w:color w:val="280DF3"/>
        </w:rPr>
        <w:t>18981.2</w:t>
      </w:r>
      <w:bookmarkEnd w:id="33"/>
      <w:r w:rsidR="009D148C" w:rsidRPr="00C972B4">
        <w:rPr>
          <w:rStyle w:val="SB1383SpecificChar"/>
          <w:color w:val="280DF3"/>
        </w:rPr>
        <w:t xml:space="preserve">. </w:t>
      </w:r>
      <w:r w:rsidR="00E91F86" w:rsidRPr="00C972B4">
        <w:rPr>
          <w:rStyle w:val="SB1383SpecificChar"/>
          <w:color w:val="280DF3"/>
        </w:rPr>
        <w:t xml:space="preserve">A </w:t>
      </w:r>
      <w:r w:rsidR="00CC3818" w:rsidRPr="00C972B4">
        <w:rPr>
          <w:rStyle w:val="SB1383SpecificChar"/>
          <w:color w:val="280DF3"/>
        </w:rPr>
        <w:t>Designee</w:t>
      </w:r>
      <w:r w:rsidR="00E91F86" w:rsidRPr="00C972B4">
        <w:rPr>
          <w:rStyle w:val="SB1383SpecificChar"/>
          <w:color w:val="280DF3"/>
        </w:rPr>
        <w:t xml:space="preserve"> may be a government entity, a hauler, a private</w:t>
      </w:r>
      <w:r w:rsidR="00172710" w:rsidRPr="00C972B4">
        <w:rPr>
          <w:rStyle w:val="SB1383SpecificChar"/>
          <w:color w:val="280DF3"/>
        </w:rPr>
        <w:t xml:space="preserve"> </w:t>
      </w:r>
      <w:r w:rsidR="00E91F86" w:rsidRPr="00C972B4">
        <w:rPr>
          <w:rStyle w:val="SB1383SpecificChar"/>
          <w:color w:val="280DF3"/>
        </w:rPr>
        <w:t>entity, or a combination of those entities</w:t>
      </w:r>
      <w:r w:rsidR="006F43EB" w:rsidRPr="00C972B4">
        <w:rPr>
          <w:rStyle w:val="SB1383SpecificChar"/>
          <w:color w:val="280DF3"/>
        </w:rPr>
        <w:t>.</w:t>
      </w:r>
    </w:p>
    <w:p w14:paraId="1621767D" w14:textId="529661E1" w:rsidR="00CA7E96" w:rsidRPr="00935B98" w:rsidRDefault="00D7639C" w:rsidP="00CA7E96">
      <w:pPr>
        <w:pStyle w:val="1NumberedA"/>
      </w:pPr>
      <w:r>
        <w:t>(n</w:t>
      </w:r>
      <w:r w:rsidR="00CA7E96">
        <w:t>)</w:t>
      </w:r>
      <w:r w:rsidR="00CA7E96">
        <w:tab/>
      </w:r>
      <w:r w:rsidR="00E91F86" w:rsidRPr="00C972B4">
        <w:rPr>
          <w:color w:val="280DF3"/>
        </w:rPr>
        <w:t>“</w:t>
      </w:r>
      <w:bookmarkStart w:id="34" w:name="_Hlk22644628"/>
      <w:r w:rsidR="00E91F86" w:rsidRPr="00C972B4">
        <w:rPr>
          <w:color w:val="280DF3"/>
        </w:rPr>
        <w:t xml:space="preserve">Edible </w:t>
      </w:r>
      <w:r w:rsidR="00705432" w:rsidRPr="00C972B4">
        <w:rPr>
          <w:color w:val="280DF3"/>
        </w:rPr>
        <w:t>F</w:t>
      </w:r>
      <w:r w:rsidR="00E91F86" w:rsidRPr="00C972B4">
        <w:rPr>
          <w:color w:val="280DF3"/>
        </w:rPr>
        <w:t>ood” means food intended for human consumption</w:t>
      </w:r>
      <w:r w:rsidR="002962D5" w:rsidRPr="006C6883">
        <w:t xml:space="preserve">, </w:t>
      </w:r>
      <w:r w:rsidR="0075068E" w:rsidRPr="006C6883">
        <w:t>or as otherwise</w:t>
      </w:r>
      <w:r w:rsidR="002962D5" w:rsidRPr="006C6883">
        <w:t xml:space="preserve"> defined in 14 CCR Section 18982</w:t>
      </w:r>
      <w:r w:rsidR="008975CD" w:rsidRPr="006C6883">
        <w:t>(a)</w:t>
      </w:r>
      <w:r w:rsidR="002962D5" w:rsidRPr="006C6883">
        <w:t>(18)</w:t>
      </w:r>
      <w:r w:rsidR="0068261F" w:rsidRPr="006C6883">
        <w:t>.</w:t>
      </w:r>
      <w:r w:rsidR="00265431">
        <w:rPr>
          <w:color w:val="006600"/>
        </w:rPr>
        <w:t xml:space="preserve"> </w:t>
      </w:r>
      <w:r w:rsidR="00E91F86" w:rsidRPr="00C972B4">
        <w:rPr>
          <w:color w:val="280DF3"/>
        </w:rPr>
        <w:t xml:space="preserve">For the purposes of </w:t>
      </w:r>
      <w:r w:rsidR="00F27D33" w:rsidRPr="00250BD2">
        <w:t xml:space="preserve">this ordinance </w:t>
      </w:r>
      <w:r w:rsidR="0075068E" w:rsidRPr="0011281E">
        <w:t>or</w:t>
      </w:r>
      <w:r w:rsidR="00F27D33" w:rsidRPr="00250BD2">
        <w:t xml:space="preserve"> </w:t>
      </w:r>
      <w:r w:rsidR="00735989" w:rsidRPr="0011281E">
        <w:t xml:space="preserve">as </w:t>
      </w:r>
      <w:r w:rsidR="0075068E" w:rsidRPr="0011281E">
        <w:t>oth</w:t>
      </w:r>
      <w:r w:rsidR="0075068E" w:rsidRPr="008E0AF2">
        <w:t>erwise</w:t>
      </w:r>
      <w:r w:rsidR="0075068E" w:rsidRPr="00AE63EB">
        <w:t xml:space="preserve"> </w:t>
      </w:r>
      <w:r w:rsidR="00735989" w:rsidRPr="00560A89">
        <w:t>defined in</w:t>
      </w:r>
      <w:r w:rsidR="00F27D33" w:rsidRPr="00250BD2">
        <w:t xml:space="preserve"> 14 </w:t>
      </w:r>
      <w:r w:rsidR="00BF378C">
        <w:t>CCR Section</w:t>
      </w:r>
      <w:r w:rsidR="00F27D33" w:rsidRPr="00250BD2">
        <w:t xml:space="preserve"> 18982</w:t>
      </w:r>
      <w:r w:rsidR="008975CD" w:rsidRPr="0011281E">
        <w:t>(a)</w:t>
      </w:r>
      <w:r w:rsidR="00F27D33" w:rsidRPr="00250BD2">
        <w:t>(18)</w:t>
      </w:r>
      <w:r w:rsidR="00B7234A" w:rsidRPr="0011281E">
        <w:t>,</w:t>
      </w:r>
      <w:r w:rsidR="00E91F86" w:rsidRPr="00250BD2">
        <w:t xml:space="preserve"> </w:t>
      </w:r>
      <w:r w:rsidR="00E91F86" w:rsidRPr="00C972B4">
        <w:rPr>
          <w:color w:val="280DF3"/>
        </w:rPr>
        <w:t>“</w:t>
      </w:r>
      <w:r w:rsidR="003F4D4A" w:rsidRPr="00C972B4">
        <w:rPr>
          <w:color w:val="280DF3"/>
        </w:rPr>
        <w:t>Edible Food</w:t>
      </w:r>
      <w:r w:rsidR="00E91F86" w:rsidRPr="00C972B4">
        <w:rPr>
          <w:color w:val="280DF3"/>
        </w:rPr>
        <w:t xml:space="preserve">” is not </w:t>
      </w:r>
      <w:r w:rsidR="00F03A51" w:rsidRPr="00C972B4">
        <w:rPr>
          <w:color w:val="280DF3"/>
        </w:rPr>
        <w:t>Solid Waste</w:t>
      </w:r>
      <w:r w:rsidR="00E91F86" w:rsidRPr="00C972B4">
        <w:rPr>
          <w:color w:val="280DF3"/>
        </w:rPr>
        <w:t xml:space="preserve"> if it is recovered and not discarded.</w:t>
      </w:r>
      <w:r w:rsidR="00BF378C" w:rsidRPr="00C972B4">
        <w:rPr>
          <w:color w:val="280DF3"/>
        </w:rPr>
        <w:t xml:space="preserve"> </w:t>
      </w:r>
      <w:r w:rsidR="00E91F86" w:rsidRPr="00C972B4">
        <w:rPr>
          <w:color w:val="280DF3"/>
        </w:rPr>
        <w:t xml:space="preserve">Nothing in this </w:t>
      </w:r>
      <w:r w:rsidR="00F27D33" w:rsidRPr="00250BD2">
        <w:t>ordinance</w:t>
      </w:r>
      <w:r w:rsidR="00823E51" w:rsidRPr="0011281E">
        <w:t xml:space="preserve"> or in </w:t>
      </w:r>
      <w:r w:rsidR="000138A7" w:rsidRPr="0011281E">
        <w:t xml:space="preserve">14 </w:t>
      </w:r>
      <w:r w:rsidR="00823E51" w:rsidRPr="0011281E">
        <w:t xml:space="preserve">CCR, </w:t>
      </w:r>
      <w:r w:rsidR="008E3C12">
        <w:t xml:space="preserve">Division 7, </w:t>
      </w:r>
      <w:r w:rsidR="00823E51" w:rsidRPr="0011281E">
        <w:t>Chapter 12</w:t>
      </w:r>
      <w:r w:rsidR="00E91F86" w:rsidRPr="0011281E">
        <w:t xml:space="preserve"> </w:t>
      </w:r>
      <w:r w:rsidR="00E91F86" w:rsidRPr="00C972B4">
        <w:rPr>
          <w:color w:val="280DF3"/>
        </w:rPr>
        <w:t xml:space="preserve">requires or authorizes the </w:t>
      </w:r>
      <w:r w:rsidR="00170E5F" w:rsidRPr="00C972B4">
        <w:rPr>
          <w:color w:val="280DF3"/>
        </w:rPr>
        <w:t>Recovery</w:t>
      </w:r>
      <w:r w:rsidR="00E91F86" w:rsidRPr="00C972B4">
        <w:rPr>
          <w:color w:val="280DF3"/>
        </w:rPr>
        <w:t xml:space="preserve"> of </w:t>
      </w:r>
      <w:r w:rsidR="003F4D4A" w:rsidRPr="00C972B4">
        <w:rPr>
          <w:color w:val="280DF3"/>
        </w:rPr>
        <w:t>Edible Food</w:t>
      </w:r>
      <w:r w:rsidR="00E91F86" w:rsidRPr="00C972B4">
        <w:rPr>
          <w:color w:val="280DF3"/>
        </w:rPr>
        <w:t xml:space="preserve"> that does not meet the food safety requirements of the California Retail Food Code</w:t>
      </w:r>
      <w:r w:rsidR="00E91F86" w:rsidRPr="00265431">
        <w:rPr>
          <w:color w:val="006600"/>
        </w:rPr>
        <w:t>.</w:t>
      </w:r>
    </w:p>
    <w:p w14:paraId="43537DED" w14:textId="3C8D75A6" w:rsidR="00CA7E96" w:rsidRDefault="00D7639C" w:rsidP="00CA7E96">
      <w:pPr>
        <w:pStyle w:val="1NumberedA"/>
        <w:rPr>
          <w:rFonts w:eastAsia="Arial"/>
          <w:szCs w:val="22"/>
        </w:rPr>
      </w:pPr>
      <w:r>
        <w:t>(o</w:t>
      </w:r>
      <w:r w:rsidR="00CA7E96">
        <w:t>)</w:t>
      </w:r>
      <w:r w:rsidR="00CA7E96">
        <w:tab/>
      </w:r>
      <w:r w:rsidR="00E91F86" w:rsidRPr="00996C79">
        <w:rPr>
          <w:rFonts w:eastAsia="Arial"/>
          <w:szCs w:val="22"/>
        </w:rPr>
        <w:t xml:space="preserve">“Enforcement </w:t>
      </w:r>
      <w:r w:rsidR="00705432">
        <w:rPr>
          <w:rFonts w:eastAsia="Arial"/>
          <w:szCs w:val="22"/>
        </w:rPr>
        <w:t>A</w:t>
      </w:r>
      <w:r w:rsidR="00E91F86" w:rsidRPr="00996C79">
        <w:rPr>
          <w:rFonts w:eastAsia="Arial"/>
          <w:szCs w:val="22"/>
        </w:rPr>
        <w:t xml:space="preserve">ction" means an action of </w:t>
      </w:r>
      <w:r w:rsidR="005D14AF" w:rsidRPr="00996C79">
        <w:rPr>
          <w:rFonts w:eastAsia="Arial"/>
          <w:szCs w:val="22"/>
        </w:rPr>
        <w:t>the</w:t>
      </w:r>
      <w:r w:rsidR="00E91F86" w:rsidRPr="00996C79">
        <w:rPr>
          <w:rFonts w:eastAsia="Arial"/>
          <w:szCs w:val="22"/>
        </w:rPr>
        <w:t xml:space="preserve"> </w:t>
      </w:r>
      <w:r w:rsidR="00915591">
        <w:rPr>
          <w:rFonts w:eastAsia="Arial"/>
          <w:szCs w:val="22"/>
        </w:rPr>
        <w:t>Jurisdiction</w:t>
      </w:r>
      <w:r w:rsidR="00E91F86" w:rsidRPr="00996C79">
        <w:rPr>
          <w:rFonts w:eastAsia="Arial"/>
          <w:szCs w:val="22"/>
        </w:rPr>
        <w:t xml:space="preserve"> to</w:t>
      </w:r>
      <w:r w:rsidR="00E60240" w:rsidRPr="00996C79">
        <w:rPr>
          <w:rFonts w:eastAsia="Arial"/>
          <w:szCs w:val="22"/>
        </w:rPr>
        <w:t xml:space="preserve"> address</w:t>
      </w:r>
      <w:r w:rsidR="00E91F86" w:rsidRPr="00996C79">
        <w:rPr>
          <w:rFonts w:eastAsia="Arial"/>
          <w:szCs w:val="22"/>
        </w:rPr>
        <w:t xml:space="preserve"> </w:t>
      </w:r>
      <w:r w:rsidR="00E60240" w:rsidRPr="00996C79">
        <w:rPr>
          <w:rFonts w:eastAsia="Arial"/>
          <w:szCs w:val="22"/>
        </w:rPr>
        <w:t>non-</w:t>
      </w:r>
      <w:r w:rsidR="00E91F86" w:rsidRPr="00BF378C">
        <w:rPr>
          <w:rFonts w:eastAsia="Arial"/>
          <w:szCs w:val="22"/>
        </w:rPr>
        <w:t xml:space="preserve">compliance with </w:t>
      </w:r>
      <w:r w:rsidR="00A523DA" w:rsidRPr="00BF378C">
        <w:rPr>
          <w:rFonts w:eastAsia="Arial"/>
          <w:szCs w:val="22"/>
        </w:rPr>
        <w:t>this ordinance</w:t>
      </w:r>
      <w:r w:rsidR="00E91F86" w:rsidRPr="00BF378C">
        <w:rPr>
          <w:rFonts w:eastAsia="Arial"/>
          <w:szCs w:val="22"/>
        </w:rPr>
        <w:t xml:space="preserve"> including, but not limited to, issuing</w:t>
      </w:r>
      <w:r w:rsidR="005D14AF" w:rsidRPr="00BF378C">
        <w:rPr>
          <w:rFonts w:eastAsia="Arial"/>
          <w:szCs w:val="22"/>
        </w:rPr>
        <w:t xml:space="preserve"> </w:t>
      </w:r>
      <w:r w:rsidR="009D148C" w:rsidRPr="00BF378C">
        <w:rPr>
          <w:rFonts w:eastAsia="Arial"/>
          <w:szCs w:val="22"/>
        </w:rPr>
        <w:t xml:space="preserve">administrative </w:t>
      </w:r>
      <w:r w:rsidR="005D14AF" w:rsidRPr="00BF378C">
        <w:rPr>
          <w:rFonts w:eastAsia="Arial"/>
          <w:szCs w:val="22"/>
        </w:rPr>
        <w:t xml:space="preserve">citations, </w:t>
      </w:r>
      <w:r w:rsidR="00E60240" w:rsidRPr="00BF378C">
        <w:rPr>
          <w:rFonts w:eastAsia="Arial"/>
          <w:szCs w:val="22"/>
        </w:rPr>
        <w:t xml:space="preserve">fines, </w:t>
      </w:r>
      <w:r w:rsidR="005D14AF" w:rsidRPr="00BF378C">
        <w:rPr>
          <w:rFonts w:eastAsia="Arial"/>
          <w:szCs w:val="22"/>
        </w:rPr>
        <w:t>penalties</w:t>
      </w:r>
      <w:r w:rsidR="002E35B3">
        <w:rPr>
          <w:rFonts w:eastAsia="Arial"/>
          <w:szCs w:val="22"/>
        </w:rPr>
        <w:t>,</w:t>
      </w:r>
      <w:r w:rsidR="00E60240" w:rsidRPr="00BF378C">
        <w:rPr>
          <w:rFonts w:eastAsia="Arial"/>
          <w:szCs w:val="22"/>
        </w:rPr>
        <w:t xml:space="preserve"> or </w:t>
      </w:r>
      <w:r w:rsidR="00935B98">
        <w:rPr>
          <w:rFonts w:eastAsia="Arial"/>
          <w:szCs w:val="22"/>
        </w:rPr>
        <w:t xml:space="preserve">using </w:t>
      </w:r>
      <w:r w:rsidR="00E60240" w:rsidRPr="00BF378C">
        <w:rPr>
          <w:rFonts w:eastAsia="Arial"/>
          <w:szCs w:val="22"/>
        </w:rPr>
        <w:t>other remedies.</w:t>
      </w:r>
      <w:bookmarkEnd w:id="34"/>
    </w:p>
    <w:p w14:paraId="106E34D1" w14:textId="2C78F479" w:rsidR="002C4181" w:rsidRDefault="00D7639C" w:rsidP="00CA7E96">
      <w:pPr>
        <w:pStyle w:val="1NumberedA"/>
        <w:rPr>
          <w:rStyle w:val="DeltaViewInsertion"/>
        </w:rPr>
      </w:pPr>
      <w:r>
        <w:t>(p</w:t>
      </w:r>
      <w:r w:rsidR="00CA7E96">
        <w:t>)</w:t>
      </w:r>
      <w:r w:rsidR="00CA7E96">
        <w:tab/>
      </w:r>
      <w:r w:rsidR="00400ECD" w:rsidRPr="00400ECD">
        <w:t xml:space="preserve">“Excluded </w:t>
      </w:r>
      <w:r w:rsidR="00705432">
        <w:t>W</w:t>
      </w:r>
      <w:r w:rsidR="00400ECD" w:rsidRPr="00400ECD">
        <w:t xml:space="preserve">aste” </w:t>
      </w:r>
      <w:bookmarkStart w:id="35" w:name="_DV_C50"/>
      <w:r w:rsidR="002C4181" w:rsidRPr="00B07F85">
        <w:rPr>
          <w:rStyle w:val="DeltaViewInsertion"/>
        </w:rPr>
        <w:t>means hazardous substance</w:t>
      </w:r>
      <w:bookmarkStart w:id="36" w:name="_DV_X72"/>
      <w:bookmarkStart w:id="37" w:name="_DV_C51"/>
      <w:bookmarkEnd w:id="35"/>
      <w:r w:rsidR="002C4181" w:rsidRPr="00B07F85">
        <w:rPr>
          <w:rStyle w:val="DeltaViewMoveDestination"/>
        </w:rPr>
        <w:t>, hazardous waste, infectious waste, designated waste</w:t>
      </w:r>
      <w:bookmarkStart w:id="38" w:name="_DV_C52"/>
      <w:bookmarkEnd w:id="36"/>
      <w:bookmarkEnd w:id="37"/>
      <w:r w:rsidR="002C4181" w:rsidRPr="00B07F85">
        <w:rPr>
          <w:rStyle w:val="DeltaViewInsertion"/>
        </w:rPr>
        <w:t xml:space="preserve">, volatile, corrosive, </w:t>
      </w:r>
      <w:r w:rsidR="002C4181">
        <w:rPr>
          <w:rStyle w:val="DeltaViewInsertion"/>
        </w:rPr>
        <w:t xml:space="preserve">medical waste, </w:t>
      </w:r>
      <w:r w:rsidR="002C4181" w:rsidRPr="00B07F85">
        <w:rPr>
          <w:rStyle w:val="DeltaViewInsertion"/>
        </w:rPr>
        <w:t xml:space="preserve">infectious, </w:t>
      </w:r>
      <w:r w:rsidR="002C4181">
        <w:rPr>
          <w:rStyle w:val="DeltaViewInsertion"/>
        </w:rPr>
        <w:t xml:space="preserve">regulated radioactive waste, </w:t>
      </w:r>
      <w:r w:rsidR="002C4181" w:rsidRPr="00B07F85">
        <w:rPr>
          <w:rStyle w:val="DeltaViewInsertion"/>
        </w:rPr>
        <w:t xml:space="preserve">and toxic substances or material that </w:t>
      </w:r>
      <w:r w:rsidR="002C4181">
        <w:rPr>
          <w:rStyle w:val="DeltaViewInsertion"/>
        </w:rPr>
        <w:t>facility operator(s)</w:t>
      </w:r>
      <w:r w:rsidR="00D45107">
        <w:rPr>
          <w:rStyle w:val="DeltaViewInsertion"/>
        </w:rPr>
        <w:t>,</w:t>
      </w:r>
      <w:r w:rsidR="002C4181">
        <w:rPr>
          <w:rStyle w:val="DeltaViewInsertion"/>
        </w:rPr>
        <w:t xml:space="preserve"> </w:t>
      </w:r>
      <w:r w:rsidR="00D45107">
        <w:rPr>
          <w:rStyle w:val="DeltaViewInsertion"/>
        </w:rPr>
        <w:t xml:space="preserve">which receive materials from the </w:t>
      </w:r>
      <w:r w:rsidR="00915591">
        <w:rPr>
          <w:rStyle w:val="DeltaViewInsertion"/>
        </w:rPr>
        <w:t>Jurisdiction</w:t>
      </w:r>
      <w:r w:rsidR="00D45107">
        <w:rPr>
          <w:rStyle w:val="DeltaViewInsertion"/>
        </w:rPr>
        <w:t xml:space="preserve"> and its generators, </w:t>
      </w:r>
      <w:r w:rsidR="002C4181" w:rsidRPr="00B07F85">
        <w:rPr>
          <w:rStyle w:val="DeltaViewInsertion"/>
        </w:rPr>
        <w:t>reasonably believe</w:t>
      </w:r>
      <w:r w:rsidR="002C4181">
        <w:rPr>
          <w:rStyle w:val="DeltaViewInsertion"/>
        </w:rPr>
        <w:t>(</w:t>
      </w:r>
      <w:r w:rsidR="002C4181" w:rsidRPr="00B07F85">
        <w:rPr>
          <w:rStyle w:val="DeltaViewInsertion"/>
        </w:rPr>
        <w:t>s</w:t>
      </w:r>
      <w:r w:rsidR="002C4181">
        <w:rPr>
          <w:rStyle w:val="DeltaViewInsertion"/>
        </w:rPr>
        <w:t>)</w:t>
      </w:r>
      <w:r w:rsidR="002C4181" w:rsidRPr="00B07F85">
        <w:rPr>
          <w:rStyle w:val="DeltaViewInsertion"/>
        </w:rPr>
        <w:t xml:space="preserve"> would, as a result of or upon </w:t>
      </w:r>
      <w:r w:rsidR="002C4181">
        <w:rPr>
          <w:rStyle w:val="DeltaViewInsertion"/>
        </w:rPr>
        <w:t>acceptance</w:t>
      </w:r>
      <w:r w:rsidR="00D45107">
        <w:rPr>
          <w:rStyle w:val="DeltaViewInsertion"/>
        </w:rPr>
        <w:t xml:space="preserve">, transfer, processing, or </w:t>
      </w:r>
      <w:r w:rsidR="00D45107" w:rsidRPr="00B07F85">
        <w:rPr>
          <w:rStyle w:val="DeltaViewInsertion"/>
        </w:rPr>
        <w:t xml:space="preserve">disposal, </w:t>
      </w:r>
      <w:r w:rsidR="002C4181" w:rsidRPr="00B07F85">
        <w:rPr>
          <w:rStyle w:val="DeltaViewInsertion"/>
        </w:rPr>
        <w:t>be a violation of</w:t>
      </w:r>
      <w:r w:rsidR="002C4181">
        <w:rPr>
          <w:rStyle w:val="DeltaViewInsertion"/>
        </w:rPr>
        <w:t xml:space="preserve"> </w:t>
      </w:r>
      <w:r w:rsidR="002C4181" w:rsidRPr="00B07F85">
        <w:rPr>
          <w:rStyle w:val="DeltaViewInsertion"/>
        </w:rPr>
        <w:t>local, State</w:t>
      </w:r>
      <w:r w:rsidR="002C4181">
        <w:rPr>
          <w:rStyle w:val="DeltaViewInsertion"/>
        </w:rPr>
        <w:t>,</w:t>
      </w:r>
      <w:r w:rsidR="002C4181" w:rsidRPr="00B07F85">
        <w:rPr>
          <w:rStyle w:val="DeltaViewInsertion"/>
        </w:rPr>
        <w:t xml:space="preserve"> or Federal law, regulation</w:t>
      </w:r>
      <w:r w:rsidR="002C4181">
        <w:rPr>
          <w:rStyle w:val="DeltaViewInsertion"/>
        </w:rPr>
        <w:t>,</w:t>
      </w:r>
      <w:r w:rsidR="002C4181" w:rsidRPr="00B07F85">
        <w:rPr>
          <w:rStyle w:val="DeltaViewInsertion"/>
        </w:rPr>
        <w:t xml:space="preserve"> or ordinance, including</w:t>
      </w:r>
      <w:r w:rsidR="002C4181">
        <w:rPr>
          <w:rStyle w:val="DeltaViewInsertion"/>
        </w:rPr>
        <w:t>:</w:t>
      </w:r>
      <w:r w:rsidR="002C4181" w:rsidRPr="00B07F85">
        <w:rPr>
          <w:rStyle w:val="DeltaViewInsertion"/>
        </w:rPr>
        <w:t xml:space="preserve"> land use restrictions or conditions, waste that cannot be </w:t>
      </w:r>
      <w:r w:rsidR="00D45107">
        <w:rPr>
          <w:rStyle w:val="DeltaViewInsertion"/>
        </w:rPr>
        <w:t>d</w:t>
      </w:r>
      <w:r w:rsidR="002C4181" w:rsidRPr="00B07F85">
        <w:rPr>
          <w:rStyle w:val="DeltaViewInsertion"/>
        </w:rPr>
        <w:t>isposed of in Class III landfills</w:t>
      </w:r>
      <w:r w:rsidR="002C4181">
        <w:rPr>
          <w:rStyle w:val="DeltaViewInsertion"/>
        </w:rPr>
        <w:t xml:space="preserve"> or accepted at the </w:t>
      </w:r>
      <w:r w:rsidR="00D45107">
        <w:rPr>
          <w:rStyle w:val="DeltaViewInsertion"/>
        </w:rPr>
        <w:t>f</w:t>
      </w:r>
      <w:r w:rsidR="002C4181">
        <w:rPr>
          <w:rStyle w:val="DeltaViewInsertion"/>
        </w:rPr>
        <w:t>acility by permit conditions</w:t>
      </w:r>
      <w:r w:rsidR="002C4181" w:rsidRPr="00B07F85">
        <w:rPr>
          <w:rStyle w:val="DeltaViewInsertion"/>
        </w:rPr>
        <w:t xml:space="preserve">, waste that in </w:t>
      </w:r>
      <w:r w:rsidR="00915591">
        <w:rPr>
          <w:rStyle w:val="DeltaViewInsertion"/>
        </w:rPr>
        <w:t>Jurisdiction</w:t>
      </w:r>
      <w:r w:rsidR="00D45107">
        <w:rPr>
          <w:rStyle w:val="DeltaViewInsertion"/>
        </w:rPr>
        <w:t xml:space="preserve">s, or its </w:t>
      </w:r>
      <w:r w:rsidR="00CC3818">
        <w:rPr>
          <w:rStyle w:val="DeltaViewInsertion"/>
        </w:rPr>
        <w:t>Designee</w:t>
      </w:r>
      <w:r w:rsidR="00D45107">
        <w:rPr>
          <w:rStyle w:val="DeltaViewInsertion"/>
        </w:rPr>
        <w:t xml:space="preserve">’s </w:t>
      </w:r>
      <w:r w:rsidR="002C4181" w:rsidRPr="00B07F85">
        <w:rPr>
          <w:rStyle w:val="DeltaViewInsertion"/>
        </w:rPr>
        <w:t xml:space="preserve">reasonable opinion would present a significant risk to human health or the environment, cause a nuisance or otherwise create or expose </w:t>
      </w:r>
      <w:r w:rsidR="00915591">
        <w:rPr>
          <w:rStyle w:val="DeltaViewInsertion"/>
        </w:rPr>
        <w:t>Jurisdiction</w:t>
      </w:r>
      <w:r w:rsidR="00D45107">
        <w:rPr>
          <w:rStyle w:val="DeltaViewInsertion"/>
        </w:rPr>
        <w:t xml:space="preserve">, or its </w:t>
      </w:r>
      <w:r w:rsidR="00CC3818">
        <w:rPr>
          <w:rStyle w:val="DeltaViewInsertion"/>
        </w:rPr>
        <w:t>Designee</w:t>
      </w:r>
      <w:r w:rsidR="00D45107">
        <w:rPr>
          <w:rStyle w:val="DeltaViewInsertion"/>
        </w:rPr>
        <w:t>,</w:t>
      </w:r>
      <w:r w:rsidR="002C4181">
        <w:rPr>
          <w:rStyle w:val="DeltaViewInsertion"/>
        </w:rPr>
        <w:t xml:space="preserve"> </w:t>
      </w:r>
      <w:r w:rsidR="002C4181" w:rsidRPr="00B07F85">
        <w:rPr>
          <w:rStyle w:val="DeltaViewInsertion"/>
        </w:rPr>
        <w:t>to potential liability; but not including de minimis volumes or concentrations of waste of a type and amount normally found in</w:t>
      </w:r>
      <w:r w:rsidR="002C4181">
        <w:rPr>
          <w:rStyle w:val="DeltaViewInsertion"/>
        </w:rPr>
        <w:t xml:space="preserve"> </w:t>
      </w:r>
      <w:r w:rsidR="00F03A51">
        <w:rPr>
          <w:rStyle w:val="DeltaViewInsertion"/>
        </w:rPr>
        <w:t>Single-Famil</w:t>
      </w:r>
      <w:r w:rsidR="00F343A7">
        <w:rPr>
          <w:rStyle w:val="DeltaViewInsertion"/>
        </w:rPr>
        <w:t xml:space="preserve">y or </w:t>
      </w:r>
      <w:r w:rsidR="0023560D">
        <w:rPr>
          <w:rStyle w:val="DeltaViewInsertion"/>
        </w:rPr>
        <w:t>Multi-Family</w:t>
      </w:r>
      <w:r w:rsidR="00F343A7">
        <w:rPr>
          <w:rStyle w:val="DeltaViewInsertion"/>
        </w:rPr>
        <w:t xml:space="preserve"> </w:t>
      </w:r>
      <w:r w:rsidR="00F03A51">
        <w:rPr>
          <w:rStyle w:val="DeltaViewInsertion"/>
        </w:rPr>
        <w:t>Solid Waste</w:t>
      </w:r>
      <w:r w:rsidR="00F343A7" w:rsidRPr="00B07F85">
        <w:rPr>
          <w:rStyle w:val="DeltaViewInsertion"/>
        </w:rPr>
        <w:t xml:space="preserve"> after implementation of programs for the safe collection, </w:t>
      </w:r>
      <w:r w:rsidR="00F343A7">
        <w:rPr>
          <w:rStyle w:val="DeltaViewInsertion"/>
        </w:rPr>
        <w:t xml:space="preserve">processing, </w:t>
      </w:r>
      <w:r w:rsidR="00F343A7" w:rsidRPr="00B07F85">
        <w:rPr>
          <w:rStyle w:val="DeltaViewInsertion"/>
        </w:rPr>
        <w:t xml:space="preserve">recycling, treatment, and disposal of </w:t>
      </w:r>
      <w:r w:rsidR="002C4181" w:rsidRPr="00B07F85">
        <w:rPr>
          <w:rStyle w:val="DeltaViewInsertion"/>
        </w:rPr>
        <w:t>batteries and paint in compliance with Sections 41500 and 41802 of the California Public Resources Code.</w:t>
      </w:r>
      <w:bookmarkEnd w:id="38"/>
      <w:r w:rsidR="002C4181" w:rsidRPr="00B07F85">
        <w:rPr>
          <w:rStyle w:val="DeltaViewInsertion"/>
        </w:rPr>
        <w:t xml:space="preserve"> </w:t>
      </w:r>
      <w:r w:rsidR="002C4181" w:rsidRPr="00DB20B8">
        <w:rPr>
          <w:rStyle w:val="DeltaViewInsertion"/>
          <w:shd w:val="clear" w:color="auto" w:fill="B8CCE4"/>
        </w:rPr>
        <w:t xml:space="preserve">Excluded Waste does not include </w:t>
      </w:r>
      <w:r w:rsidR="002C4181">
        <w:rPr>
          <w:rStyle w:val="DeltaViewInsertion"/>
          <w:shd w:val="clear" w:color="auto" w:fill="B8CCE4"/>
        </w:rPr>
        <w:t>u</w:t>
      </w:r>
      <w:r w:rsidR="002C4181" w:rsidRPr="00DB20B8">
        <w:rPr>
          <w:rStyle w:val="DeltaViewInsertion"/>
          <w:shd w:val="clear" w:color="auto" w:fill="B8CCE4"/>
        </w:rPr>
        <w:t xml:space="preserve">sed </w:t>
      </w:r>
      <w:r w:rsidR="002C4181">
        <w:rPr>
          <w:rStyle w:val="DeltaViewInsertion"/>
          <w:shd w:val="clear" w:color="auto" w:fill="B8CCE4"/>
        </w:rPr>
        <w:t>m</w:t>
      </w:r>
      <w:r w:rsidR="002C4181" w:rsidRPr="00DB20B8">
        <w:rPr>
          <w:rStyle w:val="DeltaViewInsertion"/>
          <w:shd w:val="clear" w:color="auto" w:fill="B8CCE4"/>
        </w:rPr>
        <w:t xml:space="preserve">otor </w:t>
      </w:r>
      <w:r w:rsidR="002C4181">
        <w:rPr>
          <w:rStyle w:val="DeltaViewInsertion"/>
          <w:shd w:val="clear" w:color="auto" w:fill="B8CCE4"/>
        </w:rPr>
        <w:t>o</w:t>
      </w:r>
      <w:r w:rsidR="002C4181" w:rsidRPr="00DB20B8">
        <w:rPr>
          <w:rStyle w:val="DeltaViewInsertion"/>
          <w:shd w:val="clear" w:color="auto" w:fill="B8CCE4"/>
        </w:rPr>
        <w:t xml:space="preserve">il and </w:t>
      </w:r>
      <w:r w:rsidR="002C4181">
        <w:rPr>
          <w:rStyle w:val="DeltaViewInsertion"/>
          <w:shd w:val="clear" w:color="auto" w:fill="B8CCE4"/>
        </w:rPr>
        <w:t>f</w:t>
      </w:r>
      <w:r w:rsidR="002C4181" w:rsidRPr="00DB20B8">
        <w:rPr>
          <w:rStyle w:val="DeltaViewInsertion"/>
          <w:shd w:val="clear" w:color="auto" w:fill="B8CCE4"/>
        </w:rPr>
        <w:t>ilters, household batteries</w:t>
      </w:r>
      <w:r w:rsidR="002C4181">
        <w:rPr>
          <w:rStyle w:val="DeltaViewInsertion"/>
          <w:shd w:val="clear" w:color="auto" w:fill="B8CCE4"/>
        </w:rPr>
        <w:t xml:space="preserve">, </w:t>
      </w:r>
      <w:r w:rsidR="00D45107">
        <w:rPr>
          <w:rStyle w:val="DeltaViewInsertion"/>
          <w:shd w:val="clear" w:color="auto" w:fill="B8CCE4"/>
        </w:rPr>
        <w:t>universal wastes, and/or latex paint</w:t>
      </w:r>
      <w:r w:rsidR="00D45107" w:rsidRPr="00DB20B8">
        <w:rPr>
          <w:rStyle w:val="DeltaViewInsertion"/>
          <w:shd w:val="clear" w:color="auto" w:fill="B8CCE4"/>
        </w:rPr>
        <w:t xml:space="preserve"> when </w:t>
      </w:r>
      <w:r w:rsidR="00D45107">
        <w:rPr>
          <w:rStyle w:val="DeltaViewInsertion"/>
          <w:shd w:val="clear" w:color="auto" w:fill="B8CCE4"/>
        </w:rPr>
        <w:t xml:space="preserve">such materials are defined as allowable materials for collection </w:t>
      </w:r>
      <w:r w:rsidR="002C4181">
        <w:rPr>
          <w:rStyle w:val="DeltaViewInsertion"/>
          <w:shd w:val="clear" w:color="auto" w:fill="B8CCE4"/>
        </w:rPr>
        <w:t xml:space="preserve">through </w:t>
      </w:r>
      <w:r w:rsidR="007B1C12">
        <w:rPr>
          <w:rStyle w:val="DeltaViewInsertion"/>
          <w:shd w:val="clear" w:color="auto" w:fill="B8CCE4"/>
        </w:rPr>
        <w:t xml:space="preserve">the </w:t>
      </w:r>
      <w:r w:rsidR="00915591">
        <w:rPr>
          <w:rStyle w:val="DeltaViewInsertion"/>
          <w:shd w:val="clear" w:color="auto" w:fill="B8CCE4"/>
        </w:rPr>
        <w:t>Jurisdiction</w:t>
      </w:r>
      <w:r w:rsidR="00D45107">
        <w:rPr>
          <w:rStyle w:val="DeltaViewInsertion"/>
          <w:shd w:val="clear" w:color="auto" w:fill="B8CCE4"/>
        </w:rPr>
        <w:t xml:space="preserve">’s collection programs and the generator or customer has </w:t>
      </w:r>
      <w:r w:rsidR="00D45107" w:rsidRPr="00DB20B8">
        <w:rPr>
          <w:rStyle w:val="DeltaViewInsertion"/>
          <w:shd w:val="clear" w:color="auto" w:fill="B8CCE4"/>
        </w:rPr>
        <w:t xml:space="preserve">properly placed </w:t>
      </w:r>
      <w:r w:rsidR="00D45107">
        <w:rPr>
          <w:rStyle w:val="DeltaViewInsertion"/>
          <w:shd w:val="clear" w:color="auto" w:fill="B8CCE4"/>
        </w:rPr>
        <w:t xml:space="preserve">the materials </w:t>
      </w:r>
      <w:r w:rsidR="00D45107" w:rsidRPr="00DB20B8">
        <w:rPr>
          <w:rStyle w:val="DeltaViewInsertion"/>
          <w:shd w:val="clear" w:color="auto" w:fill="B8CCE4"/>
        </w:rPr>
        <w:t xml:space="preserve">for collection </w:t>
      </w:r>
      <w:r w:rsidR="002C4181">
        <w:rPr>
          <w:rStyle w:val="DeltaViewInsertion"/>
          <w:shd w:val="clear" w:color="auto" w:fill="B8CCE4"/>
        </w:rPr>
        <w:t xml:space="preserve">pursuant to instructions provided by </w:t>
      </w:r>
      <w:r w:rsidR="00915591">
        <w:rPr>
          <w:rStyle w:val="DeltaViewInsertion"/>
          <w:shd w:val="clear" w:color="auto" w:fill="B8CCE4"/>
        </w:rPr>
        <w:t>Jurisdiction</w:t>
      </w:r>
      <w:r w:rsidR="002C4181">
        <w:rPr>
          <w:rStyle w:val="DeltaViewInsertion"/>
          <w:shd w:val="clear" w:color="auto" w:fill="B8CCE4"/>
        </w:rPr>
        <w:t xml:space="preserve"> or </w:t>
      </w:r>
      <w:r w:rsidR="00D45107">
        <w:rPr>
          <w:rStyle w:val="DeltaViewInsertion"/>
          <w:shd w:val="clear" w:color="auto" w:fill="B8CCE4"/>
        </w:rPr>
        <w:t xml:space="preserve">its </w:t>
      </w:r>
      <w:r w:rsidR="00CC3818">
        <w:rPr>
          <w:rStyle w:val="DeltaViewInsertion"/>
          <w:shd w:val="clear" w:color="auto" w:fill="B8CCE4"/>
        </w:rPr>
        <w:t>Designee</w:t>
      </w:r>
      <w:r w:rsidR="00D45107">
        <w:rPr>
          <w:rStyle w:val="DeltaViewInsertion"/>
          <w:shd w:val="clear" w:color="auto" w:fill="B8CCE4"/>
        </w:rPr>
        <w:t xml:space="preserve"> for collection services</w:t>
      </w:r>
      <w:r w:rsidR="002C4181" w:rsidRPr="00B07F85">
        <w:rPr>
          <w:rStyle w:val="DeltaViewInsertion"/>
        </w:rPr>
        <w:t>.</w:t>
      </w:r>
    </w:p>
    <w:p w14:paraId="6BDBE3DE" w14:textId="4276B962" w:rsidR="008E3C12" w:rsidRDefault="002C4181" w:rsidP="00CA7E96">
      <w:pPr>
        <w:pStyle w:val="ListParagraph"/>
        <w:spacing w:afterLines="120" w:after="288"/>
        <w:contextualSpacing w:val="0"/>
        <w:rPr>
          <w:rStyle w:val="DeltaViewInsertion"/>
        </w:rPr>
      </w:pPr>
      <w:r w:rsidRPr="002C4181">
        <w:rPr>
          <w:rStyle w:val="DeltaViewInsertion"/>
          <w:shd w:val="clear" w:color="auto" w:fill="D6E3BC"/>
        </w:rPr>
        <w:t xml:space="preserve">Guidance: </w:t>
      </w:r>
      <w:r w:rsidR="007F2E98">
        <w:rPr>
          <w:rStyle w:val="DeltaViewInsertion"/>
          <w:shd w:val="clear" w:color="auto" w:fill="D6E3BC"/>
        </w:rPr>
        <w:t>Jurisdictions</w:t>
      </w:r>
      <w:r w:rsidR="002E35B3">
        <w:rPr>
          <w:rStyle w:val="DeltaViewInsertion"/>
          <w:shd w:val="clear" w:color="auto" w:fill="D6E3BC"/>
        </w:rPr>
        <w:t xml:space="preserve"> </w:t>
      </w:r>
      <w:r w:rsidRPr="002C4181">
        <w:rPr>
          <w:rStyle w:val="DeltaViewInsertion"/>
          <w:shd w:val="clear" w:color="auto" w:fill="D6E3BC"/>
        </w:rPr>
        <w:t xml:space="preserve">should modify the </w:t>
      </w:r>
      <w:r w:rsidR="00935B98" w:rsidRPr="002C4181">
        <w:rPr>
          <w:rStyle w:val="DeltaViewInsertion"/>
          <w:shd w:val="clear" w:color="auto" w:fill="D6E3BC"/>
        </w:rPr>
        <w:t xml:space="preserve">above </w:t>
      </w:r>
      <w:r w:rsidR="00422A8C">
        <w:rPr>
          <w:rStyle w:val="DeltaViewInsertion"/>
          <w:shd w:val="clear" w:color="auto" w:fill="D6E3BC"/>
        </w:rPr>
        <w:t>Excluded Waste</w:t>
      </w:r>
      <w:r w:rsidR="00935B98" w:rsidRPr="002C4181">
        <w:rPr>
          <w:rStyle w:val="DeltaViewInsertion"/>
          <w:shd w:val="clear" w:color="auto" w:fill="D6E3BC"/>
        </w:rPr>
        <w:t xml:space="preserve"> definition </w:t>
      </w:r>
      <w:r w:rsidRPr="002C4181">
        <w:rPr>
          <w:rStyle w:val="DeltaViewInsertion"/>
          <w:shd w:val="clear" w:color="auto" w:fill="D6E3BC"/>
        </w:rPr>
        <w:t xml:space="preserve">based on the specific types of accepted or prohibited materials in their program. For example, the final sentence of this definition is an example of a customization option that a </w:t>
      </w:r>
      <w:r w:rsidR="00915591">
        <w:rPr>
          <w:rStyle w:val="DeltaViewInsertion"/>
          <w:shd w:val="clear" w:color="auto" w:fill="D6E3BC"/>
        </w:rPr>
        <w:t>Jurisdiction</w:t>
      </w:r>
      <w:r w:rsidRPr="002C4181">
        <w:rPr>
          <w:rStyle w:val="DeltaViewInsertion"/>
          <w:shd w:val="clear" w:color="auto" w:fill="D6E3BC"/>
        </w:rPr>
        <w:t xml:space="preserve"> might include if the </w:t>
      </w:r>
      <w:r w:rsidR="00915591">
        <w:rPr>
          <w:rStyle w:val="DeltaViewInsertion"/>
          <w:shd w:val="clear" w:color="auto" w:fill="D6E3BC"/>
        </w:rPr>
        <w:t>Jurisdiction</w:t>
      </w:r>
      <w:r w:rsidRPr="002C4181">
        <w:rPr>
          <w:rStyle w:val="DeltaViewInsertion"/>
          <w:shd w:val="clear" w:color="auto" w:fill="D6E3BC"/>
        </w:rPr>
        <w:t xml:space="preserve"> has a special </w:t>
      </w:r>
      <w:r w:rsidR="002708F5" w:rsidRPr="002C4181">
        <w:rPr>
          <w:rStyle w:val="DeltaViewInsertion"/>
          <w:shd w:val="clear" w:color="auto" w:fill="D6E3BC"/>
        </w:rPr>
        <w:t>collection or recycling program for items like motor oil and filters, household ba</w:t>
      </w:r>
      <w:r w:rsidRPr="002C4181">
        <w:rPr>
          <w:rStyle w:val="DeltaViewInsertion"/>
          <w:shd w:val="clear" w:color="auto" w:fill="D6E3BC"/>
        </w:rPr>
        <w:t>tteries, or other such items as applicable.</w:t>
      </w:r>
    </w:p>
    <w:p w14:paraId="69A45474" w14:textId="633BE1F0" w:rsidR="00CA7E96" w:rsidRDefault="00CA7E96" w:rsidP="00CA7E96">
      <w:pPr>
        <w:pStyle w:val="1NumberedA"/>
        <w:rPr>
          <w:rFonts w:eastAsia="Arial"/>
        </w:rPr>
      </w:pPr>
      <w:r>
        <w:t>(</w:t>
      </w:r>
      <w:r w:rsidR="00D7639C">
        <w:t>q</w:t>
      </w:r>
      <w:r>
        <w:t>)</w:t>
      </w:r>
      <w:r>
        <w:tab/>
      </w:r>
      <w:r w:rsidR="00E91F86" w:rsidRPr="00C972B4">
        <w:rPr>
          <w:rStyle w:val="SB1383SpecificChar"/>
          <w:rFonts w:eastAsia="Arial"/>
          <w:color w:val="280DF3"/>
        </w:rPr>
        <w:t xml:space="preserve">“Food </w:t>
      </w:r>
      <w:r w:rsidR="00705432" w:rsidRPr="00C972B4">
        <w:rPr>
          <w:rStyle w:val="SB1383SpecificChar"/>
          <w:rFonts w:eastAsia="Arial"/>
          <w:color w:val="280DF3"/>
        </w:rPr>
        <w:t>D</w:t>
      </w:r>
      <w:r w:rsidR="00E91F86" w:rsidRPr="00C972B4">
        <w:rPr>
          <w:rStyle w:val="SB1383SpecificChar"/>
          <w:rFonts w:eastAsia="Arial"/>
          <w:color w:val="280DF3"/>
        </w:rPr>
        <w:t xml:space="preserve">istributor” means a company that distributes food to entities including, but not limited to, </w:t>
      </w:r>
      <w:r w:rsidR="000D62FD" w:rsidRPr="00C972B4">
        <w:rPr>
          <w:rStyle w:val="SB1383SpecificChar"/>
          <w:rFonts w:eastAsia="Arial"/>
          <w:color w:val="280DF3"/>
        </w:rPr>
        <w:t>Supermarket</w:t>
      </w:r>
      <w:r w:rsidR="00E91F86" w:rsidRPr="00C972B4">
        <w:rPr>
          <w:rStyle w:val="SB1383SpecificChar"/>
          <w:rFonts w:eastAsia="Arial"/>
          <w:color w:val="280DF3"/>
        </w:rPr>
        <w:t xml:space="preserve">s and </w:t>
      </w:r>
      <w:r w:rsidR="00422A8C" w:rsidRPr="00C972B4">
        <w:rPr>
          <w:rStyle w:val="SB1383SpecificChar"/>
          <w:rFonts w:eastAsia="Arial"/>
          <w:color w:val="280DF3"/>
        </w:rPr>
        <w:t>Grocery Store</w:t>
      </w:r>
      <w:r w:rsidR="00E91F86" w:rsidRPr="00C972B4">
        <w:rPr>
          <w:rStyle w:val="SB1383SpecificChar"/>
          <w:rFonts w:eastAsia="Arial"/>
          <w:color w:val="280DF3"/>
        </w:rPr>
        <w:t>s</w:t>
      </w:r>
      <w:r w:rsidR="006F43EB">
        <w:rPr>
          <w:rFonts w:eastAsia="Arial"/>
        </w:rPr>
        <w:t xml:space="preserve">, </w:t>
      </w:r>
      <w:r w:rsidR="00426A39" w:rsidRPr="00250BD2">
        <w:rPr>
          <w:rFonts w:eastAsia="Arial"/>
        </w:rPr>
        <w:t xml:space="preserve">or </w:t>
      </w:r>
      <w:r w:rsidR="006F43EB" w:rsidRPr="00250BD2">
        <w:rPr>
          <w:rFonts w:eastAsia="Arial"/>
        </w:rPr>
        <w:t xml:space="preserve">as </w:t>
      </w:r>
      <w:r w:rsidR="00426A39" w:rsidRPr="0011281E">
        <w:rPr>
          <w:rFonts w:eastAsia="Arial"/>
        </w:rPr>
        <w:t>otherwise</w:t>
      </w:r>
      <w:r w:rsidR="00426A39" w:rsidRPr="008E0AF2">
        <w:rPr>
          <w:rFonts w:eastAsia="Arial"/>
        </w:rPr>
        <w:t xml:space="preserve"> </w:t>
      </w:r>
      <w:r w:rsidR="006F43EB" w:rsidRPr="00250BD2">
        <w:rPr>
          <w:rFonts w:eastAsia="Arial"/>
        </w:rPr>
        <w:t xml:space="preserve">defined in 14 </w:t>
      </w:r>
      <w:r w:rsidR="00BF378C">
        <w:rPr>
          <w:rFonts w:eastAsia="Arial"/>
        </w:rPr>
        <w:t>CCR Section</w:t>
      </w:r>
      <w:r w:rsidR="006F43EB" w:rsidRPr="00250BD2">
        <w:rPr>
          <w:rFonts w:eastAsia="Arial"/>
        </w:rPr>
        <w:t xml:space="preserve"> 18982</w:t>
      </w:r>
      <w:r w:rsidR="008975CD" w:rsidRPr="0011281E">
        <w:rPr>
          <w:rFonts w:eastAsia="Arial"/>
        </w:rPr>
        <w:t>(a)</w:t>
      </w:r>
      <w:r w:rsidR="006F43EB" w:rsidRPr="00250BD2">
        <w:rPr>
          <w:rFonts w:eastAsia="Arial"/>
        </w:rPr>
        <w:t>(22)</w:t>
      </w:r>
      <w:r w:rsidR="00E91F86" w:rsidRPr="00250BD2">
        <w:rPr>
          <w:rFonts w:eastAsia="Arial"/>
        </w:rPr>
        <w:t>.</w:t>
      </w:r>
    </w:p>
    <w:p w14:paraId="49B7B30E" w14:textId="481B039A" w:rsidR="00CA7E96" w:rsidRPr="00935B98" w:rsidRDefault="00D7639C" w:rsidP="00CA7E96">
      <w:pPr>
        <w:pStyle w:val="1NumberedA"/>
        <w:rPr>
          <w:rFonts w:eastAsia="Arial"/>
          <w:szCs w:val="22"/>
        </w:rPr>
      </w:pPr>
      <w:r>
        <w:t>(r</w:t>
      </w:r>
      <w:r w:rsidR="00CA7E96">
        <w:t>)</w:t>
      </w:r>
      <w:r w:rsidR="00CA7E96">
        <w:tab/>
      </w:r>
      <w:r w:rsidR="008E3C12" w:rsidRPr="00C972B4">
        <w:rPr>
          <w:rFonts w:eastAsia="Arial"/>
          <w:color w:val="280DF3"/>
          <w:szCs w:val="22"/>
        </w:rPr>
        <w:t xml:space="preserve">“Food </w:t>
      </w:r>
      <w:r w:rsidR="00705432" w:rsidRPr="00C972B4">
        <w:rPr>
          <w:rFonts w:eastAsia="Arial"/>
          <w:color w:val="280DF3"/>
          <w:szCs w:val="22"/>
        </w:rPr>
        <w:t>F</w:t>
      </w:r>
      <w:r w:rsidR="008E3C12" w:rsidRPr="00C972B4">
        <w:rPr>
          <w:rFonts w:eastAsia="Arial"/>
          <w:color w:val="280DF3"/>
          <w:szCs w:val="22"/>
        </w:rPr>
        <w:t>acility” has the same meaning as in Section 113789 of the Health and Safety Code</w:t>
      </w:r>
      <w:r w:rsidR="008E3C12" w:rsidRPr="008E3C12">
        <w:rPr>
          <w:rFonts w:eastAsia="Arial"/>
          <w:color w:val="006600"/>
          <w:szCs w:val="22"/>
        </w:rPr>
        <w:t>.</w:t>
      </w:r>
    </w:p>
    <w:p w14:paraId="2BE7559A" w14:textId="6AF95C95" w:rsidR="00CA7E96" w:rsidRDefault="00D7639C" w:rsidP="00CA7E96">
      <w:pPr>
        <w:pStyle w:val="1NumberedA"/>
      </w:pPr>
      <w:r>
        <w:t>(s</w:t>
      </w:r>
      <w:r w:rsidR="00CA7E96">
        <w:t>)</w:t>
      </w:r>
      <w:r w:rsidR="00CA7E96">
        <w:tab/>
      </w:r>
      <w:r w:rsidR="006876BF" w:rsidRPr="00C972B4">
        <w:rPr>
          <w:rStyle w:val="SB1383SpecificChar"/>
          <w:color w:val="280DF3"/>
        </w:rPr>
        <w:t xml:space="preserve">“Food </w:t>
      </w:r>
      <w:r w:rsidR="00705432" w:rsidRPr="00C972B4">
        <w:rPr>
          <w:rStyle w:val="SB1383SpecificChar"/>
          <w:color w:val="280DF3"/>
        </w:rPr>
        <w:t>R</w:t>
      </w:r>
      <w:r w:rsidR="006876BF" w:rsidRPr="00C972B4">
        <w:rPr>
          <w:rStyle w:val="SB1383SpecificChar"/>
          <w:color w:val="280DF3"/>
        </w:rPr>
        <w:t xml:space="preserve">ecovery” means actions to collect and distribute food for human consumption </w:t>
      </w:r>
      <w:r w:rsidR="007B1C12" w:rsidRPr="00C972B4">
        <w:rPr>
          <w:rStyle w:val="SB1383SpecificChar"/>
          <w:color w:val="280DF3"/>
        </w:rPr>
        <w:t xml:space="preserve">that </w:t>
      </w:r>
      <w:r w:rsidR="006876BF" w:rsidRPr="00C972B4">
        <w:rPr>
          <w:rStyle w:val="SB1383SpecificChar"/>
          <w:color w:val="280DF3"/>
        </w:rPr>
        <w:t>otherwise would be disposed</w:t>
      </w:r>
      <w:r w:rsidR="006876BF" w:rsidRPr="006876BF">
        <w:rPr>
          <w:rStyle w:val="SB1383SpecificChar"/>
        </w:rPr>
        <w:t xml:space="preserve">, </w:t>
      </w:r>
      <w:r w:rsidR="006876BF" w:rsidRPr="006876BF">
        <w:t>or as otherwise defined in 14 CCR Section 18982(a)(24).</w:t>
      </w:r>
    </w:p>
    <w:p w14:paraId="3F58C0FD" w14:textId="0A739D7C" w:rsidR="00E91F86" w:rsidRPr="002E35B3" w:rsidRDefault="00D7639C" w:rsidP="00CA7E96">
      <w:pPr>
        <w:pStyle w:val="1NumberedA"/>
        <w:rPr>
          <w:rFonts w:eastAsia="Arial"/>
          <w:szCs w:val="22"/>
        </w:rPr>
      </w:pPr>
      <w:r>
        <w:t>(t</w:t>
      </w:r>
      <w:r w:rsidR="00CA7E96">
        <w:t>)</w:t>
      </w:r>
      <w:r w:rsidR="00CA7E96">
        <w:tab/>
      </w:r>
      <w:r w:rsidR="00E91F86" w:rsidRPr="00C972B4">
        <w:rPr>
          <w:rFonts w:eastAsia="Arial"/>
          <w:color w:val="280DF3"/>
          <w:szCs w:val="22"/>
        </w:rPr>
        <w:t xml:space="preserve">“Food </w:t>
      </w:r>
      <w:r w:rsidR="00705432" w:rsidRPr="00C972B4">
        <w:rPr>
          <w:rFonts w:eastAsia="Arial"/>
          <w:color w:val="280DF3"/>
          <w:szCs w:val="22"/>
        </w:rPr>
        <w:t>R</w:t>
      </w:r>
      <w:r w:rsidR="00E91F86" w:rsidRPr="00C972B4">
        <w:rPr>
          <w:rFonts w:eastAsia="Arial"/>
          <w:color w:val="280DF3"/>
          <w:szCs w:val="22"/>
        </w:rPr>
        <w:t xml:space="preserve">ecovery </w:t>
      </w:r>
      <w:r w:rsidR="00705432" w:rsidRPr="00C972B4">
        <w:rPr>
          <w:rFonts w:eastAsia="Arial"/>
          <w:color w:val="280DF3"/>
          <w:szCs w:val="22"/>
        </w:rPr>
        <w:t>O</w:t>
      </w:r>
      <w:r w:rsidR="00E91F86" w:rsidRPr="00C972B4">
        <w:rPr>
          <w:rFonts w:eastAsia="Arial"/>
          <w:color w:val="280DF3"/>
          <w:szCs w:val="22"/>
        </w:rPr>
        <w:t>rganization”</w:t>
      </w:r>
      <w:r w:rsidR="006F43EB" w:rsidRPr="00C972B4">
        <w:rPr>
          <w:rFonts w:eastAsia="Arial"/>
          <w:color w:val="280DF3"/>
          <w:szCs w:val="22"/>
        </w:rPr>
        <w:t xml:space="preserve"> </w:t>
      </w:r>
      <w:r w:rsidR="00426A39" w:rsidRPr="00C972B4">
        <w:rPr>
          <w:rFonts w:eastAsia="Arial"/>
          <w:color w:val="280DF3"/>
          <w:szCs w:val="22"/>
        </w:rPr>
        <w:t xml:space="preserve">means </w:t>
      </w:r>
      <w:r w:rsidR="00E91F86" w:rsidRPr="00C972B4">
        <w:rPr>
          <w:rFonts w:eastAsia="Arial"/>
          <w:color w:val="280DF3"/>
          <w:szCs w:val="22"/>
        </w:rPr>
        <w:t xml:space="preserve">an entity that engages in the collection or receipt of </w:t>
      </w:r>
      <w:r w:rsidR="003F4D4A" w:rsidRPr="00C972B4">
        <w:rPr>
          <w:rFonts w:eastAsia="Arial"/>
          <w:color w:val="280DF3"/>
          <w:szCs w:val="22"/>
        </w:rPr>
        <w:t>Edible Food</w:t>
      </w:r>
      <w:r w:rsidR="00E91F86" w:rsidRPr="00C972B4">
        <w:rPr>
          <w:rFonts w:eastAsia="Arial"/>
          <w:color w:val="280DF3"/>
          <w:szCs w:val="22"/>
        </w:rPr>
        <w:t xml:space="preserve"> from </w:t>
      </w:r>
      <w:r w:rsidR="004207B4" w:rsidRPr="00C972B4">
        <w:rPr>
          <w:rFonts w:eastAsia="Arial"/>
          <w:color w:val="280DF3"/>
          <w:szCs w:val="22"/>
        </w:rPr>
        <w:t>Commercial Edible Food Generat</w:t>
      </w:r>
      <w:r w:rsidR="00E91F86" w:rsidRPr="00C972B4">
        <w:rPr>
          <w:rFonts w:eastAsia="Arial"/>
          <w:color w:val="280DF3"/>
          <w:szCs w:val="22"/>
        </w:rPr>
        <w:t xml:space="preserve">ors and distributes that </w:t>
      </w:r>
      <w:r w:rsidR="003F4D4A" w:rsidRPr="00C972B4">
        <w:rPr>
          <w:rFonts w:eastAsia="Arial"/>
          <w:color w:val="280DF3"/>
          <w:szCs w:val="22"/>
        </w:rPr>
        <w:t>Edible Food</w:t>
      </w:r>
      <w:r w:rsidR="00E91F86" w:rsidRPr="00C972B4">
        <w:rPr>
          <w:rFonts w:eastAsia="Arial"/>
          <w:color w:val="280DF3"/>
          <w:szCs w:val="22"/>
        </w:rPr>
        <w:t xml:space="preserve"> to the public for </w:t>
      </w:r>
      <w:r w:rsidR="00170E5F" w:rsidRPr="00C972B4">
        <w:rPr>
          <w:rFonts w:eastAsia="Arial"/>
          <w:color w:val="280DF3"/>
          <w:szCs w:val="22"/>
        </w:rPr>
        <w:t>Food Recovery</w:t>
      </w:r>
      <w:r w:rsidR="002962D5" w:rsidRPr="00C972B4">
        <w:rPr>
          <w:rFonts w:eastAsia="Arial"/>
          <w:color w:val="280DF3"/>
          <w:szCs w:val="22"/>
        </w:rPr>
        <w:t xml:space="preserve"> either directly or </w:t>
      </w:r>
      <w:r w:rsidR="00E91F86" w:rsidRPr="00C972B4">
        <w:rPr>
          <w:rFonts w:eastAsia="Arial"/>
          <w:color w:val="280DF3"/>
          <w:szCs w:val="22"/>
        </w:rPr>
        <w:t>through</w:t>
      </w:r>
      <w:r w:rsidR="002962D5" w:rsidRPr="00C972B4">
        <w:rPr>
          <w:rFonts w:eastAsia="Arial"/>
          <w:color w:val="280DF3"/>
          <w:szCs w:val="22"/>
        </w:rPr>
        <w:t xml:space="preserve"> other</w:t>
      </w:r>
      <w:r w:rsidR="00E91F86" w:rsidRPr="00C972B4">
        <w:rPr>
          <w:rFonts w:eastAsia="Arial"/>
          <w:color w:val="280DF3"/>
          <w:szCs w:val="22"/>
        </w:rPr>
        <w:t xml:space="preserve"> entities</w:t>
      </w:r>
      <w:r w:rsidR="007A0EBC" w:rsidRPr="00C972B4">
        <w:rPr>
          <w:rFonts w:eastAsia="Arial"/>
          <w:color w:val="280DF3"/>
          <w:szCs w:val="22"/>
        </w:rPr>
        <w:t xml:space="preserve"> or as otherwise defined in 14 CCR Section 18982(a)(25)</w:t>
      </w:r>
      <w:r w:rsidR="00E91F86" w:rsidRPr="00C972B4">
        <w:rPr>
          <w:rFonts w:eastAsia="Arial"/>
          <w:color w:val="280DF3"/>
          <w:szCs w:val="22"/>
        </w:rPr>
        <w:t>, including, but not limited to</w:t>
      </w:r>
      <w:r w:rsidR="00E91F86" w:rsidRPr="00F60336">
        <w:rPr>
          <w:rFonts w:eastAsia="Arial"/>
          <w:color w:val="006600"/>
          <w:szCs w:val="22"/>
        </w:rPr>
        <w:t>:</w:t>
      </w:r>
    </w:p>
    <w:p w14:paraId="2DED96AA" w14:textId="29A3E9CA" w:rsidR="003F4499" w:rsidRDefault="00C42638" w:rsidP="00CA7E96">
      <w:pPr>
        <w:pStyle w:val="2Numbered1"/>
      </w:pPr>
      <w:r>
        <w:t>(</w:t>
      </w:r>
      <w:r w:rsidR="00CA7E96">
        <w:t>1</w:t>
      </w:r>
      <w:r>
        <w:t>)</w:t>
      </w:r>
      <w:r w:rsidR="00CA7E96">
        <w:tab/>
      </w:r>
      <w:r w:rsidR="00E91F86" w:rsidRPr="00C972B4">
        <w:rPr>
          <w:rStyle w:val="SB1383SpecificChar"/>
          <w:color w:val="280DF3"/>
        </w:rPr>
        <w:t>A food bank as defined in Section 113783 of the Health and Safety Code</w:t>
      </w:r>
      <w:r w:rsidR="00E91F86" w:rsidRPr="00C972B4">
        <w:rPr>
          <w:color w:val="280DF3"/>
        </w:rPr>
        <w:t>;</w:t>
      </w:r>
    </w:p>
    <w:p w14:paraId="06AADD8F" w14:textId="177D5C74" w:rsidR="00E91F86" w:rsidRPr="00C972B4" w:rsidRDefault="00C42638" w:rsidP="00CA7E96">
      <w:pPr>
        <w:pStyle w:val="2Numbered1"/>
        <w:rPr>
          <w:color w:val="280DF3"/>
        </w:rPr>
      </w:pPr>
      <w:r>
        <w:t>(</w:t>
      </w:r>
      <w:r w:rsidR="00CA7E96">
        <w:t>2</w:t>
      </w:r>
      <w:r>
        <w:t>)</w:t>
      </w:r>
      <w:r w:rsidR="00CA7E96">
        <w:tab/>
      </w:r>
      <w:r w:rsidR="00E91F86" w:rsidRPr="00C972B4">
        <w:rPr>
          <w:rStyle w:val="SB1383SpecificChar"/>
          <w:color w:val="280DF3"/>
        </w:rPr>
        <w:t>A nonprofit charitable organization as defined in Section 113841 of the Health and Safety code; and,</w:t>
      </w:r>
    </w:p>
    <w:p w14:paraId="74CC5D01" w14:textId="18F669A5" w:rsidR="0068261F" w:rsidRDefault="00C42638" w:rsidP="00CA7E96">
      <w:pPr>
        <w:pStyle w:val="2Numbered1"/>
      </w:pPr>
      <w:r>
        <w:t>(</w:t>
      </w:r>
      <w:r w:rsidR="00CA7E96">
        <w:t>3</w:t>
      </w:r>
      <w:r>
        <w:t>)</w:t>
      </w:r>
      <w:r w:rsidR="00CA7E96">
        <w:tab/>
      </w:r>
      <w:r w:rsidR="00E91F86" w:rsidRPr="00C972B4">
        <w:rPr>
          <w:rStyle w:val="SB1383SpecificChar"/>
          <w:color w:val="280DF3"/>
        </w:rPr>
        <w:t>A nonprofit charitable temporary food facility as defined in Section 113842 of the Health and Safety Code</w:t>
      </w:r>
      <w:r w:rsidR="00E91F86" w:rsidRPr="00250BD2">
        <w:t>.</w:t>
      </w:r>
    </w:p>
    <w:p w14:paraId="6402596A" w14:textId="0E2BB429" w:rsidR="00E91F86" w:rsidRPr="00F3454F" w:rsidRDefault="0068261F" w:rsidP="00CA7E96">
      <w:pPr>
        <w:spacing w:afterLines="120" w:after="288"/>
        <w:ind w:left="720"/>
        <w:rPr>
          <w:szCs w:val="22"/>
        </w:rPr>
      </w:pPr>
      <w:r w:rsidRPr="003B4D89">
        <w:rPr>
          <w:color w:val="280DF3"/>
          <w:szCs w:val="22"/>
        </w:rPr>
        <w:t xml:space="preserve">A </w:t>
      </w:r>
      <w:r w:rsidR="00422A8C" w:rsidRPr="003B4D89">
        <w:rPr>
          <w:color w:val="280DF3"/>
          <w:szCs w:val="22"/>
        </w:rPr>
        <w:t>Food Recovery Organiza</w:t>
      </w:r>
      <w:r w:rsidRPr="003B4D89">
        <w:rPr>
          <w:color w:val="280DF3"/>
          <w:szCs w:val="22"/>
        </w:rPr>
        <w:t>tion is not a Commercial Edible Food Generator</w:t>
      </w:r>
      <w:r w:rsidR="00B7234A" w:rsidRPr="003B4D89">
        <w:rPr>
          <w:color w:val="280DF3"/>
          <w:szCs w:val="22"/>
        </w:rPr>
        <w:t xml:space="preserve"> </w:t>
      </w:r>
      <w:r w:rsidR="00B7234A" w:rsidRPr="00250BD2">
        <w:rPr>
          <w:szCs w:val="22"/>
        </w:rPr>
        <w:t xml:space="preserve">for the purposes of this ordinance and implementation of </w:t>
      </w:r>
      <w:r w:rsidR="000138A7" w:rsidRPr="0011281E">
        <w:rPr>
          <w:szCs w:val="22"/>
        </w:rPr>
        <w:t xml:space="preserve">14 </w:t>
      </w:r>
      <w:r w:rsidR="00B7234A" w:rsidRPr="00250BD2">
        <w:rPr>
          <w:szCs w:val="22"/>
        </w:rPr>
        <w:t xml:space="preserve">CCR, </w:t>
      </w:r>
      <w:r w:rsidR="00DB6E0D">
        <w:rPr>
          <w:szCs w:val="22"/>
        </w:rPr>
        <w:t xml:space="preserve">Division 7, </w:t>
      </w:r>
      <w:r w:rsidR="00B7234A" w:rsidRPr="00250BD2">
        <w:rPr>
          <w:szCs w:val="22"/>
        </w:rPr>
        <w:t>Chapter 12</w:t>
      </w:r>
      <w:r w:rsidR="00EA7F97">
        <w:rPr>
          <w:szCs w:val="22"/>
        </w:rPr>
        <w:t xml:space="preserve"> </w:t>
      </w:r>
      <w:r w:rsidR="00EA7F97" w:rsidRPr="00EA7F97">
        <w:rPr>
          <w:szCs w:val="22"/>
        </w:rPr>
        <w:t>pursuant to 14 CCR Section 18982(a)(7</w:t>
      </w:r>
      <w:r w:rsidR="00EA7F97" w:rsidRPr="00F3454F">
        <w:rPr>
          <w:szCs w:val="22"/>
        </w:rPr>
        <w:t>)</w:t>
      </w:r>
      <w:r w:rsidRPr="00F3454F">
        <w:rPr>
          <w:szCs w:val="22"/>
        </w:rPr>
        <w:t xml:space="preserve">. </w:t>
      </w:r>
    </w:p>
    <w:p w14:paraId="5B4533EA" w14:textId="4C562AC6" w:rsidR="006876BF" w:rsidRPr="00DA0ED6" w:rsidRDefault="006876BF" w:rsidP="00C72DFD">
      <w:pPr>
        <w:pStyle w:val="BodyText"/>
        <w:ind w:left="720"/>
        <w:rPr>
          <w:rFonts w:eastAsia="Arial"/>
          <w:szCs w:val="22"/>
        </w:rPr>
      </w:pPr>
      <w:r w:rsidRPr="009D5446">
        <w:t>If the definiti</w:t>
      </w:r>
      <w:r>
        <w:t>on in 14 CCR Section 18982(a)(25</w:t>
      </w:r>
      <w:r w:rsidRPr="009D5446">
        <w:t xml:space="preserve">) </w:t>
      </w:r>
      <w:r>
        <w:rPr>
          <w:color w:val="000000"/>
        </w:rPr>
        <w:t xml:space="preserve">for </w:t>
      </w:r>
      <w:r w:rsidR="00422A8C">
        <w:rPr>
          <w:color w:val="000000"/>
        </w:rPr>
        <w:t>Food Recovery Organiza</w:t>
      </w:r>
      <w:r>
        <w:rPr>
          <w:color w:val="000000"/>
        </w:rPr>
        <w:t xml:space="preserve">tion </w:t>
      </w:r>
      <w:r w:rsidRPr="009D5446">
        <w:t>differs from this definition, the definiti</w:t>
      </w:r>
      <w:r>
        <w:t>on in 14 CCR Section 18982(a)(25</w:t>
      </w:r>
      <w:r w:rsidRPr="009D5446">
        <w:t xml:space="preserve">) shall apply to this </w:t>
      </w:r>
      <w:r w:rsidR="002E35B3">
        <w:t>ordinance</w:t>
      </w:r>
      <w:r w:rsidRPr="009D5446">
        <w:t>.</w:t>
      </w:r>
    </w:p>
    <w:p w14:paraId="3A0F3A9D" w14:textId="639DF66D" w:rsidR="00CA7E96" w:rsidRDefault="00D7639C" w:rsidP="00CA7E96">
      <w:pPr>
        <w:pStyle w:val="1NumberedA"/>
        <w:rPr>
          <w:rFonts w:eastAsia="Arial"/>
        </w:rPr>
      </w:pPr>
      <w:r>
        <w:t>(u</w:t>
      </w:r>
      <w:r w:rsidR="00CA7E96">
        <w:t>)</w:t>
      </w:r>
      <w:r w:rsidR="00CA7E96">
        <w:tab/>
      </w:r>
      <w:r w:rsidR="00E91F86" w:rsidRPr="003B4D89">
        <w:rPr>
          <w:rStyle w:val="SB1383SpecificChar"/>
          <w:rFonts w:eastAsia="Arial"/>
          <w:color w:val="280DF3"/>
        </w:rPr>
        <w:t xml:space="preserve">“Food </w:t>
      </w:r>
      <w:r w:rsidR="00705432" w:rsidRPr="003B4D89">
        <w:rPr>
          <w:rStyle w:val="SB1383SpecificChar"/>
          <w:rFonts w:eastAsia="Arial"/>
          <w:color w:val="280DF3"/>
        </w:rPr>
        <w:t>R</w:t>
      </w:r>
      <w:r w:rsidR="00E91F86" w:rsidRPr="003B4D89">
        <w:rPr>
          <w:rStyle w:val="SB1383SpecificChar"/>
          <w:rFonts w:eastAsia="Arial"/>
          <w:color w:val="280DF3"/>
        </w:rPr>
        <w:t xml:space="preserve">ecovery </w:t>
      </w:r>
      <w:r w:rsidR="00705432" w:rsidRPr="003B4D89">
        <w:rPr>
          <w:rStyle w:val="SB1383SpecificChar"/>
          <w:rFonts w:eastAsia="Arial"/>
          <w:color w:val="280DF3"/>
        </w:rPr>
        <w:t>S</w:t>
      </w:r>
      <w:r w:rsidR="00E91F86" w:rsidRPr="003B4D89">
        <w:rPr>
          <w:rStyle w:val="SB1383SpecificChar"/>
          <w:rFonts w:eastAsia="Arial"/>
          <w:color w:val="280DF3"/>
        </w:rPr>
        <w:t>ervice</w:t>
      </w:r>
      <w:r w:rsidR="003759DA" w:rsidRPr="003B4D89">
        <w:rPr>
          <w:rStyle w:val="SB1383SpecificChar"/>
          <w:rFonts w:eastAsia="Arial"/>
          <w:color w:val="280DF3"/>
        </w:rPr>
        <w:t>”</w:t>
      </w:r>
      <w:r w:rsidR="00E91F86" w:rsidRPr="003B4D89">
        <w:rPr>
          <w:rStyle w:val="SB1383SpecificChar"/>
          <w:rFonts w:eastAsia="Arial"/>
          <w:color w:val="280DF3"/>
        </w:rPr>
        <w:t xml:space="preserve"> means a person</w:t>
      </w:r>
      <w:r w:rsidR="00E91F86" w:rsidRPr="003B4D89">
        <w:rPr>
          <w:rFonts w:eastAsia="Arial"/>
          <w:color w:val="280DF3"/>
        </w:rPr>
        <w:t xml:space="preserve"> </w:t>
      </w:r>
      <w:r w:rsidR="00E91F86" w:rsidRPr="003B4D89">
        <w:rPr>
          <w:rStyle w:val="SB1383SpecificChar"/>
          <w:rFonts w:eastAsia="Arial"/>
          <w:color w:val="280DF3"/>
        </w:rPr>
        <w:t xml:space="preserve">or entity that collects and transports </w:t>
      </w:r>
      <w:r w:rsidR="003F4D4A" w:rsidRPr="003B4D89">
        <w:rPr>
          <w:rStyle w:val="SB1383SpecificChar"/>
          <w:rFonts w:eastAsia="Arial"/>
          <w:color w:val="280DF3"/>
        </w:rPr>
        <w:t>Edible Food</w:t>
      </w:r>
      <w:r w:rsidR="00E91F86" w:rsidRPr="003B4D89">
        <w:rPr>
          <w:rStyle w:val="SB1383SpecificChar"/>
          <w:rFonts w:eastAsia="Arial"/>
          <w:color w:val="280DF3"/>
        </w:rPr>
        <w:t xml:space="preserve"> from a</w:t>
      </w:r>
      <w:r w:rsidR="002962D5" w:rsidRPr="003B4D89">
        <w:rPr>
          <w:rStyle w:val="SB1383SpecificChar"/>
          <w:rFonts w:eastAsia="Arial"/>
          <w:color w:val="280DF3"/>
        </w:rPr>
        <w:t xml:space="preserve"> </w:t>
      </w:r>
      <w:r w:rsidR="004207B4" w:rsidRPr="003B4D89">
        <w:rPr>
          <w:rStyle w:val="SB1383SpecificChar"/>
          <w:rFonts w:eastAsia="Arial"/>
          <w:color w:val="280DF3"/>
        </w:rPr>
        <w:t>Commercial Edible Food Generat</w:t>
      </w:r>
      <w:r w:rsidR="00E91F86" w:rsidRPr="003B4D89">
        <w:rPr>
          <w:rStyle w:val="SB1383SpecificChar"/>
          <w:rFonts w:eastAsia="Arial"/>
          <w:color w:val="280DF3"/>
        </w:rPr>
        <w:t xml:space="preserve">or to a </w:t>
      </w:r>
      <w:r w:rsidR="00422A8C" w:rsidRPr="003B4D89">
        <w:rPr>
          <w:rStyle w:val="SB1383SpecificChar"/>
          <w:rFonts w:eastAsia="Arial"/>
          <w:color w:val="280DF3"/>
        </w:rPr>
        <w:t>Food Recovery Organiza</w:t>
      </w:r>
      <w:r w:rsidR="00E91F86" w:rsidRPr="003B4D89">
        <w:rPr>
          <w:rStyle w:val="SB1383SpecificChar"/>
          <w:rFonts w:eastAsia="Arial"/>
          <w:color w:val="280DF3"/>
        </w:rPr>
        <w:t xml:space="preserve">tion or other entities for </w:t>
      </w:r>
      <w:r w:rsidR="00170E5F" w:rsidRPr="003B4D89">
        <w:rPr>
          <w:rStyle w:val="SB1383SpecificChar"/>
          <w:rFonts w:eastAsia="Arial"/>
          <w:color w:val="280DF3"/>
        </w:rPr>
        <w:t>Food Recovery</w:t>
      </w:r>
      <w:r w:rsidR="002E35B3" w:rsidRPr="003B4D89">
        <w:rPr>
          <w:rStyle w:val="SB1383SpecificChar"/>
          <w:rFonts w:eastAsia="Arial"/>
          <w:color w:val="280DF3"/>
        </w:rPr>
        <w:t>,</w:t>
      </w:r>
      <w:r w:rsidR="002962D5" w:rsidRPr="003B4D89">
        <w:rPr>
          <w:rFonts w:eastAsia="Arial"/>
          <w:color w:val="280DF3"/>
        </w:rPr>
        <w:t xml:space="preserve"> </w:t>
      </w:r>
      <w:r w:rsidR="00426A39" w:rsidRPr="00250BD2">
        <w:rPr>
          <w:rFonts w:eastAsia="Arial"/>
        </w:rPr>
        <w:t xml:space="preserve">or </w:t>
      </w:r>
      <w:r w:rsidR="002962D5" w:rsidRPr="00250BD2">
        <w:rPr>
          <w:rFonts w:eastAsia="Arial"/>
        </w:rPr>
        <w:t xml:space="preserve">as </w:t>
      </w:r>
      <w:r w:rsidR="00426A39" w:rsidRPr="0011281E">
        <w:rPr>
          <w:rFonts w:eastAsia="Arial"/>
        </w:rPr>
        <w:t>ot</w:t>
      </w:r>
      <w:r w:rsidR="00426A39" w:rsidRPr="008E0AF2">
        <w:rPr>
          <w:rFonts w:eastAsia="Arial"/>
        </w:rPr>
        <w:t>herw</w:t>
      </w:r>
      <w:r w:rsidR="00426A39" w:rsidRPr="00560A89">
        <w:rPr>
          <w:rFonts w:eastAsia="Arial"/>
        </w:rPr>
        <w:t>i</w:t>
      </w:r>
      <w:r w:rsidR="00426A39" w:rsidRPr="00000574">
        <w:rPr>
          <w:rFonts w:eastAsia="Arial"/>
        </w:rPr>
        <w:t xml:space="preserve">se </w:t>
      </w:r>
      <w:r w:rsidR="002962D5" w:rsidRPr="00250BD2">
        <w:rPr>
          <w:rFonts w:eastAsia="Arial"/>
        </w:rPr>
        <w:t xml:space="preserve">defined in 14 </w:t>
      </w:r>
      <w:r w:rsidR="00BF378C">
        <w:rPr>
          <w:rFonts w:eastAsia="Arial"/>
        </w:rPr>
        <w:t>CCR Section</w:t>
      </w:r>
      <w:r w:rsidR="002962D5" w:rsidRPr="00250BD2">
        <w:rPr>
          <w:rFonts w:eastAsia="Arial"/>
        </w:rPr>
        <w:t xml:space="preserve"> 18982</w:t>
      </w:r>
      <w:r w:rsidR="008975CD" w:rsidRPr="0011281E">
        <w:rPr>
          <w:rFonts w:eastAsia="Arial"/>
        </w:rPr>
        <w:t>(a)</w:t>
      </w:r>
      <w:r w:rsidR="002962D5" w:rsidRPr="00250BD2">
        <w:rPr>
          <w:rFonts w:eastAsia="Arial"/>
        </w:rPr>
        <w:t>(26)</w:t>
      </w:r>
      <w:r w:rsidR="00E91F86" w:rsidRPr="00250BD2">
        <w:rPr>
          <w:rFonts w:eastAsia="Arial"/>
        </w:rPr>
        <w:t>.</w:t>
      </w:r>
      <w:r w:rsidR="0068261F" w:rsidRPr="00250BD2">
        <w:rPr>
          <w:rFonts w:eastAsia="Arial"/>
        </w:rPr>
        <w:t xml:space="preserve"> </w:t>
      </w:r>
      <w:r w:rsidR="0068261F" w:rsidRPr="003B4D89">
        <w:rPr>
          <w:rStyle w:val="SB1383SpecificChar"/>
          <w:rFonts w:eastAsia="Arial"/>
          <w:color w:val="280DF3"/>
        </w:rPr>
        <w:t xml:space="preserve">A </w:t>
      </w:r>
      <w:r w:rsidR="00422A8C" w:rsidRPr="003B4D89">
        <w:rPr>
          <w:rStyle w:val="SB1383SpecificChar"/>
          <w:rFonts w:eastAsia="Arial"/>
          <w:color w:val="280DF3"/>
        </w:rPr>
        <w:t>Food Recovery Servic</w:t>
      </w:r>
      <w:r w:rsidR="0068261F" w:rsidRPr="003B4D89">
        <w:rPr>
          <w:rStyle w:val="SB1383SpecificChar"/>
          <w:rFonts w:eastAsia="Arial"/>
          <w:color w:val="280DF3"/>
        </w:rPr>
        <w:t>e is not a Commercial Edible Food Generator</w:t>
      </w:r>
      <w:r w:rsidR="006876BF" w:rsidRPr="006876BF">
        <w:t xml:space="preserve"> </w:t>
      </w:r>
      <w:r w:rsidR="006876BF" w:rsidRPr="00250BD2">
        <w:t xml:space="preserve">for the purposes of this ordinance and implementation of </w:t>
      </w:r>
      <w:r w:rsidR="006876BF" w:rsidRPr="0011281E">
        <w:t xml:space="preserve">14 </w:t>
      </w:r>
      <w:r w:rsidR="006876BF" w:rsidRPr="00250BD2">
        <w:t xml:space="preserve">CCR, </w:t>
      </w:r>
      <w:r w:rsidR="006876BF">
        <w:t xml:space="preserve">Division 7, </w:t>
      </w:r>
      <w:r w:rsidR="006876BF" w:rsidRPr="00250BD2">
        <w:t>Chapter 12</w:t>
      </w:r>
      <w:r w:rsidR="006876BF">
        <w:t xml:space="preserve"> </w:t>
      </w:r>
      <w:r w:rsidR="006876BF" w:rsidRPr="00EA7F97">
        <w:t>pursuant to 14 CCR Section 18982(a)(7)</w:t>
      </w:r>
      <w:r w:rsidR="0068261F" w:rsidRPr="006876BF">
        <w:rPr>
          <w:rFonts w:eastAsia="Arial"/>
        </w:rPr>
        <w:t>.</w:t>
      </w:r>
    </w:p>
    <w:p w14:paraId="64F480F5" w14:textId="3E0398AD" w:rsidR="00CA7E96" w:rsidRDefault="00D7639C" w:rsidP="00CA7E96">
      <w:pPr>
        <w:pStyle w:val="1NumberedA"/>
        <w:rPr>
          <w:rFonts w:eastAsia="Arial"/>
          <w:shd w:val="clear" w:color="auto" w:fill="D6E3BC"/>
        </w:rPr>
      </w:pPr>
      <w:r>
        <w:t>(v</w:t>
      </w:r>
      <w:r w:rsidR="00CA7E96">
        <w:t>)</w:t>
      </w:r>
      <w:r w:rsidR="00CA7E96">
        <w:tab/>
      </w:r>
      <w:r w:rsidR="004A34A7" w:rsidRPr="004A34A7">
        <w:rPr>
          <w:rFonts w:eastAsia="Arial"/>
        </w:rPr>
        <w:t xml:space="preserve">“Food </w:t>
      </w:r>
      <w:r w:rsidR="00705432">
        <w:rPr>
          <w:rFonts w:eastAsia="Arial"/>
        </w:rPr>
        <w:t>S</w:t>
      </w:r>
      <w:r w:rsidR="004A34A7" w:rsidRPr="004A34A7">
        <w:rPr>
          <w:rFonts w:eastAsia="Arial"/>
        </w:rPr>
        <w:t xml:space="preserve">craps” means all food such as, but not limited to, fruits, vegetables, meat, poultry, seafood, shellfish, bones, rice, beans, pasta, bread, cheese, and eggshells. </w:t>
      </w:r>
      <w:r w:rsidR="00422A8C">
        <w:rPr>
          <w:rFonts w:eastAsia="Arial"/>
        </w:rPr>
        <w:t>Food Scrap</w:t>
      </w:r>
      <w:r w:rsidR="004A34A7" w:rsidRPr="004A34A7">
        <w:rPr>
          <w:rFonts w:eastAsia="Arial"/>
        </w:rPr>
        <w:t xml:space="preserve">s excludes fats, oils, and grease when such materials are </w:t>
      </w:r>
      <w:r w:rsidR="00F03A51">
        <w:rPr>
          <w:rFonts w:eastAsia="Arial"/>
        </w:rPr>
        <w:t>Source Separated</w:t>
      </w:r>
      <w:r w:rsidR="004A34A7" w:rsidRPr="004A34A7">
        <w:rPr>
          <w:rFonts w:eastAsia="Arial"/>
        </w:rPr>
        <w:t xml:space="preserve"> from other </w:t>
      </w:r>
      <w:r w:rsidR="00422A8C">
        <w:rPr>
          <w:rFonts w:eastAsia="Arial"/>
        </w:rPr>
        <w:t>Food Scrap</w:t>
      </w:r>
      <w:r w:rsidR="004A34A7" w:rsidRPr="004A34A7">
        <w:rPr>
          <w:rFonts w:eastAsia="Arial"/>
        </w:rPr>
        <w:t>s.</w:t>
      </w:r>
      <w:r w:rsidR="004A34A7">
        <w:rPr>
          <w:rFonts w:eastAsia="Arial"/>
        </w:rPr>
        <w:t xml:space="preserve"> </w:t>
      </w:r>
      <w:r w:rsidR="004A34A7" w:rsidRPr="004A34A7">
        <w:rPr>
          <w:rFonts w:eastAsia="Arial"/>
          <w:shd w:val="clear" w:color="auto" w:fill="D6E3BC"/>
        </w:rPr>
        <w:t xml:space="preserve">Guidance: Jurisdictions should modify the above definition of </w:t>
      </w:r>
      <w:r w:rsidR="00422A8C">
        <w:rPr>
          <w:rFonts w:eastAsia="Arial"/>
          <w:shd w:val="clear" w:color="auto" w:fill="D6E3BC"/>
        </w:rPr>
        <w:t>Food Scrap</w:t>
      </w:r>
      <w:r w:rsidR="004A34A7" w:rsidRPr="004A34A7">
        <w:rPr>
          <w:rFonts w:eastAsia="Arial"/>
          <w:shd w:val="clear" w:color="auto" w:fill="D6E3BC"/>
        </w:rPr>
        <w:t xml:space="preserve">s to be consistent with their specific list of accepted </w:t>
      </w:r>
      <w:r w:rsidR="00422A8C">
        <w:rPr>
          <w:rFonts w:eastAsia="Arial"/>
          <w:shd w:val="clear" w:color="auto" w:fill="D6E3BC"/>
        </w:rPr>
        <w:t>Food Scrap</w:t>
      </w:r>
      <w:r w:rsidR="004A34A7" w:rsidRPr="004A34A7">
        <w:rPr>
          <w:rFonts w:eastAsia="Arial"/>
          <w:shd w:val="clear" w:color="auto" w:fill="D6E3BC"/>
        </w:rPr>
        <w:t xml:space="preserve">s. For example, </w:t>
      </w:r>
      <w:r w:rsidR="00915591">
        <w:rPr>
          <w:rFonts w:eastAsia="Arial"/>
          <w:shd w:val="clear" w:color="auto" w:fill="D6E3BC"/>
        </w:rPr>
        <w:t>Jurisdiction</w:t>
      </w:r>
      <w:r w:rsidR="004A34A7" w:rsidRPr="004A34A7">
        <w:rPr>
          <w:rFonts w:eastAsia="Arial"/>
          <w:shd w:val="clear" w:color="auto" w:fill="D6E3BC"/>
        </w:rPr>
        <w:t>s that accept fats, oils, and grease in their collection program should modify the final sentence of this definition accordingly</w:t>
      </w:r>
      <w:r w:rsidR="004A34A7">
        <w:rPr>
          <w:rFonts w:eastAsia="Arial"/>
          <w:shd w:val="clear" w:color="auto" w:fill="D6E3BC"/>
        </w:rPr>
        <w:t>.</w:t>
      </w:r>
    </w:p>
    <w:p w14:paraId="41DC526F" w14:textId="0A412706" w:rsidR="00CA7E96" w:rsidRDefault="00D7639C" w:rsidP="00CA7E96">
      <w:pPr>
        <w:pStyle w:val="1NumberedA"/>
      </w:pPr>
      <w:r>
        <w:t>(w</w:t>
      </w:r>
      <w:r w:rsidR="00CA7E96">
        <w:t>)</w:t>
      </w:r>
      <w:r w:rsidR="00CA7E96">
        <w:tab/>
      </w:r>
      <w:r w:rsidR="00E91F86" w:rsidRPr="003B4D89">
        <w:rPr>
          <w:color w:val="280DF3"/>
        </w:rPr>
        <w:t xml:space="preserve">“Food </w:t>
      </w:r>
      <w:r w:rsidR="00705432" w:rsidRPr="003B4D89">
        <w:rPr>
          <w:color w:val="280DF3"/>
        </w:rPr>
        <w:t>S</w:t>
      </w:r>
      <w:r w:rsidR="00E91F86" w:rsidRPr="003B4D89">
        <w:rPr>
          <w:color w:val="280DF3"/>
        </w:rPr>
        <w:t xml:space="preserve">ervice </w:t>
      </w:r>
      <w:r w:rsidR="00705432" w:rsidRPr="003B4D89">
        <w:rPr>
          <w:color w:val="280DF3"/>
        </w:rPr>
        <w:t>P</w:t>
      </w:r>
      <w:r w:rsidR="00B7234A" w:rsidRPr="003B4D89">
        <w:rPr>
          <w:color w:val="280DF3"/>
        </w:rPr>
        <w:t>rovider</w:t>
      </w:r>
      <w:r w:rsidR="00E91F86" w:rsidRPr="003B4D89">
        <w:rPr>
          <w:color w:val="280DF3"/>
        </w:rPr>
        <w:t>” means an entity primarily engaged in</w:t>
      </w:r>
      <w:r w:rsidR="00172710" w:rsidRPr="003B4D89">
        <w:rPr>
          <w:color w:val="280DF3"/>
        </w:rPr>
        <w:t xml:space="preserve"> </w:t>
      </w:r>
      <w:r w:rsidR="00E91F86" w:rsidRPr="003B4D89">
        <w:rPr>
          <w:color w:val="280DF3"/>
        </w:rPr>
        <w:t xml:space="preserve">providing food services to institutional, governmental, </w:t>
      </w:r>
      <w:r w:rsidR="007B1C12" w:rsidRPr="003B4D89">
        <w:rPr>
          <w:color w:val="280DF3"/>
        </w:rPr>
        <w:t>Commercial</w:t>
      </w:r>
      <w:r w:rsidR="00E91F86" w:rsidRPr="003B4D89">
        <w:rPr>
          <w:color w:val="280DF3"/>
        </w:rPr>
        <w:t>, or industrial</w:t>
      </w:r>
      <w:r w:rsidR="00172710" w:rsidRPr="003B4D89">
        <w:rPr>
          <w:color w:val="280DF3"/>
        </w:rPr>
        <w:t xml:space="preserve"> </w:t>
      </w:r>
      <w:r w:rsidR="00E91F86" w:rsidRPr="003B4D89">
        <w:rPr>
          <w:color w:val="280DF3"/>
        </w:rPr>
        <w:t>locations of others based on contractual arrangements with these types of</w:t>
      </w:r>
      <w:r w:rsidR="00172710" w:rsidRPr="003B4D89">
        <w:rPr>
          <w:color w:val="280DF3"/>
        </w:rPr>
        <w:t xml:space="preserve"> </w:t>
      </w:r>
      <w:r w:rsidR="00E91F86" w:rsidRPr="003B4D89">
        <w:rPr>
          <w:color w:val="280DF3"/>
        </w:rPr>
        <w:t>organizations</w:t>
      </w:r>
      <w:r w:rsidR="002E35B3">
        <w:rPr>
          <w:color w:val="006600"/>
        </w:rPr>
        <w:t>,</w:t>
      </w:r>
      <w:r w:rsidR="002962D5" w:rsidRPr="000A5141">
        <w:rPr>
          <w:rFonts w:eastAsia="Arial"/>
          <w:color w:val="006600"/>
          <w:szCs w:val="22"/>
        </w:rPr>
        <w:t xml:space="preserve"> </w:t>
      </w:r>
      <w:r w:rsidR="00426A39" w:rsidRPr="000A5141">
        <w:rPr>
          <w:rFonts w:eastAsia="Arial"/>
          <w:szCs w:val="22"/>
        </w:rPr>
        <w:t xml:space="preserve">or </w:t>
      </w:r>
      <w:r w:rsidR="002962D5" w:rsidRPr="000A5141">
        <w:rPr>
          <w:rFonts w:eastAsia="Arial"/>
          <w:szCs w:val="22"/>
        </w:rPr>
        <w:t xml:space="preserve">as </w:t>
      </w:r>
      <w:r w:rsidR="00426A39" w:rsidRPr="000A5141">
        <w:rPr>
          <w:rFonts w:eastAsia="Arial"/>
          <w:szCs w:val="22"/>
        </w:rPr>
        <w:t xml:space="preserve">otherwise </w:t>
      </w:r>
      <w:r w:rsidR="002962D5" w:rsidRPr="000A5141">
        <w:rPr>
          <w:rFonts w:eastAsia="Arial"/>
          <w:szCs w:val="22"/>
        </w:rPr>
        <w:t xml:space="preserve">defined in 14 </w:t>
      </w:r>
      <w:r w:rsidR="00BF378C">
        <w:rPr>
          <w:rFonts w:eastAsia="Arial"/>
          <w:szCs w:val="22"/>
        </w:rPr>
        <w:t>CCR Section</w:t>
      </w:r>
      <w:r w:rsidR="002962D5" w:rsidRPr="000A5141">
        <w:rPr>
          <w:rFonts w:eastAsia="Arial"/>
          <w:szCs w:val="22"/>
        </w:rPr>
        <w:t xml:space="preserve"> 18982</w:t>
      </w:r>
      <w:r w:rsidR="008975CD" w:rsidRPr="000A5141">
        <w:rPr>
          <w:rFonts w:eastAsia="Arial"/>
          <w:szCs w:val="22"/>
        </w:rPr>
        <w:t>(a)</w:t>
      </w:r>
      <w:r w:rsidR="002962D5" w:rsidRPr="000A5141">
        <w:rPr>
          <w:rFonts w:eastAsia="Arial"/>
          <w:szCs w:val="22"/>
        </w:rPr>
        <w:t>(27)</w:t>
      </w:r>
      <w:r w:rsidR="00265431">
        <w:t>.</w:t>
      </w:r>
    </w:p>
    <w:p w14:paraId="6C2B6E12" w14:textId="31A88AC2" w:rsidR="00CA7E96" w:rsidRDefault="00D7639C" w:rsidP="00CA7E96">
      <w:pPr>
        <w:pStyle w:val="1NumberedA"/>
      </w:pPr>
      <w:r>
        <w:t>(x</w:t>
      </w:r>
      <w:r w:rsidR="00CA7E96">
        <w:t>)</w:t>
      </w:r>
      <w:r w:rsidR="00CA7E96">
        <w:tab/>
      </w:r>
      <w:r w:rsidR="004A34A7">
        <w:t>“Food-</w:t>
      </w:r>
      <w:r w:rsidR="00705432">
        <w:t>S</w:t>
      </w:r>
      <w:r w:rsidR="004A34A7" w:rsidRPr="00C466A9">
        <w:t xml:space="preserve">oiled </w:t>
      </w:r>
      <w:r w:rsidR="00705432">
        <w:t>P</w:t>
      </w:r>
      <w:r w:rsidR="004A34A7" w:rsidRPr="00C466A9">
        <w:t>aper</w:t>
      </w:r>
      <w:r w:rsidR="004A34A7">
        <w:t>”</w:t>
      </w:r>
      <w:r w:rsidR="004A34A7" w:rsidRPr="00C466A9">
        <w:t xml:space="preserve"> is </w:t>
      </w:r>
      <w:r w:rsidR="004A34A7">
        <w:t xml:space="preserve">compostable </w:t>
      </w:r>
      <w:r w:rsidR="004A34A7" w:rsidRPr="00C466A9">
        <w:t>paper</w:t>
      </w:r>
      <w:r w:rsidR="004A34A7">
        <w:t xml:space="preserve"> material</w:t>
      </w:r>
      <w:r w:rsidR="004A34A7" w:rsidRPr="00C466A9">
        <w:t xml:space="preserve"> that has come in contact with food or liquid, such</w:t>
      </w:r>
      <w:r w:rsidR="004A34A7">
        <w:t xml:space="preserve"> as, but not limited to, compostable</w:t>
      </w:r>
      <w:r w:rsidR="004A34A7" w:rsidRPr="00C466A9">
        <w:t xml:space="preserve"> paper plates, paper coffee cups, napkins, pizza boxes, and milk cartons. </w:t>
      </w:r>
    </w:p>
    <w:p w14:paraId="106076E3" w14:textId="136418AC" w:rsidR="00D7639C" w:rsidRDefault="00D7639C" w:rsidP="007A2DE7">
      <w:pPr>
        <w:pStyle w:val="1NumberedA"/>
      </w:pPr>
      <w:r>
        <w:t>(y</w:t>
      </w:r>
      <w:r w:rsidR="00CA7E96">
        <w:t>)</w:t>
      </w:r>
      <w:r w:rsidR="00CA7E96">
        <w:tab/>
      </w:r>
      <w:r w:rsidR="004A34A7">
        <w:t xml:space="preserve">“Food </w:t>
      </w:r>
      <w:r w:rsidR="00705432">
        <w:t>W</w:t>
      </w:r>
      <w:r w:rsidR="004A34A7">
        <w:t xml:space="preserve">aste” means </w:t>
      </w:r>
      <w:r w:rsidR="00422A8C">
        <w:rPr>
          <w:shd w:val="clear" w:color="auto" w:fill="B8CCE4"/>
        </w:rPr>
        <w:t>Food Scrap</w:t>
      </w:r>
      <w:r w:rsidR="001110FF" w:rsidRPr="004A34A7">
        <w:rPr>
          <w:shd w:val="clear" w:color="auto" w:fill="B8CCE4"/>
        </w:rPr>
        <w:t xml:space="preserve">s, </w:t>
      </w:r>
      <w:r w:rsidR="00422A8C">
        <w:rPr>
          <w:shd w:val="clear" w:color="auto" w:fill="B8CCE4"/>
        </w:rPr>
        <w:t>Food-Soiled Paper</w:t>
      </w:r>
      <w:r w:rsidR="001110FF" w:rsidRPr="004A34A7">
        <w:rPr>
          <w:shd w:val="clear" w:color="auto" w:fill="B8CCE4"/>
        </w:rPr>
        <w:t xml:space="preserve">, and </w:t>
      </w:r>
      <w:r w:rsidR="003F4D4A">
        <w:rPr>
          <w:shd w:val="clear" w:color="auto" w:fill="B8CCE4"/>
        </w:rPr>
        <w:t>Compostable Plastic</w:t>
      </w:r>
      <w:r w:rsidR="001110FF" w:rsidRPr="004A34A7">
        <w:rPr>
          <w:shd w:val="clear" w:color="auto" w:fill="B8CCE4"/>
        </w:rPr>
        <w:t>s</w:t>
      </w:r>
      <w:r w:rsidR="001110FF">
        <w:t xml:space="preserve">. </w:t>
      </w:r>
    </w:p>
    <w:p w14:paraId="2AB7772F" w14:textId="37478DAA" w:rsidR="004A34A7" w:rsidRDefault="00D7639C" w:rsidP="007A2DE7">
      <w:pPr>
        <w:pStyle w:val="1NumberedA"/>
      </w:pPr>
      <w:r>
        <w:tab/>
      </w:r>
      <w:r w:rsidR="004A34A7" w:rsidRPr="001110FF">
        <w:rPr>
          <w:shd w:val="clear" w:color="auto" w:fill="D6E3BC"/>
        </w:rPr>
        <w:t xml:space="preserve">Guidance: Jurisdictions should </w:t>
      </w:r>
      <w:r w:rsidR="001110FF" w:rsidRPr="001110FF">
        <w:rPr>
          <w:shd w:val="clear" w:color="auto" w:fill="D6E3BC"/>
        </w:rPr>
        <w:t xml:space="preserve">modify the above definition of </w:t>
      </w:r>
      <w:r w:rsidR="00422A8C">
        <w:rPr>
          <w:shd w:val="clear" w:color="auto" w:fill="D6E3BC"/>
        </w:rPr>
        <w:t>Food Waste</w:t>
      </w:r>
      <w:r w:rsidR="001110FF" w:rsidRPr="001110FF">
        <w:rPr>
          <w:shd w:val="clear" w:color="auto" w:fill="D6E3BC"/>
        </w:rPr>
        <w:t xml:space="preserve"> according to the materials acc</w:t>
      </w:r>
      <w:r w:rsidR="004A34A7" w:rsidRPr="001110FF">
        <w:rPr>
          <w:shd w:val="clear" w:color="auto" w:fill="D6E3BC"/>
        </w:rPr>
        <w:t xml:space="preserve">epted in their program. For example, some programs </w:t>
      </w:r>
      <w:r w:rsidR="002E35B3">
        <w:rPr>
          <w:shd w:val="clear" w:color="auto" w:fill="D6E3BC"/>
        </w:rPr>
        <w:t xml:space="preserve">do not accept </w:t>
      </w:r>
      <w:r w:rsidR="00422A8C">
        <w:rPr>
          <w:shd w:val="clear" w:color="auto" w:fill="D6E3BC"/>
        </w:rPr>
        <w:t>Food-Soiled Paper</w:t>
      </w:r>
      <w:r w:rsidR="001110FF" w:rsidRPr="001110FF">
        <w:rPr>
          <w:shd w:val="clear" w:color="auto" w:fill="D6E3BC"/>
        </w:rPr>
        <w:t xml:space="preserve"> in their collection programs based on the processing techn</w:t>
      </w:r>
      <w:r w:rsidR="004A34A7" w:rsidRPr="001110FF">
        <w:rPr>
          <w:shd w:val="clear" w:color="auto" w:fill="D6E3BC"/>
        </w:rPr>
        <w:t xml:space="preserve">ologies used. </w:t>
      </w:r>
      <w:r w:rsidR="00D236B9">
        <w:rPr>
          <w:shd w:val="clear" w:color="auto" w:fill="D6E3BC"/>
        </w:rPr>
        <w:t xml:space="preserve">In that case, </w:t>
      </w:r>
      <w:r w:rsidR="004A34A7" w:rsidRPr="001110FF">
        <w:rPr>
          <w:shd w:val="clear" w:color="auto" w:fill="D6E3BC"/>
        </w:rPr>
        <w:t xml:space="preserve">Jurisdictions should modify this definition to remove </w:t>
      </w:r>
      <w:r w:rsidR="001110FF" w:rsidRPr="001110FF">
        <w:rPr>
          <w:shd w:val="clear" w:color="auto" w:fill="D6E3BC"/>
        </w:rPr>
        <w:t xml:space="preserve">or restrict </w:t>
      </w:r>
      <w:r w:rsidR="00422A8C">
        <w:rPr>
          <w:shd w:val="clear" w:color="auto" w:fill="D6E3BC"/>
        </w:rPr>
        <w:t>Food-Soiled Paper</w:t>
      </w:r>
      <w:r w:rsidR="001110FF" w:rsidRPr="001110FF">
        <w:rPr>
          <w:shd w:val="clear" w:color="auto" w:fill="D6E3BC"/>
        </w:rPr>
        <w:t xml:space="preserve"> if </w:t>
      </w:r>
      <w:r w:rsidR="002E35B3">
        <w:rPr>
          <w:shd w:val="clear" w:color="auto" w:fill="D6E3BC"/>
        </w:rPr>
        <w:t>desired. It should be noted;</w:t>
      </w:r>
      <w:r w:rsidR="004A34A7" w:rsidRPr="001110FF">
        <w:rPr>
          <w:shd w:val="clear" w:color="auto" w:fill="D6E3BC"/>
        </w:rPr>
        <w:t xml:space="preserve"> however, that </w:t>
      </w:r>
      <w:r w:rsidR="00915591">
        <w:rPr>
          <w:shd w:val="clear" w:color="auto" w:fill="D6E3BC"/>
        </w:rPr>
        <w:t>Jurisdiction</w:t>
      </w:r>
      <w:r w:rsidR="004A34A7" w:rsidRPr="001110FF">
        <w:rPr>
          <w:shd w:val="clear" w:color="auto" w:fill="D6E3BC"/>
        </w:rPr>
        <w:t xml:space="preserve">s are still required to handle </w:t>
      </w:r>
      <w:r w:rsidR="00422A8C">
        <w:rPr>
          <w:shd w:val="clear" w:color="auto" w:fill="D6E3BC"/>
        </w:rPr>
        <w:t>Food-Soiled Paper</w:t>
      </w:r>
      <w:r w:rsidR="001110FF" w:rsidRPr="001110FF">
        <w:rPr>
          <w:shd w:val="clear" w:color="auto" w:fill="D6E3BC"/>
        </w:rPr>
        <w:t xml:space="preserve"> in a manner that results in landfill disposal reduction pursu</w:t>
      </w:r>
      <w:r w:rsidR="004A34A7" w:rsidRPr="001110FF">
        <w:rPr>
          <w:shd w:val="clear" w:color="auto" w:fill="D6E3BC"/>
        </w:rPr>
        <w:t xml:space="preserve">ant to 14 CCR Section 18983.1. </w:t>
      </w:r>
      <w:r w:rsidR="00233ABB" w:rsidRPr="009A6DA1">
        <w:rPr>
          <w:shd w:val="clear" w:color="auto" w:fill="D6E3BC"/>
        </w:rPr>
        <w:t xml:space="preserve">However, </w:t>
      </w:r>
      <w:r w:rsidR="00233ABB" w:rsidRPr="001110FF">
        <w:rPr>
          <w:shd w:val="clear" w:color="auto" w:fill="D6E3BC"/>
        </w:rPr>
        <w:t xml:space="preserve">if the </w:t>
      </w:r>
      <w:r w:rsidR="00422A8C">
        <w:rPr>
          <w:shd w:val="clear" w:color="auto" w:fill="D6E3BC"/>
        </w:rPr>
        <w:t>Food-Soiled Paper</w:t>
      </w:r>
      <w:r w:rsidR="00233ABB" w:rsidRPr="001110FF">
        <w:rPr>
          <w:shd w:val="clear" w:color="auto" w:fill="D6E3BC"/>
        </w:rPr>
        <w:t xml:space="preserve"> is not included in </w:t>
      </w:r>
      <w:r w:rsidR="00422A8C">
        <w:rPr>
          <w:shd w:val="clear" w:color="auto" w:fill="D6E3BC"/>
        </w:rPr>
        <w:t>Food Waste</w:t>
      </w:r>
      <w:r w:rsidR="00233ABB" w:rsidRPr="001110FF">
        <w:rPr>
          <w:shd w:val="clear" w:color="auto" w:fill="D6E3BC"/>
        </w:rPr>
        <w:t xml:space="preserve"> or </w:t>
      </w:r>
      <w:r w:rsidR="00422A8C">
        <w:rPr>
          <w:shd w:val="clear" w:color="auto" w:fill="D6E3BC"/>
        </w:rPr>
        <w:t>Food Scrap</w:t>
      </w:r>
      <w:r w:rsidR="00233ABB" w:rsidRPr="001110FF">
        <w:rPr>
          <w:shd w:val="clear" w:color="auto" w:fill="D6E3BC"/>
        </w:rPr>
        <w:t xml:space="preserve">s collection, </w:t>
      </w:r>
      <w:r w:rsidR="00233ABB" w:rsidRPr="009A6DA1">
        <w:rPr>
          <w:shd w:val="clear" w:color="auto" w:fill="D6E3BC"/>
        </w:rPr>
        <w:t xml:space="preserve">the </w:t>
      </w:r>
      <w:r w:rsidR="00915591">
        <w:rPr>
          <w:shd w:val="clear" w:color="auto" w:fill="D6E3BC"/>
        </w:rPr>
        <w:t>Jurisdiction</w:t>
      </w:r>
      <w:r w:rsidR="00233ABB" w:rsidRPr="009A6DA1">
        <w:rPr>
          <w:shd w:val="clear" w:color="auto" w:fill="D6E3BC"/>
        </w:rPr>
        <w:t xml:space="preserve"> is still responsible for </w:t>
      </w:r>
      <w:r w:rsidR="00233ABB">
        <w:rPr>
          <w:shd w:val="clear" w:color="auto" w:fill="D6E3BC"/>
        </w:rPr>
        <w:t xml:space="preserve">providing a method of </w:t>
      </w:r>
      <w:r w:rsidR="00233ABB" w:rsidRPr="009A6DA1">
        <w:rPr>
          <w:shd w:val="clear" w:color="auto" w:fill="D6E3BC"/>
        </w:rPr>
        <w:t xml:space="preserve">properly handling and processing all </w:t>
      </w:r>
      <w:r w:rsidR="0023560D">
        <w:rPr>
          <w:shd w:val="clear" w:color="auto" w:fill="D6E3BC"/>
        </w:rPr>
        <w:t>Organic Waste</w:t>
      </w:r>
      <w:r w:rsidR="00233ABB">
        <w:rPr>
          <w:shd w:val="clear" w:color="auto" w:fill="D6E3BC"/>
        </w:rPr>
        <w:t xml:space="preserve"> </w:t>
      </w:r>
      <w:r w:rsidR="00233ABB" w:rsidRPr="009A6DA1">
        <w:rPr>
          <w:shd w:val="clear" w:color="auto" w:fill="D6E3BC"/>
        </w:rPr>
        <w:t xml:space="preserve">that are required by SB 1383 </w:t>
      </w:r>
      <w:r w:rsidR="00736D43" w:rsidRPr="00736D43">
        <w:rPr>
          <w:shd w:val="clear" w:color="auto" w:fill="D6E3BC"/>
        </w:rPr>
        <w:t xml:space="preserve">Regulations </w:t>
      </w:r>
      <w:r w:rsidR="00233ABB" w:rsidRPr="009A6DA1">
        <w:rPr>
          <w:shd w:val="clear" w:color="auto" w:fill="D6E3BC"/>
        </w:rPr>
        <w:t>to be handled in a manner that results in landfill disposal reduction in accordance with 14 CCR Section 18983.1.</w:t>
      </w:r>
    </w:p>
    <w:p w14:paraId="69D49F6C" w14:textId="324D49DC" w:rsidR="004A34A7" w:rsidRPr="001110FF" w:rsidRDefault="004A34A7" w:rsidP="000D64E7">
      <w:pPr>
        <w:spacing w:afterLines="120" w:after="288"/>
        <w:ind w:left="720"/>
        <w:rPr>
          <w:rFonts w:eastAsia="Arial"/>
        </w:rPr>
      </w:pPr>
      <w:r w:rsidRPr="001110FF">
        <w:rPr>
          <w:shd w:val="clear" w:color="auto" w:fill="D6E3BC"/>
        </w:rPr>
        <w:t>Jurisdictions may ch</w:t>
      </w:r>
      <w:r w:rsidR="001110FF" w:rsidRPr="001110FF">
        <w:rPr>
          <w:shd w:val="clear" w:color="auto" w:fill="D6E3BC"/>
        </w:rPr>
        <w:t xml:space="preserve">oose to include </w:t>
      </w:r>
      <w:r w:rsidR="003F4D4A">
        <w:rPr>
          <w:shd w:val="clear" w:color="auto" w:fill="D6E3BC"/>
        </w:rPr>
        <w:t>Compostable Plastic</w:t>
      </w:r>
      <w:r w:rsidR="001110FF" w:rsidRPr="001110FF">
        <w:rPr>
          <w:shd w:val="clear" w:color="auto" w:fill="D6E3BC"/>
        </w:rPr>
        <w:t xml:space="preserve">s in their definition of </w:t>
      </w:r>
      <w:r w:rsidR="00422A8C">
        <w:rPr>
          <w:shd w:val="clear" w:color="auto" w:fill="D6E3BC"/>
        </w:rPr>
        <w:t>Food Waste</w:t>
      </w:r>
      <w:r w:rsidR="001110FF" w:rsidRPr="001110FF">
        <w:rPr>
          <w:shd w:val="clear" w:color="auto" w:fill="D6E3BC"/>
        </w:rPr>
        <w:t xml:space="preserve"> if such </w:t>
      </w:r>
      <w:r w:rsidRPr="001110FF">
        <w:rPr>
          <w:shd w:val="clear" w:color="auto" w:fill="D6E3BC"/>
        </w:rPr>
        <w:t xml:space="preserve">materials are accepted in their program. If the </w:t>
      </w:r>
      <w:r w:rsidR="00915591">
        <w:rPr>
          <w:shd w:val="clear" w:color="auto" w:fill="D6E3BC"/>
        </w:rPr>
        <w:t>Jurisdiction</w:t>
      </w:r>
      <w:r w:rsidRPr="001110FF">
        <w:rPr>
          <w:shd w:val="clear" w:color="auto" w:fill="D6E3BC"/>
        </w:rPr>
        <w:t xml:space="preserve"> does not allow </w:t>
      </w:r>
      <w:r w:rsidR="003F4D4A">
        <w:rPr>
          <w:shd w:val="clear" w:color="auto" w:fill="D6E3BC"/>
        </w:rPr>
        <w:t>Compostable Plastic</w:t>
      </w:r>
      <w:r w:rsidR="001110FF" w:rsidRPr="001110FF">
        <w:rPr>
          <w:shd w:val="clear" w:color="auto" w:fill="D6E3BC"/>
        </w:rPr>
        <w:t xml:space="preserve">s to be collected with </w:t>
      </w:r>
      <w:r w:rsidR="00422A8C">
        <w:rPr>
          <w:shd w:val="clear" w:color="auto" w:fill="D6E3BC"/>
        </w:rPr>
        <w:t>Food Waste</w:t>
      </w:r>
      <w:r w:rsidR="001110FF" w:rsidRPr="001110FF">
        <w:rPr>
          <w:shd w:val="clear" w:color="auto" w:fill="D6E3BC"/>
        </w:rPr>
        <w:t>, delete “</w:t>
      </w:r>
      <w:r w:rsidR="003F4D4A">
        <w:rPr>
          <w:shd w:val="clear" w:color="auto" w:fill="D6E3BC"/>
        </w:rPr>
        <w:t>Compostable Plastic</w:t>
      </w:r>
      <w:r w:rsidR="001110FF" w:rsidRPr="001110FF">
        <w:rPr>
          <w:shd w:val="clear" w:color="auto" w:fill="D6E3BC"/>
        </w:rPr>
        <w:t xml:space="preserve">s” from the </w:t>
      </w:r>
      <w:r w:rsidR="00422A8C">
        <w:rPr>
          <w:shd w:val="clear" w:color="auto" w:fill="D6E3BC"/>
        </w:rPr>
        <w:t>Food Waste</w:t>
      </w:r>
      <w:r w:rsidR="001110FF" w:rsidRPr="001110FF">
        <w:rPr>
          <w:shd w:val="clear" w:color="auto" w:fill="D6E3BC"/>
        </w:rPr>
        <w:t xml:space="preserve"> definition</w:t>
      </w:r>
      <w:r w:rsidRPr="001110FF">
        <w:rPr>
          <w:shd w:val="clear" w:color="auto" w:fill="D6E3BC"/>
        </w:rPr>
        <w:t>.</w:t>
      </w:r>
    </w:p>
    <w:p w14:paraId="399B44F4" w14:textId="5A1739B0" w:rsidR="00600218" w:rsidRDefault="00D7639C" w:rsidP="00600218">
      <w:pPr>
        <w:pStyle w:val="1NumberedA"/>
        <w:rPr>
          <w:rFonts w:eastAsia="Arial"/>
        </w:rPr>
      </w:pPr>
      <w:r>
        <w:t>(z</w:t>
      </w:r>
      <w:r w:rsidR="00600218">
        <w:t>)</w:t>
      </w:r>
      <w:r w:rsidR="00600218">
        <w:tab/>
      </w:r>
      <w:r w:rsidR="00CC71E3" w:rsidRPr="00EA7F97">
        <w:t xml:space="preserve">“Gray </w:t>
      </w:r>
      <w:r w:rsidR="00705432">
        <w:t>C</w:t>
      </w:r>
      <w:r w:rsidR="00CC71E3" w:rsidRPr="00EA7F97">
        <w:t>ontainer”</w:t>
      </w:r>
      <w:r w:rsidR="00CC71E3" w:rsidRPr="00EA7F97">
        <w:rPr>
          <w:rFonts w:eastAsia="Arial"/>
        </w:rPr>
        <w:t xml:space="preserve"> </w:t>
      </w:r>
      <w:r w:rsidR="00CC71E3" w:rsidRPr="00144431">
        <w:t xml:space="preserve">has the same meaning as in </w:t>
      </w:r>
      <w:r w:rsidR="00CC71E3" w:rsidRPr="00144431">
        <w:rPr>
          <w:rStyle w:val="SB1383SpecificChar"/>
          <w:color w:val="auto"/>
        </w:rPr>
        <w:t xml:space="preserve">14 CCR Section 18982.2(a)(28) and </w:t>
      </w:r>
      <w:r w:rsidR="00CC71E3" w:rsidRPr="00144431">
        <w:t xml:space="preserve">shall be used for the purpose of storage and collection of </w:t>
      </w:r>
      <w:r w:rsidR="00422A8C">
        <w:rPr>
          <w:shd w:val="clear" w:color="auto" w:fill="B6CCE4"/>
        </w:rPr>
        <w:t>Gray Container Waste</w:t>
      </w:r>
      <w:r w:rsidR="00CC71E3">
        <w:t xml:space="preserve">. </w:t>
      </w:r>
      <w:r w:rsidR="00CC71E3" w:rsidRPr="00342CCE">
        <w:rPr>
          <w:shd w:val="clear" w:color="auto" w:fill="D6E3BC"/>
        </w:rPr>
        <w:t>Guidance: For two- and one-container systems</w:t>
      </w:r>
      <w:r w:rsidR="0097345E">
        <w:rPr>
          <w:shd w:val="clear" w:color="auto" w:fill="D6E3BC"/>
        </w:rPr>
        <w:t xml:space="preserve"> and three- and three-plus-container systems that </w:t>
      </w:r>
      <w:r w:rsidR="00935B98">
        <w:rPr>
          <w:shd w:val="clear" w:color="auto" w:fill="D6E3BC"/>
        </w:rPr>
        <w:t xml:space="preserve">allow </w:t>
      </w:r>
      <w:r w:rsidR="0023560D">
        <w:rPr>
          <w:shd w:val="clear" w:color="auto" w:fill="D6E3BC"/>
        </w:rPr>
        <w:t>Organic Waste</w:t>
      </w:r>
      <w:r w:rsidR="00935B98">
        <w:rPr>
          <w:shd w:val="clear" w:color="auto" w:fill="D6E3BC"/>
        </w:rPr>
        <w:t xml:space="preserve">, such as </w:t>
      </w:r>
      <w:r w:rsidR="00422A8C">
        <w:rPr>
          <w:shd w:val="clear" w:color="auto" w:fill="D6E3BC"/>
        </w:rPr>
        <w:t>Food Waste</w:t>
      </w:r>
      <w:r w:rsidR="00935B98">
        <w:rPr>
          <w:shd w:val="clear" w:color="auto" w:fill="D6E3BC"/>
        </w:rPr>
        <w:t xml:space="preserve">, for collection in the </w:t>
      </w:r>
      <w:r w:rsidR="00422A8C">
        <w:rPr>
          <w:shd w:val="clear" w:color="auto" w:fill="D6E3BC"/>
        </w:rPr>
        <w:t>Gray Container</w:t>
      </w:r>
      <w:r w:rsidR="00CC71E3" w:rsidRPr="00342CCE">
        <w:rPr>
          <w:shd w:val="clear" w:color="auto" w:fill="D6E3BC"/>
        </w:rPr>
        <w:t>, replace “</w:t>
      </w:r>
      <w:r w:rsidR="00422A8C">
        <w:rPr>
          <w:shd w:val="clear" w:color="auto" w:fill="D6E3BC"/>
        </w:rPr>
        <w:t>Gray Container Waste</w:t>
      </w:r>
      <w:r w:rsidR="00CC71E3" w:rsidRPr="00342CCE">
        <w:rPr>
          <w:shd w:val="clear" w:color="auto" w:fill="D6E3BC"/>
        </w:rPr>
        <w:t>” with “</w:t>
      </w:r>
      <w:r w:rsidR="0023560D">
        <w:rPr>
          <w:shd w:val="clear" w:color="auto" w:fill="D6E3BC"/>
        </w:rPr>
        <w:t>Mixed Waste</w:t>
      </w:r>
      <w:r w:rsidR="00CC71E3" w:rsidRPr="00342CCE">
        <w:rPr>
          <w:shd w:val="clear" w:color="auto" w:fill="D6E3BC"/>
        </w:rPr>
        <w:t>”</w:t>
      </w:r>
      <w:r w:rsidR="004473DA">
        <w:rPr>
          <w:shd w:val="clear" w:color="auto" w:fill="D6E3BC"/>
        </w:rPr>
        <w:t xml:space="preserve"> in this sentence</w:t>
      </w:r>
      <w:r w:rsidR="00CC71E3">
        <w:t>.</w:t>
      </w:r>
      <w:r w:rsidR="00CC71E3">
        <w:rPr>
          <w:rFonts w:eastAsia="Arial"/>
        </w:rPr>
        <w:t xml:space="preserve"> </w:t>
      </w:r>
    </w:p>
    <w:p w14:paraId="0D2ADD4B" w14:textId="34FA2567" w:rsidR="00600218" w:rsidRDefault="00D7639C" w:rsidP="00600218">
      <w:pPr>
        <w:pStyle w:val="1NumberedA"/>
        <w:rPr>
          <w:shd w:val="clear" w:color="auto" w:fill="D6E3BC"/>
        </w:rPr>
      </w:pPr>
      <w:r>
        <w:t>(aa</w:t>
      </w:r>
      <w:r w:rsidR="00600218">
        <w:t>)</w:t>
      </w:r>
      <w:r w:rsidR="00600218">
        <w:tab/>
      </w:r>
      <w:r w:rsidR="00CC71E3" w:rsidRPr="003B4D89">
        <w:rPr>
          <w:rFonts w:eastAsia="Arial"/>
          <w:color w:val="280DF3"/>
        </w:rPr>
        <w:t>“</w:t>
      </w:r>
      <w:r w:rsidR="00BC0ED3" w:rsidRPr="003B4D89">
        <w:rPr>
          <w:rFonts w:eastAsia="Arial"/>
          <w:color w:val="280DF3"/>
        </w:rPr>
        <w:t xml:space="preserve">Gray </w:t>
      </w:r>
      <w:r w:rsidR="00705432" w:rsidRPr="003B4D89">
        <w:rPr>
          <w:rFonts w:eastAsia="Arial"/>
          <w:color w:val="280DF3"/>
        </w:rPr>
        <w:t>C</w:t>
      </w:r>
      <w:r w:rsidR="00BC0ED3" w:rsidRPr="003B4D89">
        <w:rPr>
          <w:rFonts w:eastAsia="Arial"/>
          <w:color w:val="280DF3"/>
        </w:rPr>
        <w:t xml:space="preserve">ontainer </w:t>
      </w:r>
      <w:r w:rsidR="00705432" w:rsidRPr="003B4D89">
        <w:rPr>
          <w:rFonts w:eastAsia="Arial"/>
          <w:color w:val="280DF3"/>
        </w:rPr>
        <w:t>W</w:t>
      </w:r>
      <w:r w:rsidR="00BC0ED3" w:rsidRPr="003B4D89">
        <w:rPr>
          <w:rFonts w:eastAsia="Arial"/>
          <w:color w:val="280DF3"/>
        </w:rPr>
        <w:t>aste</w:t>
      </w:r>
      <w:r w:rsidR="00CC71E3" w:rsidRPr="003B4D89">
        <w:rPr>
          <w:rFonts w:eastAsia="Arial"/>
          <w:color w:val="280DF3"/>
        </w:rPr>
        <w:t>”</w:t>
      </w:r>
      <w:r w:rsidR="00BC0ED3" w:rsidRPr="003B4D89">
        <w:rPr>
          <w:rFonts w:eastAsia="Arial"/>
          <w:color w:val="280DF3"/>
        </w:rPr>
        <w:t xml:space="preserve"> means </w:t>
      </w:r>
      <w:r w:rsidR="00F03A51" w:rsidRPr="003B4D89">
        <w:rPr>
          <w:rFonts w:eastAsia="Arial"/>
          <w:color w:val="280DF3"/>
        </w:rPr>
        <w:t>Solid Waste</w:t>
      </w:r>
      <w:r w:rsidR="00BC0ED3" w:rsidRPr="003B4D89">
        <w:rPr>
          <w:rFonts w:eastAsia="Arial"/>
          <w:color w:val="280DF3"/>
        </w:rPr>
        <w:t xml:space="preserve"> that is collected in a </w:t>
      </w:r>
      <w:r w:rsidR="00422A8C" w:rsidRPr="003B4D89">
        <w:rPr>
          <w:rFonts w:eastAsia="Arial"/>
          <w:color w:val="280DF3"/>
        </w:rPr>
        <w:t>Gray Container</w:t>
      </w:r>
      <w:r w:rsidR="00BC0ED3" w:rsidRPr="003B4D89">
        <w:rPr>
          <w:rFonts w:eastAsia="Arial"/>
          <w:color w:val="280DF3"/>
        </w:rPr>
        <w:t xml:space="preserve"> that is part of a</w:t>
      </w:r>
      <w:r w:rsidR="00566FD7" w:rsidRPr="003B4D89">
        <w:rPr>
          <w:rFonts w:eastAsia="Arial"/>
          <w:color w:val="280DF3"/>
        </w:rPr>
        <w:t xml:space="preserve"> </w:t>
      </w:r>
      <w:r w:rsidR="00BC0ED3" w:rsidRPr="003B4D89">
        <w:rPr>
          <w:rFonts w:eastAsia="Arial"/>
          <w:color w:val="280DF3"/>
        </w:rPr>
        <w:t>three</w:t>
      </w:r>
      <w:r w:rsidR="00EA7F97" w:rsidRPr="003B4D89">
        <w:rPr>
          <w:rFonts w:eastAsia="Arial"/>
          <w:color w:val="280DF3"/>
        </w:rPr>
        <w:t>-</w:t>
      </w:r>
      <w:r w:rsidR="00BC0ED3" w:rsidRPr="003B4D89">
        <w:rPr>
          <w:rFonts w:eastAsia="Arial"/>
          <w:color w:val="280DF3"/>
        </w:rPr>
        <w:t xml:space="preserve">container </w:t>
      </w:r>
      <w:r w:rsidR="0023560D" w:rsidRPr="003B4D89">
        <w:rPr>
          <w:rFonts w:eastAsia="Arial"/>
          <w:color w:val="280DF3"/>
        </w:rPr>
        <w:t>Organic Waste</w:t>
      </w:r>
      <w:r w:rsidR="00566FD7" w:rsidRPr="003B4D89">
        <w:rPr>
          <w:rFonts w:eastAsia="Arial"/>
          <w:color w:val="280DF3"/>
        </w:rPr>
        <w:t xml:space="preserve"> </w:t>
      </w:r>
      <w:r w:rsidR="00BC0ED3" w:rsidRPr="003B4D89">
        <w:rPr>
          <w:rFonts w:eastAsia="Arial"/>
          <w:color w:val="280DF3"/>
        </w:rPr>
        <w:t>collection service</w:t>
      </w:r>
      <w:r w:rsidR="00566FD7" w:rsidRPr="003B4D89">
        <w:rPr>
          <w:rFonts w:eastAsia="Arial"/>
          <w:color w:val="280DF3"/>
        </w:rPr>
        <w:t xml:space="preserve"> that prohibits the placement of </w:t>
      </w:r>
      <w:r w:rsidR="0023560D" w:rsidRPr="003B4D89">
        <w:rPr>
          <w:rFonts w:eastAsia="Arial"/>
          <w:color w:val="280DF3"/>
        </w:rPr>
        <w:t>Organic Waste</w:t>
      </w:r>
      <w:r w:rsidR="00566FD7" w:rsidRPr="003B4D89">
        <w:rPr>
          <w:rFonts w:eastAsia="Arial"/>
          <w:color w:val="280DF3"/>
        </w:rPr>
        <w:t xml:space="preserve"> in the </w:t>
      </w:r>
      <w:r w:rsidR="00422A8C" w:rsidRPr="003B4D89">
        <w:rPr>
          <w:rFonts w:eastAsia="Arial"/>
          <w:color w:val="280DF3"/>
        </w:rPr>
        <w:t>Gray Container</w:t>
      </w:r>
      <w:r w:rsidR="00566FD7" w:rsidRPr="003B4D89">
        <w:rPr>
          <w:rFonts w:eastAsia="Arial"/>
          <w:color w:val="280DF3"/>
        </w:rPr>
        <w:t xml:space="preserve"> as specified in 14 CCR Sections 18984.1(a) and (b)</w:t>
      </w:r>
      <w:r w:rsidR="00233ABB" w:rsidRPr="003B4D89">
        <w:rPr>
          <w:rFonts w:eastAsia="Arial"/>
          <w:color w:val="280DF3"/>
        </w:rPr>
        <w:t>,</w:t>
      </w:r>
      <w:r w:rsidR="00CC71E3" w:rsidRPr="003B4D89">
        <w:rPr>
          <w:rFonts w:eastAsia="Arial"/>
          <w:color w:val="280DF3"/>
        </w:rPr>
        <w:t xml:space="preserve"> </w:t>
      </w:r>
      <w:r w:rsidR="00CC71E3" w:rsidRPr="00144431">
        <w:rPr>
          <w:rFonts w:eastAsia="Arial"/>
        </w:rPr>
        <w:t xml:space="preserve">or as </w:t>
      </w:r>
      <w:r w:rsidR="00CC71E3" w:rsidRPr="000A5141">
        <w:rPr>
          <w:rFonts w:eastAsia="Arial"/>
          <w:szCs w:val="22"/>
        </w:rPr>
        <w:t xml:space="preserve">otherwise defined in 14 </w:t>
      </w:r>
      <w:r w:rsidR="00CC71E3">
        <w:rPr>
          <w:rFonts w:eastAsia="Arial"/>
          <w:szCs w:val="22"/>
        </w:rPr>
        <w:t>CCR Section 17402(a)(6.</w:t>
      </w:r>
      <w:r w:rsidR="003665D9">
        <w:rPr>
          <w:rFonts w:eastAsia="Arial"/>
          <w:szCs w:val="22"/>
        </w:rPr>
        <w:t>5</w:t>
      </w:r>
      <w:r w:rsidR="00CC71E3">
        <w:rPr>
          <w:rFonts w:eastAsia="Arial"/>
          <w:szCs w:val="22"/>
        </w:rPr>
        <w:t>)</w:t>
      </w:r>
      <w:r w:rsidR="00CC71E3">
        <w:t xml:space="preserve">. </w:t>
      </w:r>
      <w:r w:rsidR="00CC71E3" w:rsidRPr="00CC71E3">
        <w:rPr>
          <w:shd w:val="clear" w:color="auto" w:fill="D6E3BC"/>
        </w:rPr>
        <w:t>Guidanc</w:t>
      </w:r>
      <w:r w:rsidR="00CC71E3">
        <w:rPr>
          <w:shd w:val="clear" w:color="auto" w:fill="D6E3BC"/>
        </w:rPr>
        <w:t xml:space="preserve">e: This </w:t>
      </w:r>
      <w:r w:rsidR="00C504AD">
        <w:rPr>
          <w:shd w:val="clear" w:color="auto" w:fill="D6E3BC"/>
        </w:rPr>
        <w:t xml:space="preserve">definition </w:t>
      </w:r>
      <w:r w:rsidR="00CC71E3">
        <w:rPr>
          <w:shd w:val="clear" w:color="auto" w:fill="D6E3BC"/>
        </w:rPr>
        <w:t xml:space="preserve">is only needed for </w:t>
      </w:r>
      <w:r w:rsidR="00915591">
        <w:rPr>
          <w:shd w:val="clear" w:color="auto" w:fill="D6E3BC"/>
        </w:rPr>
        <w:t>Jurisdiction</w:t>
      </w:r>
      <w:r w:rsidR="00CC71E3">
        <w:rPr>
          <w:shd w:val="clear" w:color="auto" w:fill="D6E3BC"/>
        </w:rPr>
        <w:t>s</w:t>
      </w:r>
      <w:r w:rsidR="00CC71E3" w:rsidRPr="00CC71E3">
        <w:rPr>
          <w:shd w:val="clear" w:color="auto" w:fill="D6E3BC"/>
        </w:rPr>
        <w:t xml:space="preserve"> using t</w:t>
      </w:r>
      <w:r w:rsidR="00CC71E3">
        <w:rPr>
          <w:shd w:val="clear" w:color="auto" w:fill="D6E3BC"/>
        </w:rPr>
        <w:t>hree</w:t>
      </w:r>
      <w:r w:rsidR="00CC71E3" w:rsidRPr="00CC71E3">
        <w:rPr>
          <w:shd w:val="clear" w:color="auto" w:fill="D6E3BC"/>
        </w:rPr>
        <w:t xml:space="preserve">- </w:t>
      </w:r>
      <w:r w:rsidR="00CC71E3">
        <w:rPr>
          <w:shd w:val="clear" w:color="auto" w:fill="D6E3BC"/>
        </w:rPr>
        <w:t>or three-plus-container systems</w:t>
      </w:r>
      <w:r w:rsidR="0097345E">
        <w:rPr>
          <w:shd w:val="clear" w:color="auto" w:fill="D6E3BC"/>
        </w:rPr>
        <w:t xml:space="preserve"> that </w:t>
      </w:r>
      <w:r w:rsidR="0012723D">
        <w:rPr>
          <w:shd w:val="clear" w:color="auto" w:fill="D6E3BC"/>
        </w:rPr>
        <w:t xml:space="preserve">prohibit </w:t>
      </w:r>
      <w:r w:rsidR="0023560D">
        <w:rPr>
          <w:shd w:val="clear" w:color="auto" w:fill="D6E3BC"/>
        </w:rPr>
        <w:t>Organic Waste</w:t>
      </w:r>
      <w:r w:rsidR="0097345E">
        <w:rPr>
          <w:shd w:val="clear" w:color="auto" w:fill="D6E3BC"/>
        </w:rPr>
        <w:t xml:space="preserve">, such as </w:t>
      </w:r>
      <w:r w:rsidR="00422A8C">
        <w:rPr>
          <w:shd w:val="clear" w:color="auto" w:fill="D6E3BC"/>
        </w:rPr>
        <w:t>Food Waste</w:t>
      </w:r>
      <w:r w:rsidR="0097345E">
        <w:rPr>
          <w:shd w:val="clear" w:color="auto" w:fill="D6E3BC"/>
        </w:rPr>
        <w:t xml:space="preserve">, to be collected in the </w:t>
      </w:r>
      <w:r w:rsidR="00422A8C">
        <w:rPr>
          <w:shd w:val="clear" w:color="auto" w:fill="D6E3BC"/>
        </w:rPr>
        <w:t>Gray Container</w:t>
      </w:r>
      <w:r w:rsidR="00CC71E3" w:rsidRPr="00CC71E3">
        <w:rPr>
          <w:shd w:val="clear" w:color="auto" w:fill="D6E3BC"/>
        </w:rPr>
        <w:t>.</w:t>
      </w:r>
      <w:r w:rsidR="008F1A5A">
        <w:rPr>
          <w:shd w:val="clear" w:color="auto" w:fill="D6E3BC"/>
        </w:rPr>
        <w:t xml:space="preserve"> </w:t>
      </w:r>
      <w:r w:rsidR="0097345E" w:rsidRPr="009209CE">
        <w:rPr>
          <w:shd w:val="clear" w:color="auto" w:fill="D6E3BC"/>
        </w:rPr>
        <w:t xml:space="preserve">For </w:t>
      </w:r>
      <w:r w:rsidR="00915591">
        <w:rPr>
          <w:shd w:val="clear" w:color="auto" w:fill="D6E3BC"/>
        </w:rPr>
        <w:t>Jurisdiction</w:t>
      </w:r>
      <w:r w:rsidR="0097345E" w:rsidRPr="009209CE">
        <w:rPr>
          <w:shd w:val="clear" w:color="auto" w:fill="D6E3BC"/>
        </w:rPr>
        <w:t xml:space="preserve">s using a </w:t>
      </w:r>
      <w:r w:rsidR="0097345E">
        <w:rPr>
          <w:shd w:val="clear" w:color="auto" w:fill="D6E3BC"/>
        </w:rPr>
        <w:t>two- or one-container</w:t>
      </w:r>
      <w:r w:rsidR="0097345E" w:rsidRPr="009209CE">
        <w:rPr>
          <w:shd w:val="clear" w:color="auto" w:fill="D6E3BC"/>
        </w:rPr>
        <w:t xml:space="preserve"> system, </w:t>
      </w:r>
      <w:r w:rsidR="0097345E">
        <w:rPr>
          <w:shd w:val="clear" w:color="auto" w:fill="D6E3BC"/>
        </w:rPr>
        <w:t xml:space="preserve">or a three- or three-plus-container system that </w:t>
      </w:r>
      <w:r w:rsidR="0012723D">
        <w:rPr>
          <w:shd w:val="clear" w:color="auto" w:fill="D6E3BC"/>
        </w:rPr>
        <w:t xml:space="preserve">allows </w:t>
      </w:r>
      <w:r w:rsidR="0023560D">
        <w:rPr>
          <w:shd w:val="clear" w:color="auto" w:fill="D6E3BC"/>
        </w:rPr>
        <w:t>Organic Waste</w:t>
      </w:r>
      <w:r w:rsidR="0097345E">
        <w:rPr>
          <w:shd w:val="clear" w:color="auto" w:fill="D6E3BC"/>
        </w:rPr>
        <w:t xml:space="preserve">, such as </w:t>
      </w:r>
      <w:r w:rsidR="00422A8C">
        <w:rPr>
          <w:shd w:val="clear" w:color="auto" w:fill="D6E3BC"/>
        </w:rPr>
        <w:t>Food Waste</w:t>
      </w:r>
      <w:r w:rsidR="0097345E">
        <w:rPr>
          <w:shd w:val="clear" w:color="auto" w:fill="D6E3BC"/>
        </w:rPr>
        <w:t xml:space="preserve">, for collection in the </w:t>
      </w:r>
      <w:r w:rsidR="00422A8C">
        <w:rPr>
          <w:shd w:val="clear" w:color="auto" w:fill="D6E3BC"/>
        </w:rPr>
        <w:t>Gray Container</w:t>
      </w:r>
      <w:r w:rsidR="0097345E">
        <w:rPr>
          <w:shd w:val="clear" w:color="auto" w:fill="D6E3BC"/>
        </w:rPr>
        <w:t xml:space="preserve">, </w:t>
      </w:r>
      <w:r w:rsidR="0097345E" w:rsidRPr="009209CE">
        <w:rPr>
          <w:shd w:val="clear" w:color="auto" w:fill="D6E3BC"/>
        </w:rPr>
        <w:t xml:space="preserve">delete this definition and instead include </w:t>
      </w:r>
      <w:r w:rsidR="0097345E">
        <w:rPr>
          <w:shd w:val="clear" w:color="auto" w:fill="D6E3BC"/>
        </w:rPr>
        <w:t xml:space="preserve">only </w:t>
      </w:r>
      <w:r w:rsidR="0097345E" w:rsidRPr="009209CE">
        <w:rPr>
          <w:shd w:val="clear" w:color="auto" w:fill="D6E3BC"/>
        </w:rPr>
        <w:t>the definition of “</w:t>
      </w:r>
      <w:r w:rsidR="0023560D">
        <w:rPr>
          <w:shd w:val="clear" w:color="auto" w:fill="D6E3BC"/>
        </w:rPr>
        <w:t>Mixed Waste</w:t>
      </w:r>
      <w:r w:rsidR="0097345E" w:rsidRPr="009209CE">
        <w:rPr>
          <w:shd w:val="clear" w:color="auto" w:fill="D6E3BC"/>
        </w:rPr>
        <w:t>” below</w:t>
      </w:r>
      <w:r w:rsidR="0097345E" w:rsidRPr="00DD14C1">
        <w:rPr>
          <w:shd w:val="clear" w:color="auto" w:fill="D6E3BC"/>
        </w:rPr>
        <w:t>.</w:t>
      </w:r>
      <w:r w:rsidR="0097345E">
        <w:rPr>
          <w:shd w:val="clear" w:color="auto" w:fill="D6E3BC"/>
        </w:rPr>
        <w:t xml:space="preserve"> </w:t>
      </w:r>
    </w:p>
    <w:p w14:paraId="2458F06D" w14:textId="285ABA55" w:rsidR="00600218" w:rsidRPr="003B4D89" w:rsidRDefault="00600218" w:rsidP="00600218">
      <w:pPr>
        <w:pStyle w:val="1NumberedA"/>
        <w:rPr>
          <w:color w:val="280DF3"/>
          <w:shd w:val="clear" w:color="auto" w:fill="D6E3BC"/>
        </w:rPr>
      </w:pPr>
      <w:r>
        <w:t>(</w:t>
      </w:r>
      <w:r w:rsidR="00D7639C">
        <w:t>bb</w:t>
      </w:r>
      <w:r>
        <w:t>)</w:t>
      </w:r>
      <w:r>
        <w:tab/>
      </w:r>
      <w:r w:rsidR="00CC71E3" w:rsidRPr="00144431">
        <w:t>“</w:t>
      </w:r>
      <w:r w:rsidR="00CC71E3">
        <w:t xml:space="preserve">Green </w:t>
      </w:r>
      <w:r w:rsidR="00705432">
        <w:t>C</w:t>
      </w:r>
      <w:r w:rsidR="00CC71E3" w:rsidRPr="00144431">
        <w:t xml:space="preserve">ontainer” has the same meaning as in </w:t>
      </w:r>
      <w:r w:rsidR="00CC71E3" w:rsidRPr="00CC71E3">
        <w:rPr>
          <w:rStyle w:val="SB1383SpecificChar"/>
          <w:color w:val="auto"/>
        </w:rPr>
        <w:t xml:space="preserve">14 CCR Section 18982.2(a)(29) and </w:t>
      </w:r>
      <w:r w:rsidR="00CC71E3" w:rsidRPr="00144431">
        <w:t xml:space="preserve">shall be used for the purpose of storage and collection of </w:t>
      </w:r>
      <w:r w:rsidR="00D7639C">
        <w:t>Source Separated</w:t>
      </w:r>
      <w:r w:rsidR="00CC71E3" w:rsidRPr="00144431">
        <w:t xml:space="preserve"> </w:t>
      </w:r>
      <w:r w:rsidR="00422A8C">
        <w:t>Green Container</w:t>
      </w:r>
      <w:r w:rsidR="00CC71E3">
        <w:t xml:space="preserve"> </w:t>
      </w:r>
      <w:r w:rsidR="0023560D">
        <w:t>Organic Waste</w:t>
      </w:r>
      <w:r w:rsidR="00566FD7" w:rsidRPr="00CC71E3">
        <w:rPr>
          <w:rFonts w:eastAsia="Arial"/>
        </w:rPr>
        <w:t>.</w:t>
      </w:r>
      <w:r w:rsidR="004473DA" w:rsidRPr="002708F5">
        <w:t xml:space="preserve"> </w:t>
      </w:r>
      <w:r w:rsidR="004473DA" w:rsidRPr="00DD14C1">
        <w:rPr>
          <w:shd w:val="clear" w:color="auto" w:fill="D6E3BC"/>
        </w:rPr>
        <w:t xml:space="preserve">Guidance: For </w:t>
      </w:r>
      <w:r w:rsidR="004473DA">
        <w:rPr>
          <w:shd w:val="clear" w:color="auto" w:fill="D6E3BC"/>
        </w:rPr>
        <w:t xml:space="preserve">three-container, three-plus-container, and </w:t>
      </w:r>
      <w:r w:rsidR="004473DA" w:rsidRPr="00DD14C1">
        <w:rPr>
          <w:shd w:val="clear" w:color="auto" w:fill="D6E3BC"/>
        </w:rPr>
        <w:t>two-</w:t>
      </w:r>
      <w:r w:rsidR="004473DA">
        <w:rPr>
          <w:shd w:val="clear" w:color="auto" w:fill="D6E3BC"/>
        </w:rPr>
        <w:t>c</w:t>
      </w:r>
      <w:r w:rsidR="004473DA" w:rsidRPr="00DD14C1">
        <w:rPr>
          <w:shd w:val="clear" w:color="auto" w:fill="D6E3BC"/>
        </w:rPr>
        <w:t xml:space="preserve">ontainer </w:t>
      </w:r>
      <w:r w:rsidR="004473DA">
        <w:rPr>
          <w:shd w:val="clear" w:color="auto" w:fill="D6E3BC"/>
        </w:rPr>
        <w:t xml:space="preserve">green/gray </w:t>
      </w:r>
      <w:r w:rsidR="004473DA" w:rsidRPr="00DD14C1">
        <w:rPr>
          <w:shd w:val="clear" w:color="auto" w:fill="D6E3BC"/>
        </w:rPr>
        <w:t>systems</w:t>
      </w:r>
      <w:r w:rsidR="004473DA">
        <w:rPr>
          <w:shd w:val="clear" w:color="auto" w:fill="D6E3BC"/>
        </w:rPr>
        <w:t>, include this “</w:t>
      </w:r>
      <w:r w:rsidR="00422A8C">
        <w:rPr>
          <w:shd w:val="clear" w:color="auto" w:fill="D6E3BC"/>
        </w:rPr>
        <w:t>Green Container</w:t>
      </w:r>
      <w:r w:rsidR="004473DA">
        <w:rPr>
          <w:shd w:val="clear" w:color="auto" w:fill="D6E3BC"/>
        </w:rPr>
        <w:t>” definition. For two-container blue/gray systems and one-</w:t>
      </w:r>
      <w:r w:rsidR="007F2E98">
        <w:rPr>
          <w:shd w:val="clear" w:color="auto" w:fill="D6E3BC"/>
        </w:rPr>
        <w:t>container</w:t>
      </w:r>
      <w:r w:rsidR="004473DA">
        <w:rPr>
          <w:shd w:val="clear" w:color="auto" w:fill="D6E3BC"/>
        </w:rPr>
        <w:t xml:space="preserve"> systems, delete </w:t>
      </w:r>
      <w:r w:rsidR="004473DA" w:rsidRPr="003B4D89">
        <w:rPr>
          <w:color w:val="280DF3"/>
          <w:shd w:val="clear" w:color="auto" w:fill="D6E3BC"/>
        </w:rPr>
        <w:t>this definition.</w:t>
      </w:r>
    </w:p>
    <w:p w14:paraId="32C26330" w14:textId="44E4DB6E" w:rsidR="00600218" w:rsidRDefault="00D7639C" w:rsidP="00600218">
      <w:pPr>
        <w:pStyle w:val="1NumberedA"/>
        <w:rPr>
          <w:rFonts w:eastAsia="Arial"/>
          <w:szCs w:val="22"/>
        </w:rPr>
      </w:pPr>
      <w:r w:rsidRPr="003B4D89">
        <w:rPr>
          <w:color w:val="280DF3"/>
        </w:rPr>
        <w:t>(cc</w:t>
      </w:r>
      <w:r w:rsidR="00600218" w:rsidRPr="003B4D89">
        <w:rPr>
          <w:color w:val="280DF3"/>
        </w:rPr>
        <w:t>)</w:t>
      </w:r>
      <w:r w:rsidR="00600218" w:rsidRPr="003B4D89">
        <w:rPr>
          <w:color w:val="280DF3"/>
        </w:rPr>
        <w:tab/>
      </w:r>
      <w:r w:rsidR="00E91F86" w:rsidRPr="003B4D89">
        <w:rPr>
          <w:color w:val="280DF3"/>
        </w:rPr>
        <w:t xml:space="preserve">“Grocery </w:t>
      </w:r>
      <w:r w:rsidR="00705432" w:rsidRPr="003B4D89">
        <w:rPr>
          <w:color w:val="280DF3"/>
        </w:rPr>
        <w:t>S</w:t>
      </w:r>
      <w:r w:rsidR="00E91F86" w:rsidRPr="003B4D89">
        <w:rPr>
          <w:color w:val="280DF3"/>
        </w:rPr>
        <w:t>tore”</w:t>
      </w:r>
      <w:r w:rsidR="002962D5" w:rsidRPr="003B4D89">
        <w:rPr>
          <w:color w:val="280DF3"/>
        </w:rPr>
        <w:t xml:space="preserve"> </w:t>
      </w:r>
      <w:r w:rsidR="00E91F86" w:rsidRPr="003B4D89">
        <w:rPr>
          <w:color w:val="280DF3"/>
        </w:rPr>
        <w:t>means a store primarily engaged in the retail sale of canned</w:t>
      </w:r>
      <w:r w:rsidR="00172710" w:rsidRPr="003B4D89">
        <w:rPr>
          <w:color w:val="280DF3"/>
        </w:rPr>
        <w:t xml:space="preserve"> </w:t>
      </w:r>
      <w:r w:rsidR="00E91F86" w:rsidRPr="003B4D89">
        <w:rPr>
          <w:color w:val="280DF3"/>
        </w:rPr>
        <w:t>food; dry goods; fresh fruits and vegetables; fresh meats, fish, and poultry; and any</w:t>
      </w:r>
      <w:r w:rsidR="00172710" w:rsidRPr="003B4D89">
        <w:rPr>
          <w:color w:val="280DF3"/>
        </w:rPr>
        <w:t xml:space="preserve"> </w:t>
      </w:r>
      <w:r w:rsidR="00E91F86" w:rsidRPr="003B4D89">
        <w:rPr>
          <w:color w:val="280DF3"/>
        </w:rPr>
        <w:t>area that is not separately owned within the store where the food is prepared and</w:t>
      </w:r>
      <w:r w:rsidR="00172710" w:rsidRPr="003B4D89">
        <w:rPr>
          <w:color w:val="280DF3"/>
        </w:rPr>
        <w:t xml:space="preserve"> </w:t>
      </w:r>
      <w:r w:rsidR="00E91F86" w:rsidRPr="003B4D89">
        <w:rPr>
          <w:color w:val="280DF3"/>
        </w:rPr>
        <w:t>served, including a bakery, deli, and meat and seafood departments</w:t>
      </w:r>
      <w:r w:rsidR="00B7234A" w:rsidRPr="003B4D89">
        <w:rPr>
          <w:color w:val="280DF3"/>
        </w:rPr>
        <w:t xml:space="preserve">, </w:t>
      </w:r>
      <w:r w:rsidR="00426A39" w:rsidRPr="0011281E">
        <w:t xml:space="preserve">or </w:t>
      </w:r>
      <w:r w:rsidR="003F4499" w:rsidRPr="000A5141">
        <w:rPr>
          <w:rFonts w:eastAsia="Arial"/>
          <w:szCs w:val="22"/>
        </w:rPr>
        <w:t xml:space="preserve">as </w:t>
      </w:r>
      <w:r w:rsidR="00426A39" w:rsidRPr="000A5141">
        <w:rPr>
          <w:rFonts w:eastAsia="Arial"/>
          <w:szCs w:val="22"/>
        </w:rPr>
        <w:t xml:space="preserve">otherwise </w:t>
      </w:r>
      <w:r w:rsidR="003F4499" w:rsidRPr="000A5141">
        <w:rPr>
          <w:rFonts w:eastAsia="Arial"/>
          <w:szCs w:val="22"/>
        </w:rPr>
        <w:t xml:space="preserve">defined in 14 </w:t>
      </w:r>
      <w:r w:rsidR="00BF378C">
        <w:rPr>
          <w:rFonts w:eastAsia="Arial"/>
          <w:szCs w:val="22"/>
        </w:rPr>
        <w:t>CCR Section</w:t>
      </w:r>
      <w:r w:rsidR="003F4499" w:rsidRPr="000A5141">
        <w:rPr>
          <w:rFonts w:eastAsia="Arial"/>
          <w:szCs w:val="22"/>
        </w:rPr>
        <w:t xml:space="preserve"> 18982</w:t>
      </w:r>
      <w:r w:rsidR="008975CD" w:rsidRPr="000A5141">
        <w:rPr>
          <w:rFonts w:eastAsia="Arial"/>
          <w:szCs w:val="22"/>
        </w:rPr>
        <w:t>(a)</w:t>
      </w:r>
      <w:r w:rsidR="003F4499" w:rsidRPr="000A5141">
        <w:rPr>
          <w:rFonts w:eastAsia="Arial"/>
          <w:szCs w:val="22"/>
        </w:rPr>
        <w:t>(30)</w:t>
      </w:r>
      <w:r w:rsidR="00265431" w:rsidRPr="000A5141">
        <w:rPr>
          <w:rFonts w:eastAsia="Arial"/>
          <w:szCs w:val="22"/>
        </w:rPr>
        <w:t>.</w:t>
      </w:r>
    </w:p>
    <w:p w14:paraId="62FB3D20" w14:textId="4F128614" w:rsidR="00600218" w:rsidRDefault="00D7639C" w:rsidP="00600218">
      <w:pPr>
        <w:pStyle w:val="1NumberedA"/>
        <w:rPr>
          <w:shd w:val="clear" w:color="auto" w:fill="D6E3BC"/>
        </w:rPr>
      </w:pPr>
      <w:r>
        <w:t>(dd</w:t>
      </w:r>
      <w:r w:rsidR="00600218">
        <w:t>)</w:t>
      </w:r>
      <w:r w:rsidR="00600218">
        <w:tab/>
      </w:r>
      <w:r w:rsidR="00A523DA" w:rsidRPr="003B4D89">
        <w:rPr>
          <w:color w:val="280DF3"/>
        </w:rPr>
        <w:t xml:space="preserve">“Hauler </w:t>
      </w:r>
      <w:r w:rsidR="00705432" w:rsidRPr="003B4D89">
        <w:rPr>
          <w:color w:val="280DF3"/>
        </w:rPr>
        <w:t>R</w:t>
      </w:r>
      <w:r w:rsidR="00A523DA" w:rsidRPr="003B4D89">
        <w:rPr>
          <w:color w:val="280DF3"/>
        </w:rPr>
        <w:t xml:space="preserve">oute” means the designated itinerary or sequence of stops for each segment of the </w:t>
      </w:r>
      <w:r w:rsidR="00915591" w:rsidRPr="003B4D89">
        <w:rPr>
          <w:color w:val="280DF3"/>
        </w:rPr>
        <w:t>Jurisdiction</w:t>
      </w:r>
      <w:r w:rsidR="00A523DA" w:rsidRPr="003B4D89">
        <w:rPr>
          <w:color w:val="280DF3"/>
        </w:rPr>
        <w:t>’s collection service area</w:t>
      </w:r>
      <w:r w:rsidR="00B7234A">
        <w:rPr>
          <w:color w:val="006600"/>
        </w:rPr>
        <w:t xml:space="preserve">, </w:t>
      </w:r>
      <w:r w:rsidR="00426A39" w:rsidRPr="00250BD2">
        <w:t xml:space="preserve">or </w:t>
      </w:r>
      <w:r w:rsidR="00B7234A" w:rsidRPr="00250BD2">
        <w:rPr>
          <w:rFonts w:eastAsia="Arial"/>
          <w:szCs w:val="22"/>
        </w:rPr>
        <w:t xml:space="preserve">as </w:t>
      </w:r>
      <w:r w:rsidR="00426A39" w:rsidRPr="0011281E">
        <w:rPr>
          <w:rFonts w:eastAsia="Arial"/>
          <w:szCs w:val="22"/>
        </w:rPr>
        <w:t>otherwi</w:t>
      </w:r>
      <w:r w:rsidR="00426A39" w:rsidRPr="008E0AF2">
        <w:rPr>
          <w:rFonts w:eastAsia="Arial"/>
          <w:szCs w:val="22"/>
        </w:rPr>
        <w:t xml:space="preserve">se </w:t>
      </w:r>
      <w:r w:rsidR="00B7234A" w:rsidRPr="00250BD2">
        <w:rPr>
          <w:rFonts w:eastAsia="Arial"/>
          <w:szCs w:val="22"/>
        </w:rPr>
        <w:t xml:space="preserve">defined in 14 </w:t>
      </w:r>
      <w:r w:rsidR="00BF378C">
        <w:rPr>
          <w:rFonts w:eastAsia="Arial"/>
          <w:szCs w:val="22"/>
        </w:rPr>
        <w:t>CCR Section</w:t>
      </w:r>
      <w:r w:rsidR="00B7234A" w:rsidRPr="00250BD2">
        <w:rPr>
          <w:rFonts w:eastAsia="Arial"/>
          <w:szCs w:val="22"/>
        </w:rPr>
        <w:t xml:space="preserve"> 18982</w:t>
      </w:r>
      <w:r w:rsidR="008975CD" w:rsidRPr="0011281E">
        <w:rPr>
          <w:rFonts w:eastAsia="Arial"/>
          <w:szCs w:val="22"/>
        </w:rPr>
        <w:t>(a)</w:t>
      </w:r>
      <w:r w:rsidR="00B7234A" w:rsidRPr="00250BD2">
        <w:rPr>
          <w:rFonts w:eastAsia="Arial"/>
          <w:szCs w:val="22"/>
        </w:rPr>
        <w:t>(</w:t>
      </w:r>
      <w:r w:rsidR="003F4499" w:rsidRPr="00250BD2">
        <w:rPr>
          <w:rFonts w:eastAsia="Arial"/>
          <w:szCs w:val="22"/>
        </w:rPr>
        <w:t>31.5</w:t>
      </w:r>
      <w:r w:rsidR="00B7234A" w:rsidRPr="00250BD2">
        <w:rPr>
          <w:rFonts w:eastAsia="Arial"/>
          <w:szCs w:val="22"/>
        </w:rPr>
        <w:t>)</w:t>
      </w:r>
      <w:r w:rsidR="00A523DA" w:rsidRPr="00250BD2">
        <w:t xml:space="preserve">. </w:t>
      </w:r>
      <w:r w:rsidR="00EA7F97" w:rsidRPr="00EA7F97">
        <w:rPr>
          <w:shd w:val="clear" w:color="auto" w:fill="D6E3BC"/>
        </w:rPr>
        <w:t xml:space="preserve">Guidance: </w:t>
      </w:r>
      <w:r w:rsidR="00736D43">
        <w:rPr>
          <w:shd w:val="clear" w:color="auto" w:fill="D6E3BC"/>
        </w:rPr>
        <w:t xml:space="preserve">The </w:t>
      </w:r>
      <w:r w:rsidR="00EA7F97" w:rsidRPr="00EA7F97">
        <w:rPr>
          <w:shd w:val="clear" w:color="auto" w:fill="D6E3BC"/>
        </w:rPr>
        <w:t>SB 1383</w:t>
      </w:r>
      <w:r w:rsidR="00736D43">
        <w:rPr>
          <w:shd w:val="clear" w:color="auto" w:fill="D6E3BC"/>
        </w:rPr>
        <w:t xml:space="preserve"> Regulations</w:t>
      </w:r>
      <w:r w:rsidR="00EA7F97" w:rsidRPr="00EA7F97">
        <w:rPr>
          <w:shd w:val="clear" w:color="auto" w:fill="D6E3BC"/>
        </w:rPr>
        <w:t xml:space="preserve"> do not specify the time unit or frequency of a “</w:t>
      </w:r>
      <w:r w:rsidR="00422A8C">
        <w:rPr>
          <w:shd w:val="clear" w:color="auto" w:fill="D6E3BC"/>
        </w:rPr>
        <w:t>Hauler Route</w:t>
      </w:r>
      <w:r w:rsidR="00EA7F97" w:rsidRPr="00EA7F97">
        <w:rPr>
          <w:shd w:val="clear" w:color="auto" w:fill="D6E3BC"/>
        </w:rPr>
        <w:t xml:space="preserve">.” </w:t>
      </w:r>
      <w:r w:rsidR="00233ABB">
        <w:rPr>
          <w:shd w:val="clear" w:color="auto" w:fill="D6E3BC"/>
        </w:rPr>
        <w:t xml:space="preserve">Jurisdictions </w:t>
      </w:r>
      <w:r w:rsidR="00EA7F97" w:rsidRPr="00EA7F97">
        <w:rPr>
          <w:shd w:val="clear" w:color="auto" w:fill="D6E3BC"/>
        </w:rPr>
        <w:t xml:space="preserve">may wish to modify this definition to specify whether a route is daily, weekly, etc., for the purposes of the </w:t>
      </w:r>
      <w:r w:rsidR="00233ABB">
        <w:rPr>
          <w:shd w:val="clear" w:color="auto" w:fill="D6E3BC"/>
        </w:rPr>
        <w:t>o</w:t>
      </w:r>
      <w:r w:rsidR="00EA7F97">
        <w:rPr>
          <w:shd w:val="clear" w:color="auto" w:fill="D6E3BC"/>
        </w:rPr>
        <w:t>rdinance</w:t>
      </w:r>
      <w:r w:rsidR="00EA7F97" w:rsidRPr="00EA7F97">
        <w:rPr>
          <w:shd w:val="clear" w:color="auto" w:fill="D6E3BC"/>
        </w:rPr>
        <w:t>.</w:t>
      </w:r>
    </w:p>
    <w:p w14:paraId="0028EC0D" w14:textId="066AE985" w:rsidR="00600218" w:rsidRDefault="00D7639C" w:rsidP="00600218">
      <w:pPr>
        <w:pStyle w:val="1NumberedA"/>
      </w:pPr>
      <w:r>
        <w:t>(ee</w:t>
      </w:r>
      <w:r w:rsidR="00600218">
        <w:t>)</w:t>
      </w:r>
      <w:r w:rsidR="00600218">
        <w:tab/>
      </w:r>
      <w:r w:rsidR="00E91F86" w:rsidRPr="003B4D89">
        <w:rPr>
          <w:color w:val="280DF3"/>
        </w:rPr>
        <w:t xml:space="preserve">“High </w:t>
      </w:r>
      <w:r w:rsidR="00705432" w:rsidRPr="003B4D89">
        <w:rPr>
          <w:color w:val="280DF3"/>
        </w:rPr>
        <w:t>D</w:t>
      </w:r>
      <w:r w:rsidR="00E91F86" w:rsidRPr="003B4D89">
        <w:rPr>
          <w:color w:val="280DF3"/>
        </w:rPr>
        <w:t xml:space="preserve">iversion </w:t>
      </w:r>
      <w:r w:rsidR="00705432" w:rsidRPr="003B4D89">
        <w:rPr>
          <w:color w:val="280DF3"/>
        </w:rPr>
        <w:t>O</w:t>
      </w:r>
      <w:r w:rsidR="00E91F86" w:rsidRPr="003B4D89">
        <w:rPr>
          <w:color w:val="280DF3"/>
        </w:rPr>
        <w:t xml:space="preserve">rganic </w:t>
      </w:r>
      <w:r w:rsidR="00705432" w:rsidRPr="003B4D89">
        <w:rPr>
          <w:color w:val="280DF3"/>
        </w:rPr>
        <w:t>W</w:t>
      </w:r>
      <w:r w:rsidR="00E91F86" w:rsidRPr="003B4D89">
        <w:rPr>
          <w:color w:val="280DF3"/>
        </w:rPr>
        <w:t xml:space="preserve">aste </w:t>
      </w:r>
      <w:r w:rsidR="00705432" w:rsidRPr="003B4D89">
        <w:rPr>
          <w:color w:val="280DF3"/>
        </w:rPr>
        <w:t>P</w:t>
      </w:r>
      <w:r w:rsidR="00E91F86" w:rsidRPr="003B4D89">
        <w:rPr>
          <w:color w:val="280DF3"/>
        </w:rPr>
        <w:t xml:space="preserve">rocessing </w:t>
      </w:r>
      <w:r w:rsidR="00705432" w:rsidRPr="003B4D89">
        <w:rPr>
          <w:color w:val="280DF3"/>
        </w:rPr>
        <w:t>F</w:t>
      </w:r>
      <w:r w:rsidR="00E91F86" w:rsidRPr="003B4D89">
        <w:rPr>
          <w:color w:val="280DF3"/>
        </w:rPr>
        <w:t>acility”</w:t>
      </w:r>
      <w:r w:rsidR="00823E51" w:rsidRPr="003B4D89">
        <w:rPr>
          <w:color w:val="280DF3"/>
        </w:rPr>
        <w:t xml:space="preserve"> </w:t>
      </w:r>
      <w:r w:rsidR="00E91F86" w:rsidRPr="003B4D89">
        <w:rPr>
          <w:color w:val="280DF3"/>
        </w:rPr>
        <w:t>means a facility that is in</w:t>
      </w:r>
      <w:r w:rsidR="00172710" w:rsidRPr="003B4D89">
        <w:rPr>
          <w:color w:val="280DF3"/>
        </w:rPr>
        <w:t xml:space="preserve"> </w:t>
      </w:r>
      <w:r w:rsidR="00E91F86" w:rsidRPr="003B4D89">
        <w:rPr>
          <w:color w:val="280DF3"/>
        </w:rPr>
        <w:t xml:space="preserve">compliance with the reporting requirements of </w:t>
      </w:r>
      <w:r w:rsidR="002454D2" w:rsidRPr="000A5141">
        <w:rPr>
          <w:color w:val="212121"/>
          <w:shd w:val="clear" w:color="auto" w:fill="FFFFFF"/>
        </w:rPr>
        <w:t xml:space="preserve">14 CCR </w:t>
      </w:r>
      <w:r w:rsidR="00A523DA" w:rsidRPr="000A5141">
        <w:rPr>
          <w:color w:val="212121"/>
          <w:shd w:val="clear" w:color="auto" w:fill="FFFFFF"/>
        </w:rPr>
        <w:t>Section</w:t>
      </w:r>
      <w:r w:rsidR="00E91F86" w:rsidRPr="000A5141">
        <w:rPr>
          <w:color w:val="006600"/>
        </w:rPr>
        <w:t xml:space="preserve"> </w:t>
      </w:r>
      <w:r w:rsidR="00E91F86" w:rsidRPr="003B4D89">
        <w:rPr>
          <w:color w:val="280DF3"/>
        </w:rPr>
        <w:t>18815.5(d</w:t>
      </w:r>
      <w:r w:rsidR="00146201" w:rsidRPr="003B4D89">
        <w:rPr>
          <w:color w:val="280DF3"/>
        </w:rPr>
        <w:t>) and</w:t>
      </w:r>
      <w:r w:rsidR="00172710" w:rsidRPr="003B4D89">
        <w:rPr>
          <w:color w:val="280DF3"/>
        </w:rPr>
        <w:t xml:space="preserve"> </w:t>
      </w:r>
      <w:r w:rsidR="00E91F86" w:rsidRPr="003B4D89">
        <w:rPr>
          <w:color w:val="280DF3"/>
        </w:rPr>
        <w:t xml:space="preserve">meets or exceeds an annual average </w:t>
      </w:r>
      <w:r w:rsidR="0023560D" w:rsidRPr="003B4D89">
        <w:rPr>
          <w:color w:val="280DF3"/>
        </w:rPr>
        <w:t>Mixed Waste</w:t>
      </w:r>
      <w:r w:rsidR="00E91F86" w:rsidRPr="003B4D89">
        <w:rPr>
          <w:color w:val="280DF3"/>
        </w:rPr>
        <w:t xml:space="preserve"> organic content </w:t>
      </w:r>
      <w:r w:rsidR="00BB6436" w:rsidRPr="003B4D89">
        <w:rPr>
          <w:color w:val="280DF3"/>
        </w:rPr>
        <w:t>Recovery</w:t>
      </w:r>
      <w:r w:rsidR="00E91F86" w:rsidRPr="003B4D89">
        <w:rPr>
          <w:color w:val="280DF3"/>
        </w:rPr>
        <w:t xml:space="preserve"> rate of</w:t>
      </w:r>
      <w:r w:rsidR="00172710" w:rsidRPr="003B4D89">
        <w:rPr>
          <w:color w:val="280DF3"/>
        </w:rPr>
        <w:t xml:space="preserve"> </w:t>
      </w:r>
      <w:r w:rsidR="00E91F86" w:rsidRPr="003B4D89">
        <w:rPr>
          <w:color w:val="280DF3"/>
        </w:rPr>
        <w:t>50 percent between January 1, 2022 and December 31, 2024, and 75 percent after</w:t>
      </w:r>
      <w:r w:rsidR="00172710" w:rsidRPr="003B4D89">
        <w:rPr>
          <w:color w:val="280DF3"/>
        </w:rPr>
        <w:t xml:space="preserve"> </w:t>
      </w:r>
      <w:r w:rsidR="00E91F86" w:rsidRPr="003B4D89">
        <w:rPr>
          <w:color w:val="280DF3"/>
        </w:rPr>
        <w:t>January 1, 2025</w:t>
      </w:r>
      <w:r w:rsidR="00D236B9" w:rsidRPr="003B4D89">
        <w:rPr>
          <w:color w:val="280DF3"/>
        </w:rPr>
        <w:t>,</w:t>
      </w:r>
      <w:r w:rsidR="00E91F86" w:rsidRPr="003B4D89">
        <w:rPr>
          <w:color w:val="280DF3"/>
        </w:rPr>
        <w:t xml:space="preserve"> as calculated pursuant to </w:t>
      </w:r>
      <w:r w:rsidR="002454D2" w:rsidRPr="000A5141">
        <w:rPr>
          <w:color w:val="212121"/>
          <w:shd w:val="clear" w:color="auto" w:fill="FFFFFF"/>
        </w:rPr>
        <w:t xml:space="preserve">14 CCR </w:t>
      </w:r>
      <w:r w:rsidR="00A523DA" w:rsidRPr="000A5141">
        <w:rPr>
          <w:color w:val="212121"/>
          <w:shd w:val="clear" w:color="auto" w:fill="FFFFFF"/>
        </w:rPr>
        <w:t>Section</w:t>
      </w:r>
      <w:r w:rsidR="00E91F86" w:rsidRPr="000A5141">
        <w:rPr>
          <w:color w:val="006600"/>
        </w:rPr>
        <w:t xml:space="preserve"> </w:t>
      </w:r>
      <w:r w:rsidR="00E91F86" w:rsidRPr="003B4D89">
        <w:rPr>
          <w:color w:val="280DF3"/>
        </w:rPr>
        <w:t>18815.5(</w:t>
      </w:r>
      <w:r w:rsidR="00146201" w:rsidRPr="003B4D89">
        <w:rPr>
          <w:color w:val="280DF3"/>
        </w:rPr>
        <w:t>e) for</w:t>
      </w:r>
      <w:r w:rsidR="00172710" w:rsidRPr="003B4D89">
        <w:rPr>
          <w:color w:val="280DF3"/>
        </w:rPr>
        <w:t xml:space="preserve"> </w:t>
      </w:r>
      <w:r w:rsidR="0023560D" w:rsidRPr="003B4D89">
        <w:rPr>
          <w:color w:val="280DF3"/>
        </w:rPr>
        <w:t>Organic Waste</w:t>
      </w:r>
      <w:r w:rsidR="00E91F86" w:rsidRPr="003B4D89">
        <w:rPr>
          <w:color w:val="280DF3"/>
        </w:rPr>
        <w:t xml:space="preserve"> received from the “Mixed </w:t>
      </w:r>
      <w:r w:rsidR="002A7E4A" w:rsidRPr="003B4D89">
        <w:rPr>
          <w:color w:val="280DF3"/>
        </w:rPr>
        <w:t>w</w:t>
      </w:r>
      <w:r w:rsidR="00E91F86" w:rsidRPr="003B4D89">
        <w:rPr>
          <w:color w:val="280DF3"/>
        </w:rPr>
        <w:t xml:space="preserve">aste </w:t>
      </w:r>
      <w:r w:rsidR="002A7E4A" w:rsidRPr="003B4D89">
        <w:rPr>
          <w:color w:val="280DF3"/>
        </w:rPr>
        <w:t>o</w:t>
      </w:r>
      <w:r w:rsidR="00E91F86" w:rsidRPr="003B4D89">
        <w:rPr>
          <w:color w:val="280DF3"/>
        </w:rPr>
        <w:t xml:space="preserve">rganic </w:t>
      </w:r>
      <w:r w:rsidR="002A7E4A" w:rsidRPr="003B4D89">
        <w:rPr>
          <w:color w:val="280DF3"/>
        </w:rPr>
        <w:t>c</w:t>
      </w:r>
      <w:r w:rsidR="00E91F86" w:rsidRPr="003B4D89">
        <w:rPr>
          <w:color w:val="280DF3"/>
        </w:rPr>
        <w:t xml:space="preserve">ollection </w:t>
      </w:r>
      <w:r w:rsidR="002A7E4A" w:rsidRPr="003B4D89">
        <w:rPr>
          <w:color w:val="280DF3"/>
        </w:rPr>
        <w:t>s</w:t>
      </w:r>
      <w:r w:rsidR="00E91F86" w:rsidRPr="003B4D89">
        <w:rPr>
          <w:color w:val="280DF3"/>
        </w:rPr>
        <w:t>tream” as</w:t>
      </w:r>
      <w:r w:rsidR="00172710" w:rsidRPr="003B4D89">
        <w:rPr>
          <w:color w:val="280DF3"/>
        </w:rPr>
        <w:t xml:space="preserve"> </w:t>
      </w:r>
      <w:r w:rsidR="00E91F86" w:rsidRPr="003B4D89">
        <w:rPr>
          <w:color w:val="280DF3"/>
        </w:rPr>
        <w:t>defined in</w:t>
      </w:r>
      <w:r w:rsidR="00E91F86" w:rsidRPr="000A5141">
        <w:rPr>
          <w:color w:val="006600"/>
        </w:rPr>
        <w:t xml:space="preserve"> </w:t>
      </w:r>
      <w:r w:rsidR="002454D2" w:rsidRPr="000A5141">
        <w:rPr>
          <w:color w:val="212121"/>
          <w:shd w:val="clear" w:color="auto" w:fill="FFFFFF"/>
        </w:rPr>
        <w:t xml:space="preserve">14 CCR </w:t>
      </w:r>
      <w:r w:rsidR="00A523DA" w:rsidRPr="000A5141">
        <w:rPr>
          <w:shd w:val="clear" w:color="auto" w:fill="FFFFFF"/>
        </w:rPr>
        <w:t>Section</w:t>
      </w:r>
      <w:r w:rsidR="002454D2" w:rsidRPr="000A5141">
        <w:rPr>
          <w:shd w:val="clear" w:color="auto" w:fill="FFFFFF"/>
        </w:rPr>
        <w:t xml:space="preserve"> </w:t>
      </w:r>
      <w:r w:rsidR="00E91F86" w:rsidRPr="002A7E4A">
        <w:rPr>
          <w:color w:val="000000" w:themeColor="text1"/>
        </w:rPr>
        <w:t>17402(a)(11.5)</w:t>
      </w:r>
      <w:r w:rsidR="002A7E4A">
        <w:rPr>
          <w:color w:val="000000" w:themeColor="text1"/>
        </w:rPr>
        <w:t>;</w:t>
      </w:r>
      <w:r w:rsidR="00426A39" w:rsidRPr="002A7E4A">
        <w:rPr>
          <w:color w:val="000000" w:themeColor="text1"/>
        </w:rPr>
        <w:t xml:space="preserve"> </w:t>
      </w:r>
      <w:r w:rsidR="00426A39" w:rsidRPr="0011281E">
        <w:t>or</w:t>
      </w:r>
      <w:r w:rsidR="002A7E4A">
        <w:t>,</w:t>
      </w:r>
      <w:r w:rsidR="00426A39" w:rsidRPr="0011281E">
        <w:t xml:space="preserve"> as o</w:t>
      </w:r>
      <w:r w:rsidR="00426A39" w:rsidRPr="008E0AF2">
        <w:t>ther</w:t>
      </w:r>
      <w:r w:rsidR="00426A39" w:rsidRPr="00560A89">
        <w:t>wise</w:t>
      </w:r>
      <w:r w:rsidR="00426A39" w:rsidRPr="00000574">
        <w:t xml:space="preserve"> defined in 14 </w:t>
      </w:r>
      <w:r w:rsidR="00BF378C">
        <w:t>CCR Section</w:t>
      </w:r>
      <w:r w:rsidR="00426A39" w:rsidRPr="006F7EBB">
        <w:t xml:space="preserve"> 18982</w:t>
      </w:r>
      <w:r w:rsidR="00426A39" w:rsidRPr="000A5141">
        <w:rPr>
          <w:rFonts w:eastAsia="Arial"/>
          <w:szCs w:val="22"/>
        </w:rPr>
        <w:t>(a)</w:t>
      </w:r>
      <w:r w:rsidR="00426A39" w:rsidRPr="006F7EBB">
        <w:t>(33)</w:t>
      </w:r>
      <w:r w:rsidR="00265431">
        <w:t>.</w:t>
      </w:r>
      <w:r w:rsidR="00E556E7" w:rsidRPr="006F7EBB">
        <w:t xml:space="preserve"> </w:t>
      </w:r>
    </w:p>
    <w:p w14:paraId="1A4D4F33" w14:textId="08475092" w:rsidR="007A2DE7" w:rsidRDefault="00D7639C" w:rsidP="007A2DE7">
      <w:pPr>
        <w:pStyle w:val="1NumberedA"/>
      </w:pPr>
      <w:r>
        <w:t>(ff</w:t>
      </w:r>
      <w:r w:rsidR="00600218">
        <w:t>)</w:t>
      </w:r>
      <w:r w:rsidR="00600218">
        <w:tab/>
      </w:r>
      <w:r w:rsidR="00E91F86" w:rsidRPr="003B4D89">
        <w:rPr>
          <w:color w:val="280DF3"/>
        </w:rPr>
        <w:t xml:space="preserve">“Inspection” means a site visit where a </w:t>
      </w:r>
      <w:r w:rsidR="00915591" w:rsidRPr="003B4D89">
        <w:rPr>
          <w:color w:val="280DF3"/>
        </w:rPr>
        <w:t>Jurisdiction</w:t>
      </w:r>
      <w:r w:rsidR="00E91F86" w:rsidRPr="003B4D89">
        <w:rPr>
          <w:color w:val="280DF3"/>
        </w:rPr>
        <w:t xml:space="preserve"> reviews records, containers, and an entity’s collection, handling, recycling, or </w:t>
      </w:r>
      <w:r w:rsidR="00F90C69" w:rsidRPr="003B4D89">
        <w:rPr>
          <w:color w:val="280DF3"/>
        </w:rPr>
        <w:t xml:space="preserve">landfill </w:t>
      </w:r>
      <w:r w:rsidR="00E91F86" w:rsidRPr="003B4D89">
        <w:rPr>
          <w:color w:val="280DF3"/>
        </w:rPr>
        <w:t xml:space="preserve">disposal of </w:t>
      </w:r>
      <w:r w:rsidR="0023560D" w:rsidRPr="003B4D89">
        <w:rPr>
          <w:color w:val="280DF3"/>
        </w:rPr>
        <w:t>Organic Waste</w:t>
      </w:r>
      <w:r w:rsidR="00E91F86" w:rsidRPr="003B4D89">
        <w:rPr>
          <w:color w:val="280DF3"/>
        </w:rPr>
        <w:t xml:space="preserve"> or </w:t>
      </w:r>
      <w:r w:rsidR="003F4D4A" w:rsidRPr="003B4D89">
        <w:rPr>
          <w:color w:val="280DF3"/>
        </w:rPr>
        <w:t>Edible Food</w:t>
      </w:r>
      <w:r w:rsidR="00E91F86" w:rsidRPr="003B4D89">
        <w:rPr>
          <w:color w:val="280DF3"/>
        </w:rPr>
        <w:t xml:space="preserve"> handling to determine if the entity is complying with requirements set forth in </w:t>
      </w:r>
      <w:r w:rsidR="002454D2" w:rsidRPr="003B4D89">
        <w:rPr>
          <w:color w:val="280DF3"/>
        </w:rPr>
        <w:t xml:space="preserve">this </w:t>
      </w:r>
      <w:r w:rsidR="002454D2" w:rsidRPr="00426A39">
        <w:t>ordinance</w:t>
      </w:r>
      <w:r w:rsidR="00935B98">
        <w:t>,</w:t>
      </w:r>
      <w:r w:rsidR="00CC71E3">
        <w:t xml:space="preserve"> or as otherwise defined in 14 CCR Section 18982(a)(35</w:t>
      </w:r>
      <w:r w:rsidR="00CC71E3" w:rsidRPr="00F3454F">
        <w:t>)</w:t>
      </w:r>
      <w:r w:rsidR="00E91F86" w:rsidRPr="00F3454F">
        <w:t>.</w:t>
      </w:r>
    </w:p>
    <w:p w14:paraId="44DC1C9B" w14:textId="09169653" w:rsidR="007A2DE7" w:rsidRPr="00F3454F" w:rsidRDefault="007A2DE7" w:rsidP="007A2DE7">
      <w:pPr>
        <w:pStyle w:val="1NumberedA"/>
      </w:pPr>
      <w:r>
        <w:t>(</w:t>
      </w:r>
      <w:r w:rsidR="00D7639C">
        <w:t>gg</w:t>
      </w:r>
      <w:r>
        <w:t>)</w:t>
      </w:r>
      <w:r>
        <w:tab/>
        <w:t xml:space="preserve">“Jurisdiction”  </w:t>
      </w:r>
      <w:r w:rsidRPr="007A2DE7">
        <w:rPr>
          <w:shd w:val="clear" w:color="auto" w:fill="D6E3BC"/>
        </w:rPr>
        <w:t xml:space="preserve">Guidance: No definition has been included for Jurisdiction. Users of the </w:t>
      </w:r>
      <w:r>
        <w:rPr>
          <w:shd w:val="clear" w:color="auto" w:fill="D6E3BC"/>
        </w:rPr>
        <w:t xml:space="preserve">Model Ordinance </w:t>
      </w:r>
      <w:r w:rsidRPr="007A2DE7">
        <w:rPr>
          <w:shd w:val="clear" w:color="auto" w:fill="D6E3BC"/>
        </w:rPr>
        <w:t xml:space="preserve">are instructed to replace Jurisdiction throughout the </w:t>
      </w:r>
      <w:r>
        <w:rPr>
          <w:shd w:val="clear" w:color="auto" w:fill="D6E3BC"/>
        </w:rPr>
        <w:t xml:space="preserve">Model </w:t>
      </w:r>
      <w:r w:rsidRPr="007A2DE7">
        <w:rPr>
          <w:shd w:val="clear" w:color="auto" w:fill="D6E3BC"/>
        </w:rPr>
        <w:t>with the term appropriate to their organization (e.g., City, County, Special Distric</w:t>
      </w:r>
      <w:r w:rsidR="0063638F">
        <w:rPr>
          <w:shd w:val="clear" w:color="auto" w:fill="D6E3BC"/>
        </w:rPr>
        <w:t>t that provides solid waste collection services</w:t>
      </w:r>
      <w:r w:rsidRPr="007A2DE7">
        <w:rPr>
          <w:shd w:val="clear" w:color="auto" w:fill="D6E3BC"/>
        </w:rPr>
        <w:t>, Agency, etc.).</w:t>
      </w:r>
    </w:p>
    <w:p w14:paraId="19882957" w14:textId="4B20E65C" w:rsidR="00600218" w:rsidRDefault="00D7639C" w:rsidP="00600218">
      <w:pPr>
        <w:pStyle w:val="1NumberedA"/>
        <w:rPr>
          <w:shd w:val="clear" w:color="auto" w:fill="D6E3BC"/>
        </w:rPr>
      </w:pPr>
      <w:r>
        <w:t>(hh</w:t>
      </w:r>
      <w:r w:rsidR="00600218">
        <w:t>)</w:t>
      </w:r>
      <w:r w:rsidR="00600218">
        <w:tab/>
      </w:r>
      <w:r w:rsidR="00FF39F0" w:rsidRPr="00F60336">
        <w:t xml:space="preserve">“Jurisdiction </w:t>
      </w:r>
      <w:r w:rsidR="00705432">
        <w:t>E</w:t>
      </w:r>
      <w:r w:rsidR="00FF39F0" w:rsidRPr="00F60336">
        <w:t xml:space="preserve">nforcement </w:t>
      </w:r>
      <w:r w:rsidR="00705432">
        <w:t>O</w:t>
      </w:r>
      <w:r w:rsidR="00FF39F0" w:rsidRPr="00F60336">
        <w:t xml:space="preserve">fficial” means the </w:t>
      </w:r>
      <w:r w:rsidR="00233ABB" w:rsidRPr="00F60336">
        <w:t>city manager</w:t>
      </w:r>
      <w:r w:rsidR="00233ABB">
        <w:t>, county administrative official, chief operating officer, executive director, or other executive in charge</w:t>
      </w:r>
      <w:r w:rsidR="00233ABB" w:rsidRPr="00F60336">
        <w:t xml:space="preserve"> </w:t>
      </w:r>
      <w:r w:rsidR="00FF39F0" w:rsidRPr="00F60336">
        <w:t xml:space="preserve">or their </w:t>
      </w:r>
      <w:r w:rsidR="004D104E">
        <w:t xml:space="preserve">authorized </w:t>
      </w:r>
      <w:r w:rsidR="00CC3818">
        <w:t>Designee</w:t>
      </w:r>
      <w:r w:rsidR="004D104E">
        <w:t>(s)</w:t>
      </w:r>
      <w:r w:rsidR="00FF39F0" w:rsidRPr="00F60336">
        <w:t xml:space="preserve"> who </w:t>
      </w:r>
      <w:r w:rsidR="004D104E">
        <w:t xml:space="preserve">is/are partially or whole responsible </w:t>
      </w:r>
      <w:r w:rsidR="00FF39F0" w:rsidRPr="00F60336">
        <w:t xml:space="preserve">for enforcing the ordinance. See also </w:t>
      </w:r>
      <w:r w:rsidR="00304F43">
        <w:t>“R</w:t>
      </w:r>
      <w:r w:rsidR="00FF39F0" w:rsidRPr="00F60336">
        <w:t xml:space="preserve">egional </w:t>
      </w:r>
      <w:r w:rsidR="00304F43">
        <w:t>or County A</w:t>
      </w:r>
      <w:r w:rsidR="00FF39F0" w:rsidRPr="00F60336">
        <w:t xml:space="preserve">gency </w:t>
      </w:r>
      <w:r w:rsidR="00304F43">
        <w:t>E</w:t>
      </w:r>
      <w:r w:rsidR="00FF39F0" w:rsidRPr="00F60336">
        <w:t xml:space="preserve">nforcement </w:t>
      </w:r>
      <w:r w:rsidR="00304F43">
        <w:t>O</w:t>
      </w:r>
      <w:r w:rsidR="00FF39F0" w:rsidRPr="00F60336">
        <w:t>fficial</w:t>
      </w:r>
      <w:r w:rsidR="00304F43">
        <w:t>”</w:t>
      </w:r>
      <w:r w:rsidR="00FF39F0" w:rsidRPr="00F60336">
        <w:t xml:space="preserve">. </w:t>
      </w:r>
      <w:r w:rsidR="00045F28" w:rsidRPr="002708F5">
        <w:rPr>
          <w:shd w:val="clear" w:color="auto" w:fill="D6E3BC"/>
        </w:rPr>
        <w:t xml:space="preserve">Guidance: If </w:t>
      </w:r>
      <w:r w:rsidR="00AB2492">
        <w:rPr>
          <w:shd w:val="clear" w:color="auto" w:fill="D6E3BC"/>
        </w:rPr>
        <w:t xml:space="preserve">the </w:t>
      </w:r>
      <w:r w:rsidR="00915591">
        <w:rPr>
          <w:shd w:val="clear" w:color="auto" w:fill="D6E3BC"/>
        </w:rPr>
        <w:t>Jurisdiction</w:t>
      </w:r>
      <w:r w:rsidR="00045F28" w:rsidRPr="002708F5">
        <w:rPr>
          <w:shd w:val="clear" w:color="auto" w:fill="D6E3BC"/>
        </w:rPr>
        <w:t xml:space="preserve"> chooses a different enforcement model, then it should change or delete </w:t>
      </w:r>
      <w:r w:rsidR="002708F5" w:rsidRPr="002708F5">
        <w:rPr>
          <w:shd w:val="clear" w:color="auto" w:fill="D6E3BC"/>
        </w:rPr>
        <w:t xml:space="preserve">this </w:t>
      </w:r>
      <w:r w:rsidR="00045F28" w:rsidRPr="002708F5">
        <w:rPr>
          <w:shd w:val="clear" w:color="auto" w:fill="D6E3BC"/>
        </w:rPr>
        <w:t xml:space="preserve">definition. Other approaches may be enforcement by committee, task force, or elected body, should such entities be designated by the </w:t>
      </w:r>
      <w:r w:rsidR="00915591">
        <w:rPr>
          <w:shd w:val="clear" w:color="auto" w:fill="D6E3BC"/>
        </w:rPr>
        <w:t>Jurisdiction</w:t>
      </w:r>
      <w:r w:rsidR="00045F28" w:rsidRPr="002708F5">
        <w:rPr>
          <w:shd w:val="clear" w:color="auto" w:fill="D6E3BC"/>
        </w:rPr>
        <w:t xml:space="preserve"> with those responsibilities.  Enforcement does not have to be limited to one person</w:t>
      </w:r>
      <w:r w:rsidR="007D6D43" w:rsidRPr="002708F5">
        <w:rPr>
          <w:shd w:val="clear" w:color="auto" w:fill="D6E3BC"/>
        </w:rPr>
        <w:t>;</w:t>
      </w:r>
      <w:r w:rsidR="00045F28" w:rsidRPr="002708F5">
        <w:rPr>
          <w:shd w:val="clear" w:color="auto" w:fill="D6E3BC"/>
        </w:rPr>
        <w:t xml:space="preserve"> however, the </w:t>
      </w:r>
      <w:r w:rsidR="00915591">
        <w:rPr>
          <w:shd w:val="clear" w:color="auto" w:fill="D6E3BC"/>
        </w:rPr>
        <w:t>Jurisdiction</w:t>
      </w:r>
      <w:r w:rsidR="00045F28" w:rsidRPr="002708F5">
        <w:rPr>
          <w:shd w:val="clear" w:color="auto" w:fill="D6E3BC"/>
        </w:rPr>
        <w:t xml:space="preserve"> may not delete its authority to impose </w:t>
      </w:r>
      <w:r w:rsidR="007D6D43" w:rsidRPr="002708F5">
        <w:rPr>
          <w:shd w:val="clear" w:color="auto" w:fill="D6E3BC"/>
        </w:rPr>
        <w:t xml:space="preserve">any </w:t>
      </w:r>
      <w:r w:rsidR="00045F28" w:rsidRPr="002708F5">
        <w:rPr>
          <w:shd w:val="clear" w:color="auto" w:fill="D6E3BC"/>
        </w:rPr>
        <w:t xml:space="preserve">civil penalties </w:t>
      </w:r>
      <w:r w:rsidR="007D6D43" w:rsidRPr="002708F5">
        <w:rPr>
          <w:shd w:val="clear" w:color="auto" w:fill="D6E3BC"/>
        </w:rPr>
        <w:t xml:space="preserve">that are required by </w:t>
      </w:r>
      <w:r w:rsidR="00736D43">
        <w:rPr>
          <w:shd w:val="clear" w:color="auto" w:fill="D6E3BC"/>
        </w:rPr>
        <w:t xml:space="preserve">the </w:t>
      </w:r>
      <w:r w:rsidR="007D6D43" w:rsidRPr="002708F5">
        <w:rPr>
          <w:shd w:val="clear" w:color="auto" w:fill="D6E3BC"/>
        </w:rPr>
        <w:t xml:space="preserve">SB 1383 </w:t>
      </w:r>
      <w:r w:rsidR="00736D43">
        <w:rPr>
          <w:shd w:val="clear" w:color="auto" w:fill="D6E3BC"/>
        </w:rPr>
        <w:t xml:space="preserve">Regulations </w:t>
      </w:r>
      <w:r w:rsidR="00045F28" w:rsidRPr="002708F5">
        <w:rPr>
          <w:shd w:val="clear" w:color="auto" w:fill="D6E3BC"/>
        </w:rPr>
        <w:t>to a private entity</w:t>
      </w:r>
      <w:r w:rsidR="007D6D43" w:rsidRPr="002708F5">
        <w:rPr>
          <w:shd w:val="clear" w:color="auto" w:fill="D6E3BC"/>
        </w:rPr>
        <w:t xml:space="preserve"> pursuant to 14 CCR Section 18981.2(d)</w:t>
      </w:r>
      <w:r w:rsidR="00045F28" w:rsidRPr="002708F5">
        <w:rPr>
          <w:shd w:val="clear" w:color="auto" w:fill="D6E3BC"/>
        </w:rPr>
        <w:t xml:space="preserve">. </w:t>
      </w:r>
    </w:p>
    <w:p w14:paraId="077D9527" w14:textId="172D4D17" w:rsidR="00600218" w:rsidRDefault="00D7639C" w:rsidP="00600218">
      <w:pPr>
        <w:pStyle w:val="1NumberedA"/>
      </w:pPr>
      <w:r>
        <w:t>(ii</w:t>
      </w:r>
      <w:r w:rsidR="00600218">
        <w:t>)</w:t>
      </w:r>
      <w:r w:rsidR="00600218">
        <w:tab/>
      </w:r>
      <w:r w:rsidR="00E91F86" w:rsidRPr="003B4D89">
        <w:rPr>
          <w:color w:val="280DF3"/>
        </w:rPr>
        <w:t xml:space="preserve">“Large </w:t>
      </w:r>
      <w:r w:rsidR="00705432" w:rsidRPr="003B4D89">
        <w:rPr>
          <w:color w:val="280DF3"/>
        </w:rPr>
        <w:t>E</w:t>
      </w:r>
      <w:r w:rsidR="00E91F86" w:rsidRPr="003B4D89">
        <w:rPr>
          <w:color w:val="280DF3"/>
        </w:rPr>
        <w:t>vent” means an event, including, but not limited to, a sporting event or a</w:t>
      </w:r>
      <w:r w:rsidR="00172710" w:rsidRPr="003B4D89">
        <w:rPr>
          <w:color w:val="280DF3"/>
        </w:rPr>
        <w:t xml:space="preserve"> </w:t>
      </w:r>
      <w:r w:rsidR="00E91F86" w:rsidRPr="003B4D89">
        <w:rPr>
          <w:color w:val="280DF3"/>
        </w:rPr>
        <w:t>flea market, that charges an admission price, or is operated by a local agency, and</w:t>
      </w:r>
      <w:r w:rsidR="00172710" w:rsidRPr="003B4D89">
        <w:rPr>
          <w:color w:val="280DF3"/>
        </w:rPr>
        <w:t xml:space="preserve"> </w:t>
      </w:r>
      <w:r w:rsidR="00E91F86" w:rsidRPr="003B4D89">
        <w:rPr>
          <w:color w:val="280DF3"/>
        </w:rPr>
        <w:t>serves an average of more than 2,000 individuals per day of operation of the event,</w:t>
      </w:r>
      <w:r w:rsidR="00172710" w:rsidRPr="003B4D89">
        <w:rPr>
          <w:color w:val="280DF3"/>
        </w:rPr>
        <w:t xml:space="preserve"> </w:t>
      </w:r>
      <w:r w:rsidR="00E91F86" w:rsidRPr="003B4D89">
        <w:rPr>
          <w:color w:val="280DF3"/>
        </w:rPr>
        <w:t xml:space="preserve">at a location that includes, but </w:t>
      </w:r>
      <w:r w:rsidR="00D236B9" w:rsidRPr="003B4D89">
        <w:rPr>
          <w:color w:val="280DF3"/>
        </w:rPr>
        <w:t xml:space="preserve">is </w:t>
      </w:r>
      <w:r w:rsidR="00E91F86" w:rsidRPr="003B4D89">
        <w:rPr>
          <w:color w:val="280DF3"/>
        </w:rPr>
        <w:t>not limited to, a public, nonprofit, or privately owned</w:t>
      </w:r>
      <w:r w:rsidR="00172710" w:rsidRPr="003B4D89">
        <w:rPr>
          <w:color w:val="280DF3"/>
        </w:rPr>
        <w:t xml:space="preserve"> </w:t>
      </w:r>
      <w:r w:rsidR="00E91F86" w:rsidRPr="003B4D89">
        <w:rPr>
          <w:color w:val="280DF3"/>
        </w:rPr>
        <w:t>park, parking lot, golf course, street system, or other open space when being used for</w:t>
      </w:r>
      <w:r w:rsidR="00172710" w:rsidRPr="003B4D89">
        <w:rPr>
          <w:color w:val="280DF3"/>
        </w:rPr>
        <w:t xml:space="preserve"> </w:t>
      </w:r>
      <w:r w:rsidR="00E91F86" w:rsidRPr="003B4D89">
        <w:rPr>
          <w:color w:val="280DF3"/>
        </w:rPr>
        <w:t>an event</w:t>
      </w:r>
      <w:r w:rsidR="00DB6E0D" w:rsidRPr="003B4D89">
        <w:rPr>
          <w:color w:val="280DF3"/>
        </w:rPr>
        <w:t>.</w:t>
      </w:r>
      <w:r w:rsidR="00823E51" w:rsidRPr="00DB6E0D">
        <w:t xml:space="preserve"> </w:t>
      </w:r>
      <w:r w:rsidR="00DB6E0D" w:rsidRPr="00DB6E0D">
        <w:t xml:space="preserve">If the definition in 14 CCR Section 18982(a)(38) differs from this definition, the definition in 14 CCR Section 18982(a)(38) shall apply to this </w:t>
      </w:r>
      <w:r w:rsidR="00233ABB">
        <w:t>ordinance</w:t>
      </w:r>
      <w:r w:rsidR="00DB6E0D" w:rsidRPr="00DB6E0D">
        <w:t>.</w:t>
      </w:r>
    </w:p>
    <w:p w14:paraId="3674E6B4" w14:textId="4EFB3F7E" w:rsidR="00600218" w:rsidRDefault="00D7639C" w:rsidP="00600218">
      <w:pPr>
        <w:pStyle w:val="1NumberedA"/>
      </w:pPr>
      <w:r>
        <w:t>(jj</w:t>
      </w:r>
      <w:r w:rsidR="00600218">
        <w:t>)</w:t>
      </w:r>
      <w:r w:rsidR="00600218">
        <w:tab/>
      </w:r>
      <w:r w:rsidR="00E91F86" w:rsidRPr="003B4D89">
        <w:rPr>
          <w:color w:val="280DF3"/>
        </w:rPr>
        <w:t xml:space="preserve">“Large </w:t>
      </w:r>
      <w:r w:rsidR="00705432" w:rsidRPr="003B4D89">
        <w:rPr>
          <w:color w:val="280DF3"/>
        </w:rPr>
        <w:t>V</w:t>
      </w:r>
      <w:r w:rsidR="00E91F86" w:rsidRPr="003B4D89">
        <w:rPr>
          <w:color w:val="280DF3"/>
        </w:rPr>
        <w:t>enue” means a permanent venue facility that annually seats or serves</w:t>
      </w:r>
      <w:r w:rsidR="00172710" w:rsidRPr="003B4D89">
        <w:rPr>
          <w:color w:val="280DF3"/>
        </w:rPr>
        <w:t xml:space="preserve"> </w:t>
      </w:r>
      <w:r w:rsidR="00E91F86" w:rsidRPr="003B4D89">
        <w:rPr>
          <w:color w:val="280DF3"/>
        </w:rPr>
        <w:t>an average of more than 2,000 individuals within the grounds of the facility per day of</w:t>
      </w:r>
      <w:r w:rsidR="00172710" w:rsidRPr="003B4D89">
        <w:rPr>
          <w:color w:val="280DF3"/>
        </w:rPr>
        <w:t xml:space="preserve"> </w:t>
      </w:r>
      <w:r w:rsidR="00E91F86" w:rsidRPr="003B4D89">
        <w:rPr>
          <w:color w:val="280DF3"/>
        </w:rPr>
        <w:t xml:space="preserve">operation of the venue </w:t>
      </w:r>
      <w:r w:rsidR="00B6756D" w:rsidRPr="003B4D89">
        <w:rPr>
          <w:color w:val="280DF3"/>
        </w:rPr>
        <w:t>facility.</w:t>
      </w:r>
      <w:r w:rsidR="00E91F86" w:rsidRPr="003B4D89">
        <w:rPr>
          <w:color w:val="280DF3"/>
        </w:rPr>
        <w:t xml:space="preserve"> For purposes of this </w:t>
      </w:r>
      <w:r w:rsidR="00823E51" w:rsidRPr="00250BD2">
        <w:t xml:space="preserve">ordinance and implementation of </w:t>
      </w:r>
      <w:r w:rsidR="000138A7" w:rsidRPr="00250BD2">
        <w:t xml:space="preserve">14 </w:t>
      </w:r>
      <w:r w:rsidR="00823E51" w:rsidRPr="00250BD2">
        <w:t>CCR</w:t>
      </w:r>
      <w:r w:rsidR="00DB6E0D">
        <w:t>, Division 7</w:t>
      </w:r>
      <w:r w:rsidR="00823E51" w:rsidRPr="00250BD2">
        <w:t>, Chapter 12</w:t>
      </w:r>
      <w:r w:rsidR="00E91F86" w:rsidRPr="0011281E">
        <w:t xml:space="preserve">, </w:t>
      </w:r>
      <w:r w:rsidR="00E91F86" w:rsidRPr="003B4D89">
        <w:rPr>
          <w:color w:val="280DF3"/>
        </w:rPr>
        <w:t>a venue facility includes,</w:t>
      </w:r>
      <w:r w:rsidR="00172710" w:rsidRPr="003B4D89">
        <w:rPr>
          <w:color w:val="280DF3"/>
        </w:rPr>
        <w:t xml:space="preserve"> </w:t>
      </w:r>
      <w:r w:rsidR="00E91F86" w:rsidRPr="003B4D89">
        <w:rPr>
          <w:color w:val="280DF3"/>
        </w:rPr>
        <w:t>but is not limited to, a public, nonprofit, or privately owned or operated stadium,</w:t>
      </w:r>
      <w:r w:rsidR="00172710" w:rsidRPr="003B4D89">
        <w:rPr>
          <w:color w:val="280DF3"/>
        </w:rPr>
        <w:t xml:space="preserve"> </w:t>
      </w:r>
      <w:r w:rsidR="00E91F86" w:rsidRPr="003B4D89">
        <w:rPr>
          <w:color w:val="280DF3"/>
        </w:rPr>
        <w:t>amphitheater, arena, hall, amusement park, conference or civic center, zoo,</w:t>
      </w:r>
      <w:r w:rsidR="00172710" w:rsidRPr="003B4D89">
        <w:rPr>
          <w:color w:val="280DF3"/>
        </w:rPr>
        <w:t xml:space="preserve"> </w:t>
      </w:r>
      <w:r w:rsidR="00E91F86" w:rsidRPr="003B4D89">
        <w:rPr>
          <w:color w:val="280DF3"/>
        </w:rPr>
        <w:t>aquarium, airport, racetrack, horse track, performing arts center, fairground, museum,</w:t>
      </w:r>
      <w:r w:rsidR="00172710" w:rsidRPr="003B4D89">
        <w:rPr>
          <w:color w:val="280DF3"/>
        </w:rPr>
        <w:t xml:space="preserve"> </w:t>
      </w:r>
      <w:r w:rsidR="00E91F86" w:rsidRPr="003B4D89">
        <w:rPr>
          <w:color w:val="280DF3"/>
        </w:rPr>
        <w:t xml:space="preserve">theater, or other public attraction facility. For purposes of this </w:t>
      </w:r>
      <w:r w:rsidR="00DB6E0D" w:rsidRPr="00233ABB">
        <w:t>ordinance and implementation of 14 CCR, Division 7, Chapter 12</w:t>
      </w:r>
      <w:r w:rsidR="00E91F86" w:rsidRPr="00250BD2">
        <w:rPr>
          <w:color w:val="006600"/>
        </w:rPr>
        <w:t xml:space="preserve">, </w:t>
      </w:r>
      <w:r w:rsidR="00E91F86" w:rsidRPr="003B4D89">
        <w:rPr>
          <w:color w:val="280DF3"/>
        </w:rPr>
        <w:t>a site under</w:t>
      </w:r>
      <w:r w:rsidR="00172710" w:rsidRPr="003B4D89">
        <w:rPr>
          <w:color w:val="280DF3"/>
        </w:rPr>
        <w:t xml:space="preserve"> </w:t>
      </w:r>
      <w:r w:rsidR="00E91F86" w:rsidRPr="003B4D89">
        <w:rPr>
          <w:color w:val="280DF3"/>
        </w:rPr>
        <w:t xml:space="preserve">common ownership or control that includes more than one </w:t>
      </w:r>
      <w:r w:rsidR="0023560D" w:rsidRPr="003B4D89">
        <w:rPr>
          <w:color w:val="280DF3"/>
        </w:rPr>
        <w:t>Large Venue</w:t>
      </w:r>
      <w:r w:rsidR="00E91F86" w:rsidRPr="003B4D89">
        <w:rPr>
          <w:color w:val="280DF3"/>
        </w:rPr>
        <w:t xml:space="preserve"> that is</w:t>
      </w:r>
      <w:r w:rsidR="00172710" w:rsidRPr="003B4D89">
        <w:rPr>
          <w:color w:val="280DF3"/>
        </w:rPr>
        <w:t xml:space="preserve"> </w:t>
      </w:r>
      <w:r w:rsidR="00E91F86" w:rsidRPr="003B4D89">
        <w:rPr>
          <w:color w:val="280DF3"/>
        </w:rPr>
        <w:t xml:space="preserve">contiguous with other </w:t>
      </w:r>
      <w:r w:rsidR="0023560D" w:rsidRPr="003B4D89">
        <w:rPr>
          <w:color w:val="280DF3"/>
        </w:rPr>
        <w:t>Large Venue</w:t>
      </w:r>
      <w:r w:rsidR="00E91F86" w:rsidRPr="003B4D89">
        <w:rPr>
          <w:color w:val="280DF3"/>
        </w:rPr>
        <w:t xml:space="preserve">s in the site, is a single </w:t>
      </w:r>
      <w:r w:rsidR="0023560D" w:rsidRPr="003B4D89">
        <w:rPr>
          <w:color w:val="280DF3"/>
        </w:rPr>
        <w:t>Large Venue</w:t>
      </w:r>
      <w:r w:rsidR="00DB6E0D" w:rsidRPr="003B4D89">
        <w:rPr>
          <w:color w:val="280DF3"/>
        </w:rPr>
        <w:t>.</w:t>
      </w:r>
      <w:r w:rsidR="00906C60" w:rsidRPr="003B4D89">
        <w:rPr>
          <w:color w:val="280DF3"/>
        </w:rPr>
        <w:t xml:space="preserve"> </w:t>
      </w:r>
      <w:r w:rsidR="00DB6E0D" w:rsidRPr="003B4D89">
        <w:rPr>
          <w:color w:val="280DF3"/>
        </w:rPr>
        <w:t xml:space="preserve">If the definition in </w:t>
      </w:r>
      <w:r w:rsidR="00906C60" w:rsidRPr="0011281E">
        <w:t xml:space="preserve">14 </w:t>
      </w:r>
      <w:r w:rsidR="00BF378C">
        <w:t>CCR Section</w:t>
      </w:r>
      <w:r w:rsidR="00906C60" w:rsidRPr="0011281E">
        <w:t xml:space="preserve"> 18982</w:t>
      </w:r>
      <w:r w:rsidR="00906C60" w:rsidRPr="0011281E">
        <w:rPr>
          <w:rFonts w:eastAsia="Arial"/>
          <w:szCs w:val="22"/>
        </w:rPr>
        <w:t>(a)</w:t>
      </w:r>
      <w:r w:rsidR="00906C60" w:rsidRPr="0011281E">
        <w:t>(39)</w:t>
      </w:r>
      <w:r w:rsidR="00DB6E0D">
        <w:t xml:space="preserve"> differs from this definition, the definition in </w:t>
      </w:r>
      <w:r w:rsidR="00DB6E0D" w:rsidRPr="0011281E">
        <w:t xml:space="preserve">14 </w:t>
      </w:r>
      <w:r w:rsidR="00DB6E0D">
        <w:t>CCR Section</w:t>
      </w:r>
      <w:r w:rsidR="00DB6E0D" w:rsidRPr="0011281E">
        <w:t xml:space="preserve"> 18982</w:t>
      </w:r>
      <w:r w:rsidR="00DB6E0D" w:rsidRPr="0011281E">
        <w:rPr>
          <w:rFonts w:eastAsia="Arial"/>
          <w:szCs w:val="22"/>
        </w:rPr>
        <w:t>(a)</w:t>
      </w:r>
      <w:r w:rsidR="00DB6E0D" w:rsidRPr="0011281E">
        <w:t>(39)</w:t>
      </w:r>
      <w:r w:rsidR="00DB6E0D">
        <w:t xml:space="preserve"> shall apply to this ordinance</w:t>
      </w:r>
      <w:r w:rsidR="00E91F86" w:rsidRPr="0011281E">
        <w:t>.</w:t>
      </w:r>
    </w:p>
    <w:p w14:paraId="45851BF2" w14:textId="2E530AC8" w:rsidR="00600218" w:rsidRDefault="00D7639C" w:rsidP="00600218">
      <w:pPr>
        <w:pStyle w:val="1NumberedA"/>
      </w:pPr>
      <w:r>
        <w:t>(kk</w:t>
      </w:r>
      <w:r w:rsidR="00600218">
        <w:t>)</w:t>
      </w:r>
      <w:r w:rsidR="00600218">
        <w:tab/>
      </w:r>
      <w:r w:rsidR="007C072A" w:rsidRPr="003B4D89">
        <w:rPr>
          <w:color w:val="280DF3"/>
        </w:rPr>
        <w:t xml:space="preserve">“Local </w:t>
      </w:r>
      <w:r w:rsidR="00705432" w:rsidRPr="003B4D89">
        <w:rPr>
          <w:color w:val="280DF3"/>
        </w:rPr>
        <w:t>E</w:t>
      </w:r>
      <w:r w:rsidR="007C072A" w:rsidRPr="003B4D89">
        <w:rPr>
          <w:color w:val="280DF3"/>
        </w:rPr>
        <w:t xml:space="preserve">ducation </w:t>
      </w:r>
      <w:r w:rsidR="00705432" w:rsidRPr="003B4D89">
        <w:rPr>
          <w:color w:val="280DF3"/>
        </w:rPr>
        <w:t>A</w:t>
      </w:r>
      <w:r w:rsidR="007C072A" w:rsidRPr="003B4D89">
        <w:rPr>
          <w:color w:val="280DF3"/>
        </w:rPr>
        <w:t>gency” means a school district, charter school, or county</w:t>
      </w:r>
      <w:r w:rsidR="00172710" w:rsidRPr="003B4D89">
        <w:rPr>
          <w:color w:val="280DF3"/>
        </w:rPr>
        <w:t xml:space="preserve"> </w:t>
      </w:r>
      <w:r w:rsidR="007C072A" w:rsidRPr="003B4D89">
        <w:rPr>
          <w:color w:val="280DF3"/>
        </w:rPr>
        <w:t>office of education that is not subject to the control of city or county regulations</w:t>
      </w:r>
      <w:r w:rsidR="00172710" w:rsidRPr="003B4D89">
        <w:rPr>
          <w:color w:val="280DF3"/>
        </w:rPr>
        <w:t xml:space="preserve"> </w:t>
      </w:r>
      <w:r w:rsidR="007C072A" w:rsidRPr="003B4D89">
        <w:rPr>
          <w:color w:val="280DF3"/>
        </w:rPr>
        <w:t xml:space="preserve">related to </w:t>
      </w:r>
      <w:r w:rsidR="00F03A51" w:rsidRPr="003B4D89">
        <w:rPr>
          <w:color w:val="280DF3"/>
        </w:rPr>
        <w:t>Solid Waste</w:t>
      </w:r>
      <w:r w:rsidR="00823E51" w:rsidRPr="003B4D89">
        <w:rPr>
          <w:color w:val="280DF3"/>
        </w:rPr>
        <w:t xml:space="preserve">, </w:t>
      </w:r>
      <w:r w:rsidR="00906C60" w:rsidRPr="00250BD2">
        <w:t xml:space="preserve">or </w:t>
      </w:r>
      <w:r w:rsidR="00823E51" w:rsidRPr="0011281E">
        <w:t xml:space="preserve">as </w:t>
      </w:r>
      <w:r w:rsidR="00906C60" w:rsidRPr="0011281E">
        <w:t>otherw</w:t>
      </w:r>
      <w:r w:rsidR="00906C60" w:rsidRPr="008E0AF2">
        <w:t xml:space="preserve">ise </w:t>
      </w:r>
      <w:r w:rsidR="00823E51" w:rsidRPr="008E0AF2">
        <w:t xml:space="preserve">defined in </w:t>
      </w:r>
      <w:r w:rsidR="000138A7" w:rsidRPr="008E0AF2">
        <w:t xml:space="preserve">14 </w:t>
      </w:r>
      <w:r w:rsidR="00BF378C">
        <w:t>CCR Section</w:t>
      </w:r>
      <w:r w:rsidR="00823E51" w:rsidRPr="00AE63EB">
        <w:t xml:space="preserve"> 18982</w:t>
      </w:r>
      <w:r w:rsidR="008975CD" w:rsidRPr="00AE63EB">
        <w:rPr>
          <w:rFonts w:eastAsia="Arial"/>
          <w:szCs w:val="22"/>
        </w:rPr>
        <w:t>(a)</w:t>
      </w:r>
      <w:r w:rsidR="00823E51" w:rsidRPr="00AE63EB">
        <w:t>(40).</w:t>
      </w:r>
    </w:p>
    <w:p w14:paraId="5A414292" w14:textId="4E8D40F2" w:rsidR="00600218" w:rsidRDefault="00D7639C" w:rsidP="00600218">
      <w:pPr>
        <w:pStyle w:val="1NumberedA"/>
        <w:rPr>
          <w:shd w:val="clear" w:color="auto" w:fill="D6E3BC"/>
        </w:rPr>
      </w:pPr>
      <w:r>
        <w:t>(ll</w:t>
      </w:r>
      <w:r w:rsidR="00600218">
        <w:t>)</w:t>
      </w:r>
      <w:r w:rsidR="00600218">
        <w:tab/>
      </w:r>
      <w:r w:rsidR="00CC71E3" w:rsidRPr="003B4D89">
        <w:rPr>
          <w:color w:val="280DF3"/>
        </w:rPr>
        <w:t xml:space="preserve">“Mixed </w:t>
      </w:r>
      <w:r w:rsidR="00705432" w:rsidRPr="003B4D89">
        <w:rPr>
          <w:color w:val="280DF3"/>
        </w:rPr>
        <w:t>W</w:t>
      </w:r>
      <w:r w:rsidR="00CC71E3" w:rsidRPr="003B4D89">
        <w:rPr>
          <w:color w:val="280DF3"/>
        </w:rPr>
        <w:t xml:space="preserve">aste </w:t>
      </w:r>
      <w:r w:rsidR="00705432" w:rsidRPr="003B4D89">
        <w:rPr>
          <w:color w:val="280DF3"/>
        </w:rPr>
        <w:t>O</w:t>
      </w:r>
      <w:r w:rsidR="00CC71E3" w:rsidRPr="003B4D89">
        <w:rPr>
          <w:color w:val="280DF3"/>
        </w:rPr>
        <w:t xml:space="preserve">rganic </w:t>
      </w:r>
      <w:r w:rsidR="00705432" w:rsidRPr="003B4D89">
        <w:rPr>
          <w:color w:val="280DF3"/>
        </w:rPr>
        <w:t>C</w:t>
      </w:r>
      <w:r w:rsidR="00CC71E3" w:rsidRPr="003B4D89">
        <w:rPr>
          <w:color w:val="280DF3"/>
        </w:rPr>
        <w:t xml:space="preserve">ollection </w:t>
      </w:r>
      <w:r w:rsidR="00705432" w:rsidRPr="003B4D89">
        <w:rPr>
          <w:color w:val="280DF3"/>
        </w:rPr>
        <w:t>S</w:t>
      </w:r>
      <w:r w:rsidR="00CC71E3" w:rsidRPr="003B4D89">
        <w:rPr>
          <w:color w:val="280DF3"/>
        </w:rPr>
        <w:t xml:space="preserve">tream” </w:t>
      </w:r>
      <w:r w:rsidR="00CC71E3" w:rsidRPr="00CC71E3">
        <w:t>or “</w:t>
      </w:r>
      <w:r w:rsidR="00705432">
        <w:t>M</w:t>
      </w:r>
      <w:r w:rsidR="00CC71E3" w:rsidRPr="00CC71E3">
        <w:t xml:space="preserve">ixed </w:t>
      </w:r>
      <w:r w:rsidR="00705432">
        <w:t>W</w:t>
      </w:r>
      <w:r w:rsidR="00CC71E3" w:rsidRPr="00CC71E3">
        <w:t xml:space="preserve">aste” </w:t>
      </w:r>
      <w:r w:rsidR="00E97776" w:rsidRPr="003B4D89">
        <w:rPr>
          <w:color w:val="280DF3"/>
        </w:rPr>
        <w:t xml:space="preserve">means </w:t>
      </w:r>
      <w:r w:rsidR="0023560D" w:rsidRPr="003B4D89">
        <w:rPr>
          <w:color w:val="280DF3"/>
        </w:rPr>
        <w:t>Organic Waste</w:t>
      </w:r>
      <w:r w:rsidR="00E97776" w:rsidRPr="003B4D89">
        <w:rPr>
          <w:color w:val="280DF3"/>
        </w:rPr>
        <w:t xml:space="preserve"> </w:t>
      </w:r>
      <w:r w:rsidR="00035C0F" w:rsidRPr="003B4D89">
        <w:rPr>
          <w:color w:val="280DF3"/>
        </w:rPr>
        <w:t>collected in a container</w:t>
      </w:r>
      <w:r w:rsidR="004716C7" w:rsidRPr="003B4D89">
        <w:rPr>
          <w:color w:val="280DF3"/>
        </w:rPr>
        <w:t xml:space="preserve"> that </w:t>
      </w:r>
      <w:r w:rsidR="00035C0F" w:rsidRPr="003B4D89">
        <w:rPr>
          <w:color w:val="280DF3"/>
        </w:rPr>
        <w:t>is required by</w:t>
      </w:r>
      <w:r w:rsidR="00035C0F" w:rsidRPr="00CC71E3">
        <w:rPr>
          <w:color w:val="006600"/>
        </w:rPr>
        <w:t xml:space="preserve"> </w:t>
      </w:r>
      <w:r w:rsidR="00035C0F" w:rsidRPr="00233ABB">
        <w:t xml:space="preserve">14 CCR </w:t>
      </w:r>
      <w:r w:rsidR="00035C0F" w:rsidRPr="003B4D89">
        <w:rPr>
          <w:color w:val="280DF3"/>
        </w:rPr>
        <w:t>Sections 18984.1, 18984.2 or 18984.3</w:t>
      </w:r>
      <w:r w:rsidR="00035C0F" w:rsidRPr="003B4D89">
        <w:rPr>
          <w:rFonts w:asciiTheme="minorHAnsi" w:hAnsiTheme="minorHAnsi" w:cstheme="minorHAnsi"/>
          <w:bCs/>
          <w:color w:val="280DF3"/>
          <w:szCs w:val="22"/>
        </w:rPr>
        <w:t xml:space="preserve"> </w:t>
      </w:r>
      <w:r w:rsidR="00474105" w:rsidRPr="003B4D89">
        <w:rPr>
          <w:color w:val="280DF3"/>
        </w:rPr>
        <w:t>to be</w:t>
      </w:r>
      <w:r w:rsidR="00035C0F" w:rsidRPr="003B4D89">
        <w:rPr>
          <w:color w:val="280DF3"/>
        </w:rPr>
        <w:t xml:space="preserve"> taken to a </w:t>
      </w:r>
      <w:r w:rsidR="00422A8C" w:rsidRPr="003B4D89">
        <w:rPr>
          <w:color w:val="280DF3"/>
        </w:rPr>
        <w:t>High Diversion Organic Waste Processing Facilit</w:t>
      </w:r>
      <w:r w:rsidR="00474105" w:rsidRPr="003B4D89">
        <w:rPr>
          <w:color w:val="280DF3"/>
        </w:rPr>
        <w:t>y</w:t>
      </w:r>
      <w:r w:rsidR="00CC71E3" w:rsidRPr="003B4D89">
        <w:rPr>
          <w:color w:val="280DF3"/>
        </w:rPr>
        <w:t xml:space="preserve"> </w:t>
      </w:r>
      <w:r w:rsidR="00CC71E3" w:rsidRPr="00CC71E3">
        <w:t xml:space="preserve">or as otherwise defined in </w:t>
      </w:r>
      <w:r w:rsidR="00233ABB">
        <w:t xml:space="preserve">14 CCR </w:t>
      </w:r>
      <w:r w:rsidR="00CC71E3" w:rsidRPr="00CC71E3">
        <w:t>Section 17402(a)(11.5)</w:t>
      </w:r>
      <w:r w:rsidR="00474105" w:rsidRPr="00CC71E3">
        <w:t>.</w:t>
      </w:r>
      <w:r w:rsidR="00CC71E3" w:rsidRPr="00CC71E3">
        <w:t xml:space="preserve"> </w:t>
      </w:r>
      <w:r w:rsidR="00C504AD">
        <w:rPr>
          <w:shd w:val="clear" w:color="auto" w:fill="D6E3BC"/>
        </w:rPr>
        <w:t xml:space="preserve">Guidance: This definition </w:t>
      </w:r>
      <w:r w:rsidR="00CC71E3" w:rsidRPr="00CC71E3">
        <w:rPr>
          <w:shd w:val="clear" w:color="auto" w:fill="D6E3BC"/>
        </w:rPr>
        <w:t xml:space="preserve">is only </w:t>
      </w:r>
      <w:r w:rsidR="004716C7">
        <w:rPr>
          <w:shd w:val="clear" w:color="auto" w:fill="D6E3BC"/>
        </w:rPr>
        <w:t xml:space="preserve">to be used by </w:t>
      </w:r>
      <w:r w:rsidR="00915591">
        <w:rPr>
          <w:shd w:val="clear" w:color="auto" w:fill="D6E3BC"/>
        </w:rPr>
        <w:t>Jurisdiction</w:t>
      </w:r>
      <w:r w:rsidR="00D37813" w:rsidRPr="00CC71E3">
        <w:rPr>
          <w:shd w:val="clear" w:color="auto" w:fill="D6E3BC"/>
        </w:rPr>
        <w:t xml:space="preserve">s </w:t>
      </w:r>
      <w:r w:rsidR="00CC71E3" w:rsidRPr="00CC71E3">
        <w:rPr>
          <w:shd w:val="clear" w:color="auto" w:fill="D6E3BC"/>
        </w:rPr>
        <w:t xml:space="preserve">using two- </w:t>
      </w:r>
      <w:r w:rsidR="00CC71E3">
        <w:rPr>
          <w:shd w:val="clear" w:color="auto" w:fill="D6E3BC"/>
        </w:rPr>
        <w:t xml:space="preserve">or </w:t>
      </w:r>
      <w:r w:rsidR="00CC71E3" w:rsidRPr="00CC71E3">
        <w:rPr>
          <w:shd w:val="clear" w:color="auto" w:fill="D6E3BC"/>
        </w:rPr>
        <w:t>one-container systems</w:t>
      </w:r>
      <w:r w:rsidR="0097345E">
        <w:rPr>
          <w:shd w:val="clear" w:color="auto" w:fill="D6E3BC"/>
        </w:rPr>
        <w:t xml:space="preserve"> or three- or three-plus-container systems that </w:t>
      </w:r>
      <w:r w:rsidR="00D37813">
        <w:rPr>
          <w:shd w:val="clear" w:color="auto" w:fill="D6E3BC"/>
        </w:rPr>
        <w:t xml:space="preserve">allow </w:t>
      </w:r>
      <w:r w:rsidR="0023560D">
        <w:rPr>
          <w:shd w:val="clear" w:color="auto" w:fill="D6E3BC"/>
        </w:rPr>
        <w:t>Organic Waste</w:t>
      </w:r>
      <w:r w:rsidR="00D37813">
        <w:rPr>
          <w:shd w:val="clear" w:color="auto" w:fill="D6E3BC"/>
        </w:rPr>
        <w:t xml:space="preserve">, such as </w:t>
      </w:r>
      <w:r w:rsidR="00422A8C">
        <w:rPr>
          <w:shd w:val="clear" w:color="auto" w:fill="D6E3BC"/>
        </w:rPr>
        <w:t>Food Waste</w:t>
      </w:r>
      <w:r w:rsidR="00D37813">
        <w:rPr>
          <w:shd w:val="clear" w:color="auto" w:fill="D6E3BC"/>
        </w:rPr>
        <w:t xml:space="preserve">, for collection in the </w:t>
      </w:r>
      <w:r w:rsidR="00422A8C">
        <w:rPr>
          <w:shd w:val="clear" w:color="auto" w:fill="D6E3BC"/>
        </w:rPr>
        <w:t>Gray Container</w:t>
      </w:r>
      <w:r w:rsidR="0097345E" w:rsidRPr="00DD14C1">
        <w:rPr>
          <w:shd w:val="clear" w:color="auto" w:fill="D6E3BC"/>
        </w:rPr>
        <w:t>.</w:t>
      </w:r>
      <w:r w:rsidR="0097345E">
        <w:rPr>
          <w:shd w:val="clear" w:color="auto" w:fill="D6E3BC"/>
        </w:rPr>
        <w:t xml:space="preserve"> In these cases, materials in </w:t>
      </w:r>
      <w:r w:rsidR="00D37813">
        <w:rPr>
          <w:shd w:val="clear" w:color="auto" w:fill="D6E3BC"/>
        </w:rPr>
        <w:t xml:space="preserve">the </w:t>
      </w:r>
      <w:r w:rsidR="00422A8C">
        <w:rPr>
          <w:shd w:val="clear" w:color="auto" w:fill="D6E3BC"/>
        </w:rPr>
        <w:t>Gray Container</w:t>
      </w:r>
      <w:r w:rsidR="00D37813">
        <w:rPr>
          <w:shd w:val="clear" w:color="auto" w:fill="D6E3BC"/>
        </w:rPr>
        <w:t xml:space="preserve">s </w:t>
      </w:r>
      <w:r w:rsidR="0097345E">
        <w:rPr>
          <w:shd w:val="clear" w:color="auto" w:fill="D6E3BC"/>
        </w:rPr>
        <w:t xml:space="preserve">are to be processed at a </w:t>
      </w:r>
      <w:r w:rsidR="00422A8C">
        <w:rPr>
          <w:shd w:val="clear" w:color="auto" w:fill="D6E3BC"/>
        </w:rPr>
        <w:t>High Diversion Organic Waste Processing Facilit</w:t>
      </w:r>
      <w:r w:rsidR="00D37813">
        <w:rPr>
          <w:shd w:val="clear" w:color="auto" w:fill="D6E3BC"/>
        </w:rPr>
        <w:t>y</w:t>
      </w:r>
      <w:r w:rsidR="00CC71E3" w:rsidRPr="00CC71E3">
        <w:rPr>
          <w:shd w:val="clear" w:color="auto" w:fill="D6E3BC"/>
        </w:rPr>
        <w:t>.</w:t>
      </w:r>
      <w:r w:rsidR="004716C7">
        <w:rPr>
          <w:shd w:val="clear" w:color="auto" w:fill="D6E3BC"/>
        </w:rPr>
        <w:t xml:space="preserve"> Delete if using a three- or three-plus </w:t>
      </w:r>
      <w:r w:rsidR="008F1A5A">
        <w:rPr>
          <w:shd w:val="clear" w:color="auto" w:fill="D6E3BC"/>
        </w:rPr>
        <w:t>c</w:t>
      </w:r>
      <w:r w:rsidR="004716C7">
        <w:rPr>
          <w:shd w:val="clear" w:color="auto" w:fill="D6E3BC"/>
        </w:rPr>
        <w:t>ontainer system</w:t>
      </w:r>
      <w:r w:rsidR="0097345E">
        <w:rPr>
          <w:shd w:val="clear" w:color="auto" w:fill="D6E3BC"/>
        </w:rPr>
        <w:t xml:space="preserve"> </w:t>
      </w:r>
      <w:r w:rsidR="00D37813" w:rsidRPr="00966D6B">
        <w:rPr>
          <w:u w:val="single"/>
          <w:shd w:val="clear" w:color="auto" w:fill="D6E3BC"/>
        </w:rPr>
        <w:t>that do</w:t>
      </w:r>
      <w:r w:rsidR="00D37813">
        <w:rPr>
          <w:u w:val="single"/>
          <w:shd w:val="clear" w:color="auto" w:fill="D6E3BC"/>
        </w:rPr>
        <w:t>es</w:t>
      </w:r>
      <w:r w:rsidR="00D37813" w:rsidRPr="00966D6B">
        <w:rPr>
          <w:u w:val="single"/>
          <w:shd w:val="clear" w:color="auto" w:fill="D6E3BC"/>
        </w:rPr>
        <w:t xml:space="preserve"> not allow </w:t>
      </w:r>
      <w:r w:rsidR="0023560D">
        <w:rPr>
          <w:u w:val="single"/>
          <w:shd w:val="clear" w:color="auto" w:fill="D6E3BC"/>
        </w:rPr>
        <w:t>Organic Waste</w:t>
      </w:r>
      <w:r w:rsidR="00D37813" w:rsidRPr="00966D6B">
        <w:rPr>
          <w:u w:val="single"/>
          <w:shd w:val="clear" w:color="auto" w:fill="D6E3BC"/>
        </w:rPr>
        <w:t xml:space="preserve"> to be collected in the </w:t>
      </w:r>
      <w:r w:rsidR="00422A8C">
        <w:rPr>
          <w:u w:val="single"/>
          <w:shd w:val="clear" w:color="auto" w:fill="D6E3BC"/>
        </w:rPr>
        <w:t>Gray Container</w:t>
      </w:r>
      <w:r w:rsidR="00D37813" w:rsidRPr="00966D6B">
        <w:rPr>
          <w:u w:val="single"/>
          <w:shd w:val="clear" w:color="auto" w:fill="D6E3BC"/>
        </w:rPr>
        <w:t>s</w:t>
      </w:r>
      <w:r w:rsidR="004716C7">
        <w:rPr>
          <w:shd w:val="clear" w:color="auto" w:fill="D6E3BC"/>
        </w:rPr>
        <w:t>.</w:t>
      </w:r>
    </w:p>
    <w:p w14:paraId="70E09BEB" w14:textId="7D9574A6" w:rsidR="00600218" w:rsidRDefault="00D7639C" w:rsidP="00600218">
      <w:pPr>
        <w:pStyle w:val="1NumberedA"/>
        <w:rPr>
          <w:shd w:val="clear" w:color="auto" w:fill="D6E3BC"/>
        </w:rPr>
      </w:pPr>
      <w:r>
        <w:t>(mm</w:t>
      </w:r>
      <w:r w:rsidR="00600218">
        <w:t>)</w:t>
      </w:r>
      <w:r w:rsidR="00600218">
        <w:tab/>
      </w:r>
      <w:r w:rsidR="00D10DA3" w:rsidRPr="00D10DA3">
        <w:t>“Multi-</w:t>
      </w:r>
      <w:r w:rsidR="00705432">
        <w:t>F</w:t>
      </w:r>
      <w:r w:rsidR="00D10DA3" w:rsidRPr="00D10DA3">
        <w:t>amily</w:t>
      </w:r>
      <w:r w:rsidR="00D10DA3">
        <w:t xml:space="preserve"> </w:t>
      </w:r>
      <w:r w:rsidR="00705432">
        <w:t>R</w:t>
      </w:r>
      <w:r w:rsidR="00D10DA3">
        <w:t xml:space="preserve">esidential </w:t>
      </w:r>
      <w:r w:rsidR="00705432">
        <w:t>D</w:t>
      </w:r>
      <w:r w:rsidR="00D10DA3">
        <w:t>welling</w:t>
      </w:r>
      <w:r w:rsidR="00D10DA3" w:rsidRPr="00D10DA3">
        <w:t xml:space="preserve">” </w:t>
      </w:r>
      <w:r w:rsidR="00D10DA3">
        <w:t>or “</w:t>
      </w:r>
      <w:r w:rsidR="0023560D">
        <w:t>Multi-Family</w:t>
      </w:r>
      <w:r w:rsidR="00D10DA3">
        <w:t xml:space="preserve">” </w:t>
      </w:r>
      <w:r w:rsidR="00D10DA3" w:rsidRPr="00D10DA3">
        <w:t xml:space="preserve">means of, from, or pertaining to residential </w:t>
      </w:r>
      <w:r w:rsidR="00D10DA3">
        <w:t>p</w:t>
      </w:r>
      <w:r w:rsidR="00D10DA3" w:rsidRPr="00D10DA3">
        <w:t xml:space="preserve">remises with five (5) or more dwelling units. </w:t>
      </w:r>
      <w:r w:rsidR="0023560D">
        <w:t>Multi-Family</w:t>
      </w:r>
      <w:r w:rsidR="00D10DA3" w:rsidRPr="00D10DA3">
        <w:t xml:space="preserve"> </w:t>
      </w:r>
      <w:r w:rsidR="00D10DA3">
        <w:t>p</w:t>
      </w:r>
      <w:r w:rsidR="00D10DA3" w:rsidRPr="00D10DA3">
        <w:t>remises do not include hotels, motels, or other transient occupancy facilities</w:t>
      </w:r>
      <w:r w:rsidR="00D10DA3">
        <w:t xml:space="preserve">, which are considered </w:t>
      </w:r>
      <w:r w:rsidR="004207B4">
        <w:t>Commercial Business</w:t>
      </w:r>
      <w:r w:rsidR="00D10DA3">
        <w:t>es</w:t>
      </w:r>
      <w:r w:rsidR="00D10DA3" w:rsidRPr="00D10DA3">
        <w:t xml:space="preserve">. </w:t>
      </w:r>
      <w:r w:rsidR="00D10DA3" w:rsidRPr="00D10DA3">
        <w:rPr>
          <w:shd w:val="clear" w:color="auto" w:fill="D6E3BC"/>
        </w:rPr>
        <w:t xml:space="preserve">Guidance: Under </w:t>
      </w:r>
      <w:r w:rsidR="00736D43">
        <w:rPr>
          <w:shd w:val="clear" w:color="auto" w:fill="D6E3BC"/>
        </w:rPr>
        <w:t xml:space="preserve">the </w:t>
      </w:r>
      <w:r w:rsidR="00D10DA3" w:rsidRPr="00D10DA3">
        <w:rPr>
          <w:shd w:val="clear" w:color="auto" w:fill="D6E3BC"/>
        </w:rPr>
        <w:t>SB 1383</w:t>
      </w:r>
      <w:r w:rsidR="00D10DA3">
        <w:rPr>
          <w:shd w:val="clear" w:color="auto" w:fill="D6E3BC"/>
        </w:rPr>
        <w:t xml:space="preserve"> </w:t>
      </w:r>
      <w:r w:rsidR="00736D43">
        <w:rPr>
          <w:shd w:val="clear" w:color="auto" w:fill="D6E3BC"/>
        </w:rPr>
        <w:t xml:space="preserve">Regulations </w:t>
      </w:r>
      <w:r w:rsidR="00D10DA3">
        <w:rPr>
          <w:shd w:val="clear" w:color="auto" w:fill="D6E3BC"/>
        </w:rPr>
        <w:t>and in this Model</w:t>
      </w:r>
      <w:r w:rsidR="00233ABB">
        <w:rPr>
          <w:shd w:val="clear" w:color="auto" w:fill="D6E3BC"/>
        </w:rPr>
        <w:t xml:space="preserve"> Ordinance</w:t>
      </w:r>
      <w:r w:rsidR="00D10DA3" w:rsidRPr="00D10DA3">
        <w:rPr>
          <w:shd w:val="clear" w:color="auto" w:fill="D6E3BC"/>
        </w:rPr>
        <w:t xml:space="preserve">, </w:t>
      </w:r>
      <w:r w:rsidR="0023560D">
        <w:rPr>
          <w:shd w:val="clear" w:color="auto" w:fill="D6E3BC"/>
        </w:rPr>
        <w:t>Multi-Family Residential Dwelling</w:t>
      </w:r>
      <w:r w:rsidR="00D10DA3" w:rsidRPr="00D10DA3">
        <w:rPr>
          <w:shd w:val="clear" w:color="auto" w:fill="D6E3BC"/>
        </w:rPr>
        <w:t xml:space="preserve">s with five (5) or more units are included under the definition of a </w:t>
      </w:r>
      <w:r w:rsidR="004207B4">
        <w:rPr>
          <w:shd w:val="clear" w:color="auto" w:fill="D6E3BC"/>
        </w:rPr>
        <w:t>Commercial Business</w:t>
      </w:r>
      <w:r w:rsidR="00D10DA3" w:rsidRPr="00D10DA3">
        <w:rPr>
          <w:shd w:val="clear" w:color="auto" w:fill="D6E3BC"/>
        </w:rPr>
        <w:t xml:space="preserve"> per 14 CCR Section 18982(a)(6).</w:t>
      </w:r>
    </w:p>
    <w:p w14:paraId="5DB9D351" w14:textId="1AA1C0F9" w:rsidR="00600218" w:rsidRPr="00D37813" w:rsidRDefault="00D7639C" w:rsidP="00600218">
      <w:pPr>
        <w:pStyle w:val="1NumberedA"/>
      </w:pPr>
      <w:r>
        <w:t>(nn</w:t>
      </w:r>
      <w:r w:rsidR="00600218">
        <w:t>)</w:t>
      </w:r>
      <w:r w:rsidR="00600218">
        <w:tab/>
      </w:r>
      <w:r w:rsidR="00152519" w:rsidRPr="00152519">
        <w:t xml:space="preserve">“MWELO” refers to the </w:t>
      </w:r>
      <w:r w:rsidR="00152519" w:rsidRPr="003B4D89">
        <w:rPr>
          <w:color w:val="280DF3"/>
        </w:rPr>
        <w:t>Model Water Efficient Landscape Ordinance (MWELO), 23</w:t>
      </w:r>
      <w:r w:rsidR="004716C7" w:rsidRPr="003B4D89">
        <w:rPr>
          <w:color w:val="280DF3"/>
        </w:rPr>
        <w:t xml:space="preserve"> CCR</w:t>
      </w:r>
      <w:r w:rsidR="00152519" w:rsidRPr="003B4D89">
        <w:rPr>
          <w:color w:val="280DF3"/>
        </w:rPr>
        <w:t>, Division 2, Chapter 2.7.</w:t>
      </w:r>
    </w:p>
    <w:p w14:paraId="2556B42E" w14:textId="1C017582" w:rsidR="00600218" w:rsidRDefault="00D7639C" w:rsidP="00600218">
      <w:pPr>
        <w:pStyle w:val="1NumberedA"/>
        <w:rPr>
          <w:shd w:val="clear" w:color="auto" w:fill="D6E3BC"/>
        </w:rPr>
      </w:pPr>
      <w:r>
        <w:t>(oo</w:t>
      </w:r>
      <w:r w:rsidR="00600218">
        <w:t>)</w:t>
      </w:r>
      <w:r w:rsidR="00600218">
        <w:tab/>
      </w:r>
      <w:r w:rsidR="00E91F86" w:rsidRPr="003B4D89">
        <w:rPr>
          <w:color w:val="280DF3"/>
        </w:rPr>
        <w:t>“Non-</w:t>
      </w:r>
      <w:r w:rsidR="00705432" w:rsidRPr="003B4D89">
        <w:rPr>
          <w:color w:val="280DF3"/>
        </w:rPr>
        <w:t>C</w:t>
      </w:r>
      <w:r w:rsidR="00E91F86" w:rsidRPr="003B4D89">
        <w:rPr>
          <w:color w:val="280DF3"/>
        </w:rPr>
        <w:t xml:space="preserve">ompostable </w:t>
      </w:r>
      <w:r w:rsidR="00705432" w:rsidRPr="003B4D89">
        <w:rPr>
          <w:color w:val="280DF3"/>
        </w:rPr>
        <w:t>P</w:t>
      </w:r>
      <w:r w:rsidR="00E91F86" w:rsidRPr="003B4D89">
        <w:rPr>
          <w:color w:val="280DF3"/>
        </w:rPr>
        <w:t>aper” includes but is not limited to paper that is coated in a</w:t>
      </w:r>
      <w:r w:rsidR="003759DA" w:rsidRPr="003B4D89">
        <w:rPr>
          <w:color w:val="280DF3"/>
        </w:rPr>
        <w:t xml:space="preserve"> </w:t>
      </w:r>
      <w:r w:rsidR="00E91F86" w:rsidRPr="003B4D89">
        <w:rPr>
          <w:color w:val="280DF3"/>
        </w:rPr>
        <w:t>plastic material that will not breakdown in the composting process</w:t>
      </w:r>
      <w:r w:rsidR="00701D6C" w:rsidRPr="00250BD2">
        <w:t xml:space="preserve">, </w:t>
      </w:r>
      <w:r w:rsidR="00906C60" w:rsidRPr="00250BD2">
        <w:t>or as otherwise</w:t>
      </w:r>
      <w:r w:rsidR="00701D6C" w:rsidRPr="00250BD2">
        <w:t xml:space="preserve"> defined in</w:t>
      </w:r>
      <w:r w:rsidR="000138A7" w:rsidRPr="00250BD2">
        <w:t xml:space="preserve"> 14 </w:t>
      </w:r>
      <w:r w:rsidR="00701D6C" w:rsidRPr="00250BD2">
        <w:t>CCR Section 18982</w:t>
      </w:r>
      <w:r w:rsidR="008975CD" w:rsidRPr="0011281E">
        <w:rPr>
          <w:rFonts w:eastAsia="Arial"/>
          <w:szCs w:val="22"/>
        </w:rPr>
        <w:t>(a)</w:t>
      </w:r>
      <w:r w:rsidR="00701D6C" w:rsidRPr="00250BD2">
        <w:t>(41)</w:t>
      </w:r>
      <w:r w:rsidR="00906C60" w:rsidRPr="00250BD2">
        <w:t>.</w:t>
      </w:r>
      <w:r w:rsidR="009A6DA1">
        <w:t xml:space="preserve"> </w:t>
      </w:r>
      <w:r w:rsidR="009A6DA1" w:rsidRPr="009A6DA1">
        <w:rPr>
          <w:shd w:val="clear" w:color="auto" w:fill="D6E3BC"/>
        </w:rPr>
        <w:t xml:space="preserve">Guidance: In the definition of </w:t>
      </w:r>
      <w:r w:rsidR="0023560D">
        <w:rPr>
          <w:shd w:val="clear" w:color="auto" w:fill="D6E3BC"/>
        </w:rPr>
        <w:t>Non-Compostable Paper</w:t>
      </w:r>
      <w:r w:rsidR="00233ABB" w:rsidRPr="009A6DA1">
        <w:rPr>
          <w:shd w:val="clear" w:color="auto" w:fill="D6E3BC"/>
        </w:rPr>
        <w:t xml:space="preserve">, </w:t>
      </w:r>
      <w:r w:rsidR="00915591">
        <w:rPr>
          <w:shd w:val="clear" w:color="auto" w:fill="D6E3BC"/>
        </w:rPr>
        <w:t>Jurisdiction</w:t>
      </w:r>
      <w:r w:rsidR="009A6DA1" w:rsidRPr="009A6DA1">
        <w:rPr>
          <w:shd w:val="clear" w:color="auto" w:fill="D6E3BC"/>
        </w:rPr>
        <w:t xml:space="preserve">s may wish to provide additional detail on the materials and coatings that their processing facility is able to accept. However, the </w:t>
      </w:r>
      <w:r w:rsidR="00915591">
        <w:rPr>
          <w:shd w:val="clear" w:color="auto" w:fill="D6E3BC"/>
        </w:rPr>
        <w:t>Jurisdiction</w:t>
      </w:r>
      <w:r w:rsidR="009A6DA1" w:rsidRPr="009A6DA1">
        <w:rPr>
          <w:shd w:val="clear" w:color="auto" w:fill="D6E3BC"/>
        </w:rPr>
        <w:t xml:space="preserve"> is still responsible for properly handling and processing all </w:t>
      </w:r>
      <w:r w:rsidR="0023560D">
        <w:rPr>
          <w:shd w:val="clear" w:color="auto" w:fill="D6E3BC"/>
        </w:rPr>
        <w:t>Organic Waste</w:t>
      </w:r>
      <w:r w:rsidR="00233ABB">
        <w:rPr>
          <w:shd w:val="clear" w:color="auto" w:fill="D6E3BC"/>
        </w:rPr>
        <w:t xml:space="preserve"> </w:t>
      </w:r>
      <w:r w:rsidR="009A6DA1" w:rsidRPr="009A6DA1">
        <w:rPr>
          <w:shd w:val="clear" w:color="auto" w:fill="D6E3BC"/>
        </w:rPr>
        <w:t xml:space="preserve">required by </w:t>
      </w:r>
      <w:r w:rsidR="00736D43">
        <w:rPr>
          <w:shd w:val="clear" w:color="auto" w:fill="D6E3BC"/>
        </w:rPr>
        <w:t xml:space="preserve">the </w:t>
      </w:r>
      <w:r w:rsidR="009A6DA1" w:rsidRPr="009A6DA1">
        <w:rPr>
          <w:shd w:val="clear" w:color="auto" w:fill="D6E3BC"/>
        </w:rPr>
        <w:t xml:space="preserve">SB 1383 </w:t>
      </w:r>
      <w:r w:rsidR="00736D43">
        <w:rPr>
          <w:shd w:val="clear" w:color="auto" w:fill="D6E3BC"/>
        </w:rPr>
        <w:t xml:space="preserve">Regulations </w:t>
      </w:r>
      <w:r w:rsidR="009A6DA1" w:rsidRPr="009A6DA1">
        <w:rPr>
          <w:shd w:val="clear" w:color="auto" w:fill="D6E3BC"/>
        </w:rPr>
        <w:t>to be handled in a manner that results in landfill disposal reduction in accordance with 14 CCR Section 18983.1.</w:t>
      </w:r>
    </w:p>
    <w:p w14:paraId="3532B9C2" w14:textId="54ABA9C1" w:rsidR="009A3B64" w:rsidRDefault="00D7639C" w:rsidP="00600218">
      <w:pPr>
        <w:pStyle w:val="1NumberedA"/>
      </w:pPr>
      <w:r>
        <w:t>(pp</w:t>
      </w:r>
      <w:r w:rsidR="00600218">
        <w:t>)</w:t>
      </w:r>
      <w:r w:rsidR="00600218">
        <w:tab/>
      </w:r>
      <w:r w:rsidR="00E91F86" w:rsidRPr="003B4D89">
        <w:rPr>
          <w:color w:val="280DF3"/>
        </w:rPr>
        <w:t>“Non-</w:t>
      </w:r>
      <w:r w:rsidR="00705432" w:rsidRPr="003B4D89">
        <w:rPr>
          <w:color w:val="280DF3"/>
        </w:rPr>
        <w:t>L</w:t>
      </w:r>
      <w:r w:rsidR="00E91F86" w:rsidRPr="003B4D89">
        <w:rPr>
          <w:color w:val="280DF3"/>
        </w:rPr>
        <w:t xml:space="preserve">ocal </w:t>
      </w:r>
      <w:r w:rsidR="00705432" w:rsidRPr="003B4D89">
        <w:rPr>
          <w:color w:val="280DF3"/>
        </w:rPr>
        <w:t>E</w:t>
      </w:r>
      <w:r w:rsidR="00B6756D" w:rsidRPr="003B4D89">
        <w:rPr>
          <w:color w:val="280DF3"/>
        </w:rPr>
        <w:t>ntity” means</w:t>
      </w:r>
      <w:r w:rsidR="00E91F86" w:rsidRPr="003B4D89">
        <w:rPr>
          <w:color w:val="280DF3"/>
        </w:rPr>
        <w:t xml:space="preserve"> </w:t>
      </w:r>
      <w:r w:rsidR="00531B53" w:rsidRPr="003B4D89">
        <w:rPr>
          <w:color w:val="280DF3"/>
        </w:rPr>
        <w:t xml:space="preserve">the following </w:t>
      </w:r>
      <w:r w:rsidR="00C137B0" w:rsidRPr="003B4D89">
        <w:rPr>
          <w:color w:val="280DF3"/>
        </w:rPr>
        <w:t xml:space="preserve">entities </w:t>
      </w:r>
      <w:r w:rsidR="00531B53" w:rsidRPr="003B4D89">
        <w:rPr>
          <w:color w:val="280DF3"/>
        </w:rPr>
        <w:t xml:space="preserve">that are not subject to the </w:t>
      </w:r>
      <w:r w:rsidR="00915591" w:rsidRPr="003B4D89">
        <w:rPr>
          <w:color w:val="280DF3"/>
        </w:rPr>
        <w:t>Jurisdiction</w:t>
      </w:r>
      <w:r w:rsidR="0093619A" w:rsidRPr="003B4D89">
        <w:rPr>
          <w:color w:val="280DF3"/>
        </w:rPr>
        <w:t>’</w:t>
      </w:r>
      <w:r w:rsidR="00531B53" w:rsidRPr="003B4D89">
        <w:rPr>
          <w:color w:val="280DF3"/>
        </w:rPr>
        <w:t>s enforcement authority</w:t>
      </w:r>
      <w:r w:rsidR="00906C60" w:rsidRPr="003B4D89">
        <w:rPr>
          <w:color w:val="280DF3"/>
        </w:rPr>
        <w:t xml:space="preserve">, </w:t>
      </w:r>
      <w:r w:rsidR="00906C60" w:rsidRPr="00250BD2">
        <w:t xml:space="preserve">or as otherwise defined in 14 CCR Section </w:t>
      </w:r>
      <w:r w:rsidR="005A747E" w:rsidRPr="00250BD2">
        <w:t>18982</w:t>
      </w:r>
      <w:r w:rsidR="004716C7">
        <w:t>(a)</w:t>
      </w:r>
      <w:r w:rsidR="005A747E" w:rsidRPr="00250BD2">
        <w:t>(42)</w:t>
      </w:r>
      <w:r w:rsidR="00531B53" w:rsidRPr="00250BD2">
        <w:t>:</w:t>
      </w:r>
    </w:p>
    <w:p w14:paraId="2E53A433" w14:textId="283C0AA5" w:rsidR="00531B53" w:rsidRPr="009A3B64" w:rsidRDefault="009A3B64" w:rsidP="00BC28E0">
      <w:pPr>
        <w:pStyle w:val="GuidanceNotes"/>
        <w:ind w:left="720"/>
      </w:pPr>
      <w:r w:rsidRPr="009A3B64">
        <w:t xml:space="preserve">Guidance: Jurisdiction should include </w:t>
      </w:r>
      <w:r w:rsidR="00D10BB0">
        <w:t xml:space="preserve">one or more of the items </w:t>
      </w:r>
      <w:r w:rsidRPr="009A3B64">
        <w:t xml:space="preserve">below </w:t>
      </w:r>
      <w:r w:rsidR="00D10BB0">
        <w:t xml:space="preserve">as </w:t>
      </w:r>
      <w:r w:rsidRPr="009A3B64">
        <w:t>appropriate</w:t>
      </w:r>
      <w:r w:rsidR="004716C7">
        <w:t xml:space="preserve"> for </w:t>
      </w:r>
      <w:r w:rsidR="00915591">
        <w:t>Jurisdiction</w:t>
      </w:r>
      <w:r w:rsidR="00D10BB0">
        <w:t>, and delete non-applicable items</w:t>
      </w:r>
      <w:r w:rsidRPr="009A3B64">
        <w:t>.</w:t>
      </w:r>
    </w:p>
    <w:p w14:paraId="2B9A658C" w14:textId="71532C38" w:rsidR="00600218" w:rsidRDefault="00076C41" w:rsidP="00600218">
      <w:pPr>
        <w:pStyle w:val="2Numbered1"/>
      </w:pPr>
      <w:r>
        <w:t>(</w:t>
      </w:r>
      <w:r w:rsidR="00600218">
        <w:t>1</w:t>
      </w:r>
      <w:r>
        <w:t>)</w:t>
      </w:r>
      <w:r w:rsidR="00600218">
        <w:tab/>
      </w:r>
      <w:r w:rsidR="004716C7" w:rsidRPr="003B4D89">
        <w:rPr>
          <w:color w:val="280DF3"/>
        </w:rPr>
        <w:t xml:space="preserve">Special district(s) </w:t>
      </w:r>
      <w:r w:rsidR="004716C7" w:rsidRPr="00250BD2">
        <w:t xml:space="preserve">located within the boundaries of the </w:t>
      </w:r>
      <w:r w:rsidR="00915591">
        <w:t>Jurisdiction</w:t>
      </w:r>
      <w:r w:rsidR="004716C7" w:rsidRPr="00250BD2">
        <w:t xml:space="preserve">, including </w:t>
      </w:r>
      <w:r w:rsidR="004716C7" w:rsidRPr="00D10BB0">
        <w:rPr>
          <w:shd w:val="clear" w:color="auto" w:fill="B6CCE4"/>
        </w:rPr>
        <w:t>_</w:t>
      </w:r>
      <w:r w:rsidR="004716C7">
        <w:rPr>
          <w:shd w:val="clear" w:color="auto" w:fill="B6CCE4"/>
        </w:rPr>
        <w:t xml:space="preserve">_______ (insert names of special </w:t>
      </w:r>
      <w:r w:rsidR="004716C7" w:rsidRPr="00D10BB0">
        <w:rPr>
          <w:shd w:val="clear" w:color="auto" w:fill="B6CCE4"/>
        </w:rPr>
        <w:t>districts)</w:t>
      </w:r>
      <w:r w:rsidR="00D37813">
        <w:t>.</w:t>
      </w:r>
    </w:p>
    <w:p w14:paraId="498D69D2" w14:textId="33C17CFC" w:rsidR="00600218" w:rsidRDefault="00076C41" w:rsidP="00600218">
      <w:pPr>
        <w:pStyle w:val="2Numbered1"/>
      </w:pPr>
      <w:r>
        <w:t>(</w:t>
      </w:r>
      <w:r w:rsidR="00600218">
        <w:t>2</w:t>
      </w:r>
      <w:r>
        <w:t>)</w:t>
      </w:r>
      <w:r w:rsidR="00600218">
        <w:tab/>
      </w:r>
      <w:r w:rsidR="004716C7" w:rsidRPr="003B4D89">
        <w:rPr>
          <w:color w:val="280DF3"/>
        </w:rPr>
        <w:t>Federal facilities</w:t>
      </w:r>
      <w:r w:rsidR="00BF2C29" w:rsidRPr="00420601">
        <w:t>, including military installations</w:t>
      </w:r>
      <w:r w:rsidR="00420601">
        <w:t>,</w:t>
      </w:r>
      <w:r w:rsidR="004716C7" w:rsidRPr="00420601">
        <w:t xml:space="preserve"> </w:t>
      </w:r>
      <w:r w:rsidR="004716C7" w:rsidRPr="00250BD2">
        <w:t xml:space="preserve">located within the boundaries of the </w:t>
      </w:r>
      <w:r w:rsidR="00915591">
        <w:t>Jurisdiction</w:t>
      </w:r>
      <w:r w:rsidR="004716C7" w:rsidRPr="00250BD2">
        <w:t xml:space="preserve">, including </w:t>
      </w:r>
      <w:r w:rsidR="004716C7" w:rsidRPr="00D10BB0">
        <w:rPr>
          <w:shd w:val="clear" w:color="auto" w:fill="B6CCE4"/>
        </w:rPr>
        <w:t>________ (insert names of</w:t>
      </w:r>
      <w:r w:rsidR="004716C7">
        <w:rPr>
          <w:shd w:val="clear" w:color="auto" w:fill="B6CCE4"/>
        </w:rPr>
        <w:t xml:space="preserve"> federal facilities</w:t>
      </w:r>
      <w:r w:rsidR="004716C7" w:rsidRPr="00D10BB0">
        <w:rPr>
          <w:shd w:val="clear" w:color="auto" w:fill="B6CCE4"/>
        </w:rPr>
        <w:t>)</w:t>
      </w:r>
      <w:r w:rsidR="00D37813">
        <w:t>.</w:t>
      </w:r>
    </w:p>
    <w:p w14:paraId="613FA0F5" w14:textId="0EFC4C20" w:rsidR="00600218" w:rsidRDefault="00076C41" w:rsidP="00600218">
      <w:pPr>
        <w:pStyle w:val="2Numbered1"/>
        <w:rPr>
          <w:shd w:val="clear" w:color="auto" w:fill="B6CCE4"/>
        </w:rPr>
      </w:pPr>
      <w:r>
        <w:t>(</w:t>
      </w:r>
      <w:r w:rsidR="00600218">
        <w:t>3</w:t>
      </w:r>
      <w:r>
        <w:t>)</w:t>
      </w:r>
      <w:r w:rsidR="00600218">
        <w:tab/>
      </w:r>
      <w:r w:rsidR="004716C7" w:rsidRPr="003B4D89">
        <w:rPr>
          <w:color w:val="280DF3"/>
        </w:rPr>
        <w:t xml:space="preserve">Prison(s) </w:t>
      </w:r>
      <w:r w:rsidR="004716C7" w:rsidRPr="00250BD2">
        <w:t xml:space="preserve">located within the boundaries of the </w:t>
      </w:r>
      <w:r w:rsidR="00915591">
        <w:t>Jurisdiction</w:t>
      </w:r>
      <w:r w:rsidR="004716C7" w:rsidRPr="00250BD2">
        <w:t xml:space="preserve">, including </w:t>
      </w:r>
      <w:r w:rsidR="004716C7" w:rsidRPr="00D10BB0">
        <w:rPr>
          <w:shd w:val="clear" w:color="auto" w:fill="B6CCE4"/>
        </w:rPr>
        <w:t xml:space="preserve">________ (insert names of </w:t>
      </w:r>
      <w:r w:rsidR="003C6021">
        <w:rPr>
          <w:shd w:val="clear" w:color="auto" w:fill="B6CCE4"/>
        </w:rPr>
        <w:t>prisons</w:t>
      </w:r>
      <w:r w:rsidR="004716C7" w:rsidRPr="00D10BB0">
        <w:rPr>
          <w:shd w:val="clear" w:color="auto" w:fill="B6CCE4"/>
        </w:rPr>
        <w:t>)</w:t>
      </w:r>
      <w:r w:rsidR="00D37813">
        <w:rPr>
          <w:shd w:val="clear" w:color="auto" w:fill="B6CCE4"/>
        </w:rPr>
        <w:t>.</w:t>
      </w:r>
      <w:r w:rsidR="00876DA6" w:rsidRPr="00C2291C">
        <w:t xml:space="preserve"> </w:t>
      </w:r>
      <w:r w:rsidR="00876DA6" w:rsidRPr="00876DA6">
        <w:rPr>
          <w:shd w:val="clear" w:color="auto" w:fill="D6E3BC"/>
        </w:rPr>
        <w:t xml:space="preserve">Guidance: Private prisons are considered </w:t>
      </w:r>
      <w:r w:rsidR="004207B4">
        <w:rPr>
          <w:shd w:val="clear" w:color="auto" w:fill="D6E3BC"/>
        </w:rPr>
        <w:t>Commercial Business</w:t>
      </w:r>
      <w:r w:rsidR="00876DA6" w:rsidRPr="00876DA6">
        <w:rPr>
          <w:shd w:val="clear" w:color="auto" w:fill="D6E3BC"/>
        </w:rPr>
        <w:t>es and should not be</w:t>
      </w:r>
      <w:r w:rsidR="00876DA6">
        <w:rPr>
          <w:shd w:val="clear" w:color="auto" w:fill="D6E3BC"/>
        </w:rPr>
        <w:t xml:space="preserve"> listed here.</w:t>
      </w:r>
      <w:r w:rsidR="00876DA6">
        <w:rPr>
          <w:shd w:val="clear" w:color="auto" w:fill="B6CCE4"/>
        </w:rPr>
        <w:t xml:space="preserve"> </w:t>
      </w:r>
    </w:p>
    <w:p w14:paraId="090C4A91" w14:textId="50D66829" w:rsidR="00600218" w:rsidRDefault="00076C41" w:rsidP="00600218">
      <w:pPr>
        <w:pStyle w:val="2Numbered1"/>
        <w:rPr>
          <w:shd w:val="clear" w:color="auto" w:fill="B6CCE4"/>
        </w:rPr>
      </w:pPr>
      <w:r>
        <w:t>(</w:t>
      </w:r>
      <w:r w:rsidR="00600218">
        <w:t>4</w:t>
      </w:r>
      <w:r>
        <w:t>)</w:t>
      </w:r>
      <w:r w:rsidR="00600218">
        <w:tab/>
      </w:r>
      <w:r w:rsidR="004716C7" w:rsidRPr="003B4D89">
        <w:rPr>
          <w:color w:val="280DF3"/>
        </w:rPr>
        <w:t xml:space="preserve">Facilities operated by the State park system </w:t>
      </w:r>
      <w:r w:rsidR="004716C7" w:rsidRPr="00250BD2">
        <w:t xml:space="preserve">located within the boundaries of the </w:t>
      </w:r>
      <w:r w:rsidR="00915591">
        <w:t>Jurisdiction</w:t>
      </w:r>
      <w:r w:rsidR="004716C7" w:rsidRPr="00250BD2">
        <w:t xml:space="preserve">, including </w:t>
      </w:r>
      <w:r w:rsidR="004716C7" w:rsidRPr="00D10BB0">
        <w:rPr>
          <w:shd w:val="clear" w:color="auto" w:fill="B6CCE4"/>
        </w:rPr>
        <w:t>________ (insert names of</w:t>
      </w:r>
      <w:r w:rsidR="004716C7">
        <w:rPr>
          <w:shd w:val="clear" w:color="auto" w:fill="B6CCE4"/>
        </w:rPr>
        <w:t xml:space="preserve"> State park facilities</w:t>
      </w:r>
      <w:r w:rsidR="004716C7" w:rsidRPr="00D10BB0">
        <w:rPr>
          <w:shd w:val="clear" w:color="auto" w:fill="B6CCE4"/>
        </w:rPr>
        <w:t>)</w:t>
      </w:r>
      <w:r w:rsidR="00D37813">
        <w:rPr>
          <w:shd w:val="clear" w:color="auto" w:fill="B6CCE4"/>
        </w:rPr>
        <w:t>.</w:t>
      </w:r>
    </w:p>
    <w:p w14:paraId="40EFB0B0" w14:textId="28A132B2" w:rsidR="00600218" w:rsidRDefault="00076C41" w:rsidP="00600218">
      <w:pPr>
        <w:pStyle w:val="2Numbered1"/>
      </w:pPr>
      <w:r>
        <w:t>(</w:t>
      </w:r>
      <w:r w:rsidR="00600218">
        <w:t>5</w:t>
      </w:r>
      <w:r>
        <w:t>)</w:t>
      </w:r>
      <w:r w:rsidR="00600218">
        <w:tab/>
      </w:r>
      <w:r w:rsidR="004716C7" w:rsidRPr="003B4D89">
        <w:rPr>
          <w:color w:val="280DF3"/>
        </w:rPr>
        <w:t xml:space="preserve">Public universities (including community colleges) </w:t>
      </w:r>
      <w:r w:rsidR="004716C7" w:rsidRPr="00250BD2">
        <w:t xml:space="preserve">located within the boundaries of the </w:t>
      </w:r>
      <w:r w:rsidR="00915591">
        <w:t>Jurisdiction</w:t>
      </w:r>
      <w:r w:rsidR="004716C7" w:rsidRPr="00250BD2">
        <w:t>, including</w:t>
      </w:r>
      <w:r w:rsidR="004716C7">
        <w:t xml:space="preserve"> </w:t>
      </w:r>
      <w:r w:rsidR="004716C7" w:rsidRPr="00D10BB0">
        <w:rPr>
          <w:shd w:val="clear" w:color="auto" w:fill="B6CCE4"/>
        </w:rPr>
        <w:t>________ (insert names of</w:t>
      </w:r>
      <w:r w:rsidR="004716C7">
        <w:rPr>
          <w:shd w:val="clear" w:color="auto" w:fill="B6CCE4"/>
        </w:rPr>
        <w:t xml:space="preserve"> universities</w:t>
      </w:r>
      <w:r w:rsidR="004716C7" w:rsidRPr="00D10BB0">
        <w:rPr>
          <w:shd w:val="clear" w:color="auto" w:fill="B6CCE4"/>
        </w:rPr>
        <w:t>)</w:t>
      </w:r>
      <w:r w:rsidR="004716C7" w:rsidRPr="00250BD2">
        <w:t xml:space="preserve">. </w:t>
      </w:r>
    </w:p>
    <w:p w14:paraId="2ABD1EC9" w14:textId="2A82075D" w:rsidR="00600218" w:rsidRDefault="00076C41" w:rsidP="00600218">
      <w:pPr>
        <w:pStyle w:val="2Numbered1"/>
      </w:pPr>
      <w:r>
        <w:t>(</w:t>
      </w:r>
      <w:r w:rsidR="00600218">
        <w:t>6</w:t>
      </w:r>
      <w:r>
        <w:t>)</w:t>
      </w:r>
      <w:r w:rsidR="00600218">
        <w:tab/>
      </w:r>
      <w:r w:rsidR="004716C7" w:rsidRPr="003B4D89">
        <w:rPr>
          <w:color w:val="280DF3"/>
        </w:rPr>
        <w:t xml:space="preserve">County fairgrounds </w:t>
      </w:r>
      <w:r w:rsidR="004716C7" w:rsidRPr="00250BD2">
        <w:t xml:space="preserve">located within the boundaries of the </w:t>
      </w:r>
      <w:r w:rsidR="00915591">
        <w:t>Jurisdiction</w:t>
      </w:r>
      <w:r w:rsidR="004716C7" w:rsidRPr="00250BD2">
        <w:t>, including</w:t>
      </w:r>
      <w:r w:rsidR="004716C7">
        <w:t xml:space="preserve"> </w:t>
      </w:r>
      <w:r w:rsidR="004716C7" w:rsidRPr="004716C7">
        <w:rPr>
          <w:shd w:val="clear" w:color="auto" w:fill="B6CCE4"/>
        </w:rPr>
        <w:t xml:space="preserve">________ (insert names of </w:t>
      </w:r>
      <w:r w:rsidR="004716C7">
        <w:rPr>
          <w:shd w:val="clear" w:color="auto" w:fill="B6CCE4"/>
        </w:rPr>
        <w:t>fairgrounds</w:t>
      </w:r>
      <w:r w:rsidR="004716C7" w:rsidRPr="004716C7">
        <w:rPr>
          <w:shd w:val="clear" w:color="auto" w:fill="B6CCE4"/>
        </w:rPr>
        <w:t>)</w:t>
      </w:r>
      <w:r w:rsidR="004716C7" w:rsidRPr="00250BD2">
        <w:t xml:space="preserve">. </w:t>
      </w:r>
    </w:p>
    <w:p w14:paraId="5AEA6D56" w14:textId="1A4EC5C0" w:rsidR="00531B53" w:rsidRPr="00250BD2" w:rsidRDefault="00076C41" w:rsidP="00600218">
      <w:pPr>
        <w:pStyle w:val="2Numbered1"/>
      </w:pPr>
      <w:r>
        <w:t>(</w:t>
      </w:r>
      <w:r w:rsidR="00600218">
        <w:t>7</w:t>
      </w:r>
      <w:r>
        <w:t>)</w:t>
      </w:r>
      <w:r w:rsidR="00600218">
        <w:tab/>
      </w:r>
      <w:r w:rsidR="003C6021" w:rsidRPr="003B4D89">
        <w:rPr>
          <w:color w:val="280DF3"/>
        </w:rPr>
        <w:t xml:space="preserve">State agencies </w:t>
      </w:r>
      <w:r w:rsidR="003C6021" w:rsidRPr="00250BD2">
        <w:t xml:space="preserve">located within the boundaries of the </w:t>
      </w:r>
      <w:r w:rsidR="00915591">
        <w:t>Jurisdiction</w:t>
      </w:r>
      <w:r w:rsidR="003C6021" w:rsidRPr="00250BD2">
        <w:t xml:space="preserve">, including </w:t>
      </w:r>
      <w:r w:rsidR="003C6021" w:rsidRPr="00D10BB0">
        <w:rPr>
          <w:shd w:val="clear" w:color="auto" w:fill="B6CCE4"/>
        </w:rPr>
        <w:t>________ (insert names of</w:t>
      </w:r>
      <w:r w:rsidR="003C6021">
        <w:rPr>
          <w:shd w:val="clear" w:color="auto" w:fill="B6CCE4"/>
        </w:rPr>
        <w:t xml:space="preserve"> </w:t>
      </w:r>
      <w:r w:rsidR="000D62FD">
        <w:rPr>
          <w:shd w:val="clear" w:color="auto" w:fill="B6CCE4"/>
        </w:rPr>
        <w:t>State</w:t>
      </w:r>
      <w:r w:rsidR="003C6021">
        <w:rPr>
          <w:shd w:val="clear" w:color="auto" w:fill="B6CCE4"/>
        </w:rPr>
        <w:t xml:space="preserve"> agencies</w:t>
      </w:r>
      <w:r w:rsidR="003C6021" w:rsidRPr="00D10BB0">
        <w:rPr>
          <w:shd w:val="clear" w:color="auto" w:fill="B6CCE4"/>
        </w:rPr>
        <w:t>)</w:t>
      </w:r>
      <w:r w:rsidR="00D37813">
        <w:t>.</w:t>
      </w:r>
      <w:r w:rsidR="003C6021">
        <w:t xml:space="preserve"> </w:t>
      </w:r>
    </w:p>
    <w:p w14:paraId="4E1E5D3E" w14:textId="20827398" w:rsidR="00276E67" w:rsidRDefault="00D7639C" w:rsidP="00276E67">
      <w:pPr>
        <w:pStyle w:val="1NumberedA"/>
        <w:rPr>
          <w:shd w:val="clear" w:color="auto" w:fill="D6E3BC"/>
        </w:rPr>
      </w:pPr>
      <w:r>
        <w:t>(qq</w:t>
      </w:r>
      <w:r w:rsidR="00276E67">
        <w:t>)</w:t>
      </w:r>
      <w:r w:rsidR="00600218">
        <w:tab/>
      </w:r>
      <w:r w:rsidR="00474105" w:rsidRPr="003B4D89">
        <w:rPr>
          <w:rStyle w:val="SB1383SpecificChar"/>
          <w:color w:val="280DF3"/>
        </w:rPr>
        <w:t>“Non-</w:t>
      </w:r>
      <w:r w:rsidR="00705432" w:rsidRPr="003B4D89">
        <w:rPr>
          <w:rStyle w:val="SB1383SpecificChar"/>
          <w:color w:val="280DF3"/>
        </w:rPr>
        <w:t>O</w:t>
      </w:r>
      <w:r w:rsidR="00474105" w:rsidRPr="003B4D89">
        <w:rPr>
          <w:rStyle w:val="SB1383SpecificChar"/>
          <w:color w:val="280DF3"/>
        </w:rPr>
        <w:t xml:space="preserve">rganic </w:t>
      </w:r>
      <w:r w:rsidR="00705432" w:rsidRPr="003B4D89">
        <w:rPr>
          <w:rStyle w:val="SB1383SpecificChar"/>
          <w:color w:val="280DF3"/>
        </w:rPr>
        <w:t>R</w:t>
      </w:r>
      <w:r w:rsidR="00474105" w:rsidRPr="003B4D89">
        <w:rPr>
          <w:rStyle w:val="SB1383SpecificChar"/>
          <w:color w:val="280DF3"/>
        </w:rPr>
        <w:t>ecyclables” means non-putrescible and non-hazardous recyclable wastes includ</w:t>
      </w:r>
      <w:r w:rsidR="00FC59EF" w:rsidRPr="003B4D89">
        <w:rPr>
          <w:rStyle w:val="SB1383SpecificChar"/>
          <w:color w:val="280DF3"/>
        </w:rPr>
        <w:t>ing</w:t>
      </w:r>
      <w:r w:rsidR="00474105" w:rsidRPr="003B4D89">
        <w:rPr>
          <w:rStyle w:val="SB1383SpecificChar"/>
          <w:color w:val="280DF3"/>
        </w:rPr>
        <w:t xml:space="preserve"> but not limited to bottles, cans, metals, plastics and glass</w:t>
      </w:r>
      <w:r w:rsidR="00474105" w:rsidRPr="00276E67">
        <w:rPr>
          <w:rStyle w:val="SB1383SpecificChar"/>
        </w:rPr>
        <w:t>,</w:t>
      </w:r>
      <w:r w:rsidR="00474105">
        <w:t xml:space="preserve"> or as otherwise defined in 14 CCR Section 18982(a)</w:t>
      </w:r>
      <w:r w:rsidR="00C505EB">
        <w:t xml:space="preserve">(43). </w:t>
      </w:r>
      <w:r w:rsidR="00C505EB" w:rsidRPr="00BC28E0">
        <w:rPr>
          <w:shd w:val="clear" w:color="auto" w:fill="D6E3BC"/>
        </w:rPr>
        <w:t xml:space="preserve">Guidance: Only </w:t>
      </w:r>
      <w:r w:rsidR="00915591">
        <w:rPr>
          <w:shd w:val="clear" w:color="auto" w:fill="D6E3BC"/>
        </w:rPr>
        <w:t>Jurisdiction</w:t>
      </w:r>
      <w:r w:rsidR="00C505EB" w:rsidRPr="00BC28E0">
        <w:rPr>
          <w:shd w:val="clear" w:color="auto" w:fill="D6E3BC"/>
        </w:rPr>
        <w:t>s that have three-</w:t>
      </w:r>
      <w:r w:rsidR="008F1A5A">
        <w:rPr>
          <w:shd w:val="clear" w:color="auto" w:fill="D6E3BC"/>
        </w:rPr>
        <w:t>, three-plus-</w:t>
      </w:r>
      <w:r w:rsidR="00050F36">
        <w:rPr>
          <w:shd w:val="clear" w:color="auto" w:fill="D6E3BC"/>
        </w:rPr>
        <w:t>, or two-</w:t>
      </w:r>
      <w:r w:rsidR="00C505EB" w:rsidRPr="00BC28E0">
        <w:rPr>
          <w:shd w:val="clear" w:color="auto" w:fill="D6E3BC"/>
        </w:rPr>
        <w:t>container collection service will include “</w:t>
      </w:r>
      <w:r w:rsidR="0023560D">
        <w:rPr>
          <w:shd w:val="clear" w:color="auto" w:fill="D6E3BC"/>
        </w:rPr>
        <w:t>Non-Organic Recyclabl</w:t>
      </w:r>
      <w:r w:rsidR="00C505EB" w:rsidRPr="00BC28E0">
        <w:rPr>
          <w:shd w:val="clear" w:color="auto" w:fill="D6E3BC"/>
        </w:rPr>
        <w:t>e</w:t>
      </w:r>
      <w:r w:rsidR="0023560D">
        <w:rPr>
          <w:shd w:val="clear" w:color="auto" w:fill="D6E3BC"/>
        </w:rPr>
        <w:t>s</w:t>
      </w:r>
      <w:r w:rsidR="00C505EB" w:rsidRPr="00BC28E0">
        <w:rPr>
          <w:shd w:val="clear" w:color="auto" w:fill="D6E3BC"/>
        </w:rPr>
        <w:t>” definition.</w:t>
      </w:r>
      <w:r w:rsidR="00172008">
        <w:rPr>
          <w:shd w:val="clear" w:color="auto" w:fill="D6E3BC"/>
        </w:rPr>
        <w:t xml:space="preserve"> Delete if using a one-container collection service.</w:t>
      </w:r>
      <w:r w:rsidR="00C505EB" w:rsidRPr="00BC28E0">
        <w:rPr>
          <w:shd w:val="clear" w:color="auto" w:fill="D6E3BC"/>
        </w:rPr>
        <w:t xml:space="preserve"> </w:t>
      </w:r>
    </w:p>
    <w:p w14:paraId="189A8BEB" w14:textId="4638C193" w:rsidR="00276E67" w:rsidRDefault="00D7639C" w:rsidP="00276E67">
      <w:pPr>
        <w:pStyle w:val="1NumberedA"/>
      </w:pPr>
      <w:r>
        <w:t>(rr)</w:t>
      </w:r>
      <w:r w:rsidR="00276E67" w:rsidRPr="00F60336">
        <w:rPr>
          <w:color w:val="006600"/>
        </w:rPr>
        <w:t xml:space="preserve"> </w:t>
      </w:r>
      <w:r w:rsidR="00276E67">
        <w:rPr>
          <w:color w:val="006600"/>
        </w:rPr>
        <w:tab/>
      </w:r>
      <w:r w:rsidR="00E91F86" w:rsidRPr="003B4D89">
        <w:rPr>
          <w:color w:val="280DF3"/>
        </w:rPr>
        <w:t xml:space="preserve">“Notice of </w:t>
      </w:r>
      <w:r w:rsidR="0030092F" w:rsidRPr="003B4D89">
        <w:rPr>
          <w:color w:val="280DF3"/>
        </w:rPr>
        <w:t>V</w:t>
      </w:r>
      <w:r w:rsidR="00F70441" w:rsidRPr="003B4D89">
        <w:rPr>
          <w:color w:val="280DF3"/>
        </w:rPr>
        <w:t xml:space="preserve">iolation </w:t>
      </w:r>
      <w:r w:rsidR="00E91F86" w:rsidRPr="003B4D89">
        <w:rPr>
          <w:color w:val="280DF3"/>
        </w:rPr>
        <w:t>(NOV)” means a notice that a violation has occurred that</w:t>
      </w:r>
      <w:r w:rsidR="00172710" w:rsidRPr="003B4D89">
        <w:rPr>
          <w:color w:val="280DF3"/>
        </w:rPr>
        <w:t xml:space="preserve"> </w:t>
      </w:r>
      <w:r w:rsidR="00E91F86" w:rsidRPr="003B4D89">
        <w:rPr>
          <w:color w:val="280DF3"/>
        </w:rPr>
        <w:t>includes a compliance date to avoid an action to seek penalties</w:t>
      </w:r>
      <w:r w:rsidR="00FA578B" w:rsidRPr="003B4D89">
        <w:rPr>
          <w:color w:val="280DF3"/>
        </w:rPr>
        <w:t>,</w:t>
      </w:r>
      <w:r w:rsidR="00FA578B">
        <w:rPr>
          <w:color w:val="006600"/>
        </w:rPr>
        <w:t xml:space="preserve"> </w:t>
      </w:r>
      <w:r w:rsidR="00906C60" w:rsidRPr="00250BD2">
        <w:t xml:space="preserve">or </w:t>
      </w:r>
      <w:r w:rsidR="00FA578B" w:rsidRPr="00250BD2">
        <w:t xml:space="preserve">as </w:t>
      </w:r>
      <w:r w:rsidR="00906C60" w:rsidRPr="00250BD2">
        <w:t xml:space="preserve">otherwise </w:t>
      </w:r>
      <w:r w:rsidR="00FA578B" w:rsidRPr="008E0AF2">
        <w:t>defined in</w:t>
      </w:r>
      <w:r w:rsidR="000138A7" w:rsidRPr="008E0AF2">
        <w:t xml:space="preserve"> 14 </w:t>
      </w:r>
      <w:r w:rsidR="00FA578B" w:rsidRPr="00250BD2">
        <w:t>CCR Section 18982</w:t>
      </w:r>
      <w:r w:rsidR="008975CD" w:rsidRPr="008E0AF2">
        <w:rPr>
          <w:rFonts w:eastAsia="Arial"/>
          <w:szCs w:val="22"/>
        </w:rPr>
        <w:t>(a)</w:t>
      </w:r>
      <w:r w:rsidR="00FA578B" w:rsidRPr="00250BD2">
        <w:t>(45)</w:t>
      </w:r>
      <w:r w:rsidR="002D23C7">
        <w:t xml:space="preserve"> or </w:t>
      </w:r>
      <w:r w:rsidR="0030092F">
        <w:t xml:space="preserve">further </w:t>
      </w:r>
      <w:r w:rsidR="002D23C7">
        <w:t xml:space="preserve">explained </w:t>
      </w:r>
      <w:r w:rsidR="0030092F">
        <w:t>in 14 CCR Section 18995.4</w:t>
      </w:r>
      <w:r w:rsidR="00E91F86" w:rsidRPr="00250BD2">
        <w:t>.</w:t>
      </w:r>
      <w:r w:rsidR="00060AD2" w:rsidRPr="00250BD2">
        <w:t xml:space="preserve"> </w:t>
      </w:r>
    </w:p>
    <w:p w14:paraId="3D6FBCED" w14:textId="04BF2371" w:rsidR="00276E67" w:rsidRDefault="00D7639C" w:rsidP="00276E67">
      <w:pPr>
        <w:pStyle w:val="1NumberedA"/>
      </w:pPr>
      <w:r>
        <w:t>(ss</w:t>
      </w:r>
      <w:r w:rsidR="00276E67">
        <w:t>)</w:t>
      </w:r>
      <w:r w:rsidR="00276E67" w:rsidRPr="00F60336">
        <w:rPr>
          <w:color w:val="006600"/>
        </w:rPr>
        <w:t xml:space="preserve"> </w:t>
      </w:r>
      <w:r w:rsidR="00276E67">
        <w:rPr>
          <w:color w:val="006600"/>
        </w:rPr>
        <w:tab/>
      </w:r>
      <w:r w:rsidR="00E91F86" w:rsidRPr="003B4D89">
        <w:rPr>
          <w:color w:val="280DF3"/>
        </w:rPr>
        <w:t xml:space="preserve">“Organic </w:t>
      </w:r>
      <w:r w:rsidR="00705432" w:rsidRPr="003B4D89">
        <w:rPr>
          <w:color w:val="280DF3"/>
        </w:rPr>
        <w:t>W</w:t>
      </w:r>
      <w:r w:rsidR="00FE0541" w:rsidRPr="003B4D89">
        <w:rPr>
          <w:color w:val="280DF3"/>
        </w:rPr>
        <w:t>aste</w:t>
      </w:r>
      <w:r w:rsidR="00CB6772" w:rsidRPr="003B4D89">
        <w:rPr>
          <w:color w:val="280DF3"/>
        </w:rPr>
        <w:t>”</w:t>
      </w:r>
      <w:r w:rsidR="00FE0541" w:rsidRPr="003B4D89">
        <w:rPr>
          <w:color w:val="280DF3"/>
        </w:rPr>
        <w:t xml:space="preserve"> </w:t>
      </w:r>
      <w:r w:rsidR="00E91F86" w:rsidRPr="003B4D89">
        <w:rPr>
          <w:color w:val="280DF3"/>
        </w:rPr>
        <w:t xml:space="preserve">means </w:t>
      </w:r>
      <w:r w:rsidR="00F03A51" w:rsidRPr="003B4D89">
        <w:rPr>
          <w:color w:val="280DF3"/>
        </w:rPr>
        <w:t>Solid Waste</w:t>
      </w:r>
      <w:r w:rsidR="00E91F86" w:rsidRPr="003B4D89">
        <w:rPr>
          <w:color w:val="280DF3"/>
        </w:rPr>
        <w:t xml:space="preserve">s containing material originated from </w:t>
      </w:r>
      <w:r w:rsidR="00BA2EAF" w:rsidRPr="003B4D89">
        <w:rPr>
          <w:color w:val="280DF3"/>
        </w:rPr>
        <w:t xml:space="preserve">living organisms and their metabolic waste products, including but not limited to food, </w:t>
      </w:r>
      <w:r w:rsidR="00221B4F" w:rsidRPr="003B4D89">
        <w:rPr>
          <w:color w:val="280DF3"/>
        </w:rPr>
        <w:t>green material</w:t>
      </w:r>
      <w:r w:rsidR="00BA2EAF" w:rsidRPr="003B4D89">
        <w:rPr>
          <w:color w:val="280DF3"/>
        </w:rPr>
        <w:t xml:space="preserve">, landscape and pruning waste, organic textiles and carpets, lumber, wood, </w:t>
      </w:r>
      <w:r w:rsidR="00BB6436" w:rsidRPr="003B4D89">
        <w:rPr>
          <w:color w:val="280DF3"/>
        </w:rPr>
        <w:t>Paper Product</w:t>
      </w:r>
      <w:r w:rsidR="00E91F86" w:rsidRPr="003B4D89">
        <w:rPr>
          <w:color w:val="280DF3"/>
        </w:rPr>
        <w:t xml:space="preserve">s, </w:t>
      </w:r>
      <w:r w:rsidR="00BB6436" w:rsidRPr="003B4D89">
        <w:rPr>
          <w:color w:val="280DF3"/>
        </w:rPr>
        <w:t>Printing and Writing Paper</w:t>
      </w:r>
      <w:r w:rsidR="00E91F86" w:rsidRPr="003B4D89">
        <w:rPr>
          <w:color w:val="280DF3"/>
        </w:rPr>
        <w:t>, manure, biosolids, digestate, and sludges</w:t>
      </w:r>
      <w:r w:rsidR="00FA578B" w:rsidRPr="003B4D89">
        <w:rPr>
          <w:color w:val="280DF3"/>
        </w:rPr>
        <w:t xml:space="preserve"> </w:t>
      </w:r>
      <w:r w:rsidR="005A747E" w:rsidRPr="00250BD2">
        <w:t xml:space="preserve">or </w:t>
      </w:r>
      <w:r w:rsidR="00FA578B" w:rsidRPr="00250BD2">
        <w:t xml:space="preserve">as </w:t>
      </w:r>
      <w:r w:rsidR="005A747E" w:rsidRPr="00250BD2">
        <w:t xml:space="preserve">otherwise </w:t>
      </w:r>
      <w:r w:rsidR="00FA578B" w:rsidRPr="005A747E">
        <w:t xml:space="preserve">defined in </w:t>
      </w:r>
      <w:r w:rsidR="000138A7" w:rsidRPr="005A747E">
        <w:t xml:space="preserve">14 </w:t>
      </w:r>
      <w:r w:rsidR="00FA578B" w:rsidRPr="00250BD2">
        <w:t>CCR Section 18982</w:t>
      </w:r>
      <w:r w:rsidR="008975CD" w:rsidRPr="005A747E">
        <w:rPr>
          <w:rFonts w:eastAsia="Arial"/>
          <w:szCs w:val="22"/>
        </w:rPr>
        <w:t>(a)</w:t>
      </w:r>
      <w:r w:rsidR="00FA578B" w:rsidRPr="00250BD2">
        <w:t>(4</w:t>
      </w:r>
      <w:r w:rsidR="00C505EB">
        <w:t>6</w:t>
      </w:r>
      <w:r w:rsidR="00FA578B" w:rsidRPr="00DA0ED6">
        <w:t>)</w:t>
      </w:r>
      <w:r w:rsidR="00E91F86" w:rsidRPr="00DA0ED6">
        <w:t>.</w:t>
      </w:r>
      <w:r w:rsidR="00FE0541" w:rsidRPr="00DA0ED6">
        <w:t xml:space="preserve"> </w:t>
      </w:r>
      <w:r w:rsidR="00F70441">
        <w:t xml:space="preserve">Biosolids and digestate are as defined by </w:t>
      </w:r>
      <w:r w:rsidR="00F70441" w:rsidRPr="009713DE">
        <w:t xml:space="preserve">14 CCR </w:t>
      </w:r>
      <w:r w:rsidR="00F70441">
        <w:t>Section 18982</w:t>
      </w:r>
      <w:r w:rsidR="00AB6C60">
        <w:t>(a)</w:t>
      </w:r>
      <w:r w:rsidR="00F70441">
        <w:t>.</w:t>
      </w:r>
    </w:p>
    <w:p w14:paraId="3A391422" w14:textId="0ADC8B0E" w:rsidR="00276E67" w:rsidRDefault="00D7639C" w:rsidP="00276E67">
      <w:pPr>
        <w:pStyle w:val="1NumberedA"/>
      </w:pPr>
      <w:r>
        <w:t>(tt</w:t>
      </w:r>
      <w:r w:rsidR="00276E67">
        <w:t>)</w:t>
      </w:r>
      <w:r w:rsidR="00276E67" w:rsidRPr="00F60336">
        <w:rPr>
          <w:color w:val="006600"/>
        </w:rPr>
        <w:t xml:space="preserve"> </w:t>
      </w:r>
      <w:r w:rsidR="00276E67">
        <w:rPr>
          <w:color w:val="006600"/>
        </w:rPr>
        <w:tab/>
      </w:r>
      <w:r w:rsidR="00E91F86" w:rsidRPr="003B4D89">
        <w:rPr>
          <w:color w:val="280DF3"/>
        </w:rPr>
        <w:t xml:space="preserve">“Organic </w:t>
      </w:r>
      <w:r w:rsidR="00705432" w:rsidRPr="003B4D89">
        <w:rPr>
          <w:color w:val="280DF3"/>
        </w:rPr>
        <w:t>W</w:t>
      </w:r>
      <w:r w:rsidR="00E91F86" w:rsidRPr="003B4D89">
        <w:rPr>
          <w:color w:val="280DF3"/>
        </w:rPr>
        <w:t xml:space="preserve">aste </w:t>
      </w:r>
      <w:r w:rsidR="00705432" w:rsidRPr="003B4D89">
        <w:rPr>
          <w:color w:val="280DF3"/>
        </w:rPr>
        <w:t>G</w:t>
      </w:r>
      <w:r w:rsidR="00E91F86" w:rsidRPr="003B4D89">
        <w:rPr>
          <w:color w:val="280DF3"/>
        </w:rPr>
        <w:t>enerator” means a person or entity that is responsible for the</w:t>
      </w:r>
      <w:r w:rsidR="00E62277" w:rsidRPr="003B4D89">
        <w:rPr>
          <w:color w:val="280DF3"/>
        </w:rPr>
        <w:t xml:space="preserve"> </w:t>
      </w:r>
      <w:r w:rsidR="00E91F86" w:rsidRPr="003B4D89">
        <w:rPr>
          <w:color w:val="280DF3"/>
        </w:rPr>
        <w:t xml:space="preserve">initial creation of </w:t>
      </w:r>
      <w:r w:rsidR="0023560D" w:rsidRPr="003B4D89">
        <w:rPr>
          <w:color w:val="280DF3"/>
        </w:rPr>
        <w:t>Organic Waste</w:t>
      </w:r>
      <w:r w:rsidR="00172008">
        <w:rPr>
          <w:color w:val="006600"/>
        </w:rPr>
        <w:t>,</w:t>
      </w:r>
      <w:r w:rsidR="00FA578B">
        <w:rPr>
          <w:color w:val="006600"/>
        </w:rPr>
        <w:t xml:space="preserve"> </w:t>
      </w:r>
      <w:r w:rsidR="005A747E" w:rsidRPr="00250BD2">
        <w:t xml:space="preserve">or </w:t>
      </w:r>
      <w:r w:rsidR="00FA578B" w:rsidRPr="00250BD2">
        <w:t xml:space="preserve">as </w:t>
      </w:r>
      <w:r w:rsidR="005A747E" w:rsidRPr="00250BD2">
        <w:t xml:space="preserve">otherwise </w:t>
      </w:r>
      <w:r w:rsidR="00FA578B" w:rsidRPr="005A747E">
        <w:t xml:space="preserve">defined in </w:t>
      </w:r>
      <w:r w:rsidR="000138A7" w:rsidRPr="005A747E">
        <w:t xml:space="preserve">14 </w:t>
      </w:r>
      <w:r w:rsidR="00FA578B" w:rsidRPr="00250BD2">
        <w:t>CCR Section 18982</w:t>
      </w:r>
      <w:r w:rsidR="008975CD" w:rsidRPr="005A747E">
        <w:rPr>
          <w:rFonts w:eastAsia="Arial"/>
          <w:szCs w:val="22"/>
        </w:rPr>
        <w:t>(a)</w:t>
      </w:r>
      <w:r w:rsidR="00FA578B" w:rsidRPr="00250BD2">
        <w:t>(48)</w:t>
      </w:r>
      <w:r w:rsidR="00E91F86" w:rsidRPr="00250BD2">
        <w:t>.</w:t>
      </w:r>
    </w:p>
    <w:p w14:paraId="06A93F00" w14:textId="3BDD14D4" w:rsidR="00276E67" w:rsidRDefault="00276E67" w:rsidP="00276E67">
      <w:pPr>
        <w:pStyle w:val="1NumberedA"/>
      </w:pPr>
      <w:r>
        <w:t>(</w:t>
      </w:r>
      <w:r w:rsidR="00D7639C">
        <w:t>uu</w:t>
      </w:r>
      <w:r>
        <w:t>)</w:t>
      </w:r>
      <w:r w:rsidRPr="00F60336">
        <w:rPr>
          <w:color w:val="006600"/>
        </w:rPr>
        <w:t xml:space="preserve"> </w:t>
      </w:r>
      <w:r>
        <w:rPr>
          <w:color w:val="006600"/>
        </w:rPr>
        <w:tab/>
      </w:r>
      <w:r w:rsidR="00E91F86" w:rsidRPr="003B4D89">
        <w:rPr>
          <w:color w:val="280DF3"/>
        </w:rPr>
        <w:t xml:space="preserve">“Paper </w:t>
      </w:r>
      <w:r w:rsidR="00705432" w:rsidRPr="003B4D89">
        <w:rPr>
          <w:color w:val="280DF3"/>
        </w:rPr>
        <w:t>P</w:t>
      </w:r>
      <w:r w:rsidR="00E91F86" w:rsidRPr="003B4D89">
        <w:rPr>
          <w:color w:val="280DF3"/>
        </w:rPr>
        <w:t>roducts” include, but are not limited to, paper janitorial supplies, cartons,</w:t>
      </w:r>
      <w:r w:rsidR="00F60336" w:rsidRPr="003B4D89">
        <w:rPr>
          <w:color w:val="280DF3"/>
        </w:rPr>
        <w:t xml:space="preserve"> </w:t>
      </w:r>
      <w:r w:rsidR="00E91F86" w:rsidRPr="003B4D89">
        <w:rPr>
          <w:color w:val="280DF3"/>
        </w:rPr>
        <w:t>wrapping, packaging, file folders, hanging files, corrugated boxes, tissue, and toweling</w:t>
      </w:r>
      <w:r w:rsidR="00172008" w:rsidRPr="00172008">
        <w:rPr>
          <w:color w:val="006600"/>
        </w:rPr>
        <w:t>,</w:t>
      </w:r>
      <w:r w:rsidR="00FA578B">
        <w:rPr>
          <w:color w:val="006600"/>
        </w:rPr>
        <w:t xml:space="preserve"> </w:t>
      </w:r>
      <w:r w:rsidR="005A747E" w:rsidRPr="00250BD2">
        <w:t xml:space="preserve">or </w:t>
      </w:r>
      <w:r w:rsidR="00FA578B" w:rsidRPr="00250BD2">
        <w:t>as</w:t>
      </w:r>
      <w:r w:rsidR="005A747E" w:rsidRPr="00250BD2">
        <w:t xml:space="preserve"> otherwise</w:t>
      </w:r>
      <w:r w:rsidR="00FA578B" w:rsidRPr="00250BD2">
        <w:t xml:space="preserve"> </w:t>
      </w:r>
      <w:r w:rsidR="00FA578B" w:rsidRPr="008E0AF2">
        <w:t xml:space="preserve">defined in </w:t>
      </w:r>
      <w:r w:rsidR="000138A7" w:rsidRPr="008E0AF2">
        <w:t xml:space="preserve">14 </w:t>
      </w:r>
      <w:r w:rsidR="00FA578B" w:rsidRPr="00250BD2">
        <w:t>CCR Section 18982</w:t>
      </w:r>
      <w:r w:rsidR="008975CD" w:rsidRPr="008E0AF2">
        <w:rPr>
          <w:rFonts w:eastAsia="Arial"/>
          <w:szCs w:val="22"/>
        </w:rPr>
        <w:t>(a)</w:t>
      </w:r>
      <w:r w:rsidR="00FA578B" w:rsidRPr="00250BD2">
        <w:t>(51)</w:t>
      </w:r>
      <w:r w:rsidR="00E91F86" w:rsidRPr="00250BD2">
        <w:t>.</w:t>
      </w:r>
    </w:p>
    <w:p w14:paraId="0986298D" w14:textId="05AE3A8A" w:rsidR="00276E67" w:rsidRDefault="00276E67" w:rsidP="00276E67">
      <w:pPr>
        <w:pStyle w:val="1NumberedA"/>
      </w:pPr>
      <w:r>
        <w:t>(vv)</w:t>
      </w:r>
      <w:r w:rsidRPr="00F60336">
        <w:rPr>
          <w:color w:val="006600"/>
        </w:rPr>
        <w:t xml:space="preserve"> </w:t>
      </w:r>
      <w:r>
        <w:rPr>
          <w:color w:val="006600"/>
        </w:rPr>
        <w:tab/>
      </w:r>
      <w:r w:rsidR="00E91F86" w:rsidRPr="003B4D89">
        <w:rPr>
          <w:color w:val="280DF3"/>
        </w:rPr>
        <w:t xml:space="preserve">“Printing and </w:t>
      </w:r>
      <w:r w:rsidR="00705432" w:rsidRPr="003B4D89">
        <w:rPr>
          <w:color w:val="280DF3"/>
        </w:rPr>
        <w:t>W</w:t>
      </w:r>
      <w:r w:rsidR="00E91F86" w:rsidRPr="003B4D89">
        <w:rPr>
          <w:color w:val="280DF3"/>
        </w:rPr>
        <w:t xml:space="preserve">riting </w:t>
      </w:r>
      <w:r w:rsidR="00705432" w:rsidRPr="003B4D89">
        <w:rPr>
          <w:color w:val="280DF3"/>
        </w:rPr>
        <w:t>P</w:t>
      </w:r>
      <w:r w:rsidR="00E91F86" w:rsidRPr="003B4D89">
        <w:rPr>
          <w:color w:val="280DF3"/>
        </w:rPr>
        <w:t>apers” include, but are not limited to, copy, xerographic,</w:t>
      </w:r>
      <w:r w:rsidR="00B741BD" w:rsidRPr="003B4D89">
        <w:rPr>
          <w:color w:val="280DF3"/>
        </w:rPr>
        <w:t xml:space="preserve"> </w:t>
      </w:r>
      <w:r w:rsidR="00E91F86" w:rsidRPr="003B4D89">
        <w:rPr>
          <w:color w:val="280DF3"/>
        </w:rPr>
        <w:t>watermark, cotton fiber, offset, forms, computer printout paper, white wove</w:t>
      </w:r>
      <w:r w:rsidR="00B741BD" w:rsidRPr="003B4D89">
        <w:rPr>
          <w:color w:val="280DF3"/>
        </w:rPr>
        <w:t xml:space="preserve"> </w:t>
      </w:r>
      <w:r w:rsidR="00E91F86" w:rsidRPr="003B4D89">
        <w:rPr>
          <w:color w:val="280DF3"/>
        </w:rPr>
        <w:t>envelopes, manila envelopes, book paper, note pads, writing tablets, newsprint, and</w:t>
      </w:r>
      <w:r w:rsidR="00B741BD" w:rsidRPr="003B4D89">
        <w:rPr>
          <w:color w:val="280DF3"/>
        </w:rPr>
        <w:t xml:space="preserve"> </w:t>
      </w:r>
      <w:r w:rsidR="00E91F86" w:rsidRPr="003B4D89">
        <w:rPr>
          <w:color w:val="280DF3"/>
        </w:rPr>
        <w:t>other uncoated writing papers, posters, index cards, calendars, brochures, reports,</w:t>
      </w:r>
      <w:r w:rsidR="00B741BD" w:rsidRPr="003B4D89">
        <w:rPr>
          <w:color w:val="280DF3"/>
        </w:rPr>
        <w:t xml:space="preserve"> </w:t>
      </w:r>
      <w:r w:rsidR="00E91F86" w:rsidRPr="003B4D89">
        <w:rPr>
          <w:color w:val="280DF3"/>
        </w:rPr>
        <w:t>magazines, and publications</w:t>
      </w:r>
      <w:r w:rsidR="00FA578B">
        <w:rPr>
          <w:color w:val="006600"/>
        </w:rPr>
        <w:t xml:space="preserve">, </w:t>
      </w:r>
      <w:r w:rsidR="005A747E" w:rsidRPr="00250BD2">
        <w:t xml:space="preserve">or </w:t>
      </w:r>
      <w:r w:rsidR="00FA578B" w:rsidRPr="00250BD2">
        <w:t xml:space="preserve">as </w:t>
      </w:r>
      <w:r w:rsidR="005A747E" w:rsidRPr="00250BD2">
        <w:t xml:space="preserve">otherwise </w:t>
      </w:r>
      <w:r w:rsidR="00FA578B" w:rsidRPr="008E0AF2">
        <w:t xml:space="preserve">defined in </w:t>
      </w:r>
      <w:r w:rsidR="000138A7" w:rsidRPr="008E0AF2">
        <w:t xml:space="preserve">14 </w:t>
      </w:r>
      <w:r w:rsidR="00FA578B" w:rsidRPr="00250BD2">
        <w:t>CCR Section 18982</w:t>
      </w:r>
      <w:r w:rsidR="008975CD" w:rsidRPr="008E0AF2">
        <w:rPr>
          <w:rFonts w:eastAsia="Arial"/>
          <w:szCs w:val="22"/>
        </w:rPr>
        <w:t>(a)</w:t>
      </w:r>
      <w:r w:rsidR="00FA578B" w:rsidRPr="00250BD2">
        <w:t>(5</w:t>
      </w:r>
      <w:r w:rsidR="00F70441">
        <w:t>4</w:t>
      </w:r>
      <w:r w:rsidR="00FA578B" w:rsidRPr="00250BD2">
        <w:t>)</w:t>
      </w:r>
      <w:r w:rsidR="00E91F86" w:rsidRPr="00250BD2">
        <w:t>.</w:t>
      </w:r>
    </w:p>
    <w:p w14:paraId="5DEC2150" w14:textId="498F57B6" w:rsidR="005E70BD" w:rsidRPr="00105B02" w:rsidRDefault="00276E67" w:rsidP="00276E67">
      <w:pPr>
        <w:pStyle w:val="1NumberedA"/>
      </w:pPr>
      <w:r>
        <w:t>(ww)</w:t>
      </w:r>
      <w:r w:rsidRPr="00415139">
        <w:rPr>
          <w:bCs/>
          <w:sz w:val="28"/>
          <w:szCs w:val="28"/>
        </w:rPr>
        <w:t xml:space="preserve"> </w:t>
      </w:r>
      <w:r>
        <w:rPr>
          <w:bCs/>
          <w:sz w:val="28"/>
          <w:szCs w:val="28"/>
        </w:rPr>
        <w:tab/>
      </w:r>
      <w:r w:rsidR="005E70BD" w:rsidRPr="00415139">
        <w:rPr>
          <w:bCs/>
          <w:sz w:val="28"/>
          <w:szCs w:val="28"/>
        </w:rPr>
        <w:t>“</w:t>
      </w:r>
      <w:r w:rsidR="005E70BD" w:rsidRPr="005E70BD">
        <w:t>Prohibited Container Contaminants</w:t>
      </w:r>
      <w:r w:rsidR="005E70BD">
        <w:t>”</w:t>
      </w:r>
    </w:p>
    <w:p w14:paraId="46C6DBFE" w14:textId="25B6626D" w:rsidR="005E70BD" w:rsidRDefault="005E70BD" w:rsidP="00276E67">
      <w:pPr>
        <w:pStyle w:val="GuidanceNotes"/>
        <w:ind w:left="720"/>
      </w:pPr>
      <w:r>
        <w:t xml:space="preserve">Guidance: Jurisdictions shall include one </w:t>
      </w:r>
      <w:r w:rsidR="00BA037C">
        <w:t xml:space="preserve">or more </w:t>
      </w:r>
      <w:r>
        <w:t xml:space="preserve">of the definitions of </w:t>
      </w:r>
      <w:r w:rsidR="003F4D4A">
        <w:t>Prohibited Container Contamin</w:t>
      </w:r>
      <w:r>
        <w:t>ants listed below, corresponding with the collection s</w:t>
      </w:r>
      <w:r w:rsidR="005854BE">
        <w:t>ervice</w:t>
      </w:r>
      <w:r w:rsidR="00BA037C">
        <w:t>(s)</w:t>
      </w:r>
      <w:r>
        <w:t xml:space="preserve"> it is using, and delete the others. </w:t>
      </w:r>
    </w:p>
    <w:p w14:paraId="13BC6CF3" w14:textId="56F825A3" w:rsidR="00276E67" w:rsidRDefault="00076C41" w:rsidP="00276E67">
      <w:pPr>
        <w:pStyle w:val="2Numbered1"/>
        <w:rPr>
          <w:shd w:val="clear" w:color="auto" w:fill="D6E3BC"/>
        </w:rPr>
      </w:pPr>
      <w:r>
        <w:t>(</w:t>
      </w:r>
      <w:r w:rsidR="00276E67" w:rsidRPr="00276E67">
        <w:t>1</w:t>
      </w:r>
      <w:r>
        <w:t>)</w:t>
      </w:r>
      <w:r w:rsidR="00276E67" w:rsidRPr="00276E67">
        <w:tab/>
      </w:r>
      <w:r w:rsidR="005E70BD">
        <w:rPr>
          <w:shd w:val="clear" w:color="auto" w:fill="B6CCE4"/>
        </w:rPr>
        <w:t xml:space="preserve">Option 1, </w:t>
      </w:r>
      <w:r w:rsidR="00763EAA">
        <w:rPr>
          <w:shd w:val="clear" w:color="auto" w:fill="B6CCE4"/>
        </w:rPr>
        <w:t>Three</w:t>
      </w:r>
      <w:r w:rsidR="005E70BD">
        <w:rPr>
          <w:shd w:val="clear" w:color="auto" w:fill="B6CCE4"/>
        </w:rPr>
        <w:t>-</w:t>
      </w:r>
      <w:r w:rsidR="00763EAA">
        <w:rPr>
          <w:shd w:val="clear" w:color="auto" w:fill="B6CCE4"/>
        </w:rPr>
        <w:t>c</w:t>
      </w:r>
      <w:r w:rsidR="005E70BD">
        <w:rPr>
          <w:shd w:val="clear" w:color="auto" w:fill="B6CCE4"/>
        </w:rPr>
        <w:t xml:space="preserve">ontainer </w:t>
      </w:r>
      <w:r w:rsidR="008F1A5A">
        <w:rPr>
          <w:shd w:val="clear" w:color="auto" w:fill="B6CCE4"/>
        </w:rPr>
        <w:t xml:space="preserve">or three-plus-container </w:t>
      </w:r>
      <w:r w:rsidR="005854BE">
        <w:rPr>
          <w:shd w:val="clear" w:color="auto" w:fill="B6CCE4"/>
        </w:rPr>
        <w:t>collection service</w:t>
      </w:r>
      <w:r w:rsidR="00763EAA">
        <w:rPr>
          <w:shd w:val="clear" w:color="auto" w:fill="B6CCE4"/>
        </w:rPr>
        <w:t xml:space="preserve"> (</w:t>
      </w:r>
      <w:r w:rsidR="000E6219">
        <w:rPr>
          <w:shd w:val="clear" w:color="auto" w:fill="B6CCE4"/>
        </w:rPr>
        <w:t>Blue Container</w:t>
      </w:r>
      <w:r w:rsidR="00763EAA">
        <w:rPr>
          <w:shd w:val="clear" w:color="auto" w:fill="B6CCE4"/>
        </w:rPr>
        <w:t xml:space="preserve">, </w:t>
      </w:r>
      <w:r w:rsidR="000E6219">
        <w:rPr>
          <w:shd w:val="clear" w:color="auto" w:fill="B6CCE4"/>
        </w:rPr>
        <w:t>Green Container</w:t>
      </w:r>
      <w:r w:rsidR="00763EAA">
        <w:rPr>
          <w:shd w:val="clear" w:color="auto" w:fill="B6CCE4"/>
        </w:rPr>
        <w:t xml:space="preserve">, and </w:t>
      </w:r>
      <w:r w:rsidR="00422A8C">
        <w:rPr>
          <w:shd w:val="clear" w:color="auto" w:fill="B6CCE4"/>
        </w:rPr>
        <w:t>Gray Container</w:t>
      </w:r>
      <w:r w:rsidR="00763EAA">
        <w:rPr>
          <w:shd w:val="clear" w:color="auto" w:fill="B6CCE4"/>
        </w:rPr>
        <w:t>s)</w:t>
      </w:r>
      <w:r w:rsidR="005E70BD">
        <w:t>: “</w:t>
      </w:r>
      <w:r w:rsidR="00763EAA">
        <w:t xml:space="preserve">Prohibited </w:t>
      </w:r>
      <w:r w:rsidR="00CC3818">
        <w:t>Container Contamin</w:t>
      </w:r>
      <w:r w:rsidR="00763EAA">
        <w:t xml:space="preserve">ants” means the following: (i) discarded materials placed in the </w:t>
      </w:r>
      <w:r w:rsidR="004207B4">
        <w:t>Blue Container</w:t>
      </w:r>
      <w:r w:rsidR="00763EAA" w:rsidRPr="00763EAA">
        <w:t xml:space="preserve"> that are not identified as acceptable </w:t>
      </w:r>
      <w:r w:rsidR="00D7639C">
        <w:t>Source Separated</w:t>
      </w:r>
      <w:r w:rsidR="000D62FD">
        <w:t xml:space="preserve"> Recyclable Material</w:t>
      </w:r>
      <w:r w:rsidR="00763EAA" w:rsidRPr="00763EAA">
        <w:t xml:space="preserve">s for the </w:t>
      </w:r>
      <w:r w:rsidR="00915591">
        <w:t>Jurisdiction</w:t>
      </w:r>
      <w:r w:rsidR="00763EAA" w:rsidRPr="00763EAA">
        <w:t xml:space="preserve">’s </w:t>
      </w:r>
      <w:r w:rsidR="004207B4">
        <w:t>Blue Container</w:t>
      </w:r>
      <w:r w:rsidR="00763EAA" w:rsidRPr="00763EAA">
        <w:t xml:space="preserve">; (ii) discarded materials placed in the </w:t>
      </w:r>
      <w:r w:rsidR="00422A8C">
        <w:t>Green Container</w:t>
      </w:r>
      <w:r w:rsidR="00763EAA" w:rsidRPr="00763EAA">
        <w:t xml:space="preserve"> that are not identified as acceptable </w:t>
      </w:r>
      <w:r w:rsidR="00D7639C">
        <w:t>Source Separated</w:t>
      </w:r>
      <w:r w:rsidR="00763EAA" w:rsidRPr="00763EAA">
        <w:t xml:space="preserve"> </w:t>
      </w:r>
      <w:r w:rsidR="00422A8C">
        <w:t>Green Container</w:t>
      </w:r>
      <w:r w:rsidR="00763EAA" w:rsidRPr="00763EAA">
        <w:t xml:space="preserve"> </w:t>
      </w:r>
      <w:r w:rsidR="0023560D">
        <w:t>Organic Waste</w:t>
      </w:r>
      <w:r w:rsidR="00763EAA" w:rsidRPr="00763EAA">
        <w:t xml:space="preserve"> for the </w:t>
      </w:r>
      <w:r w:rsidR="00915591">
        <w:t>Jurisdiction</w:t>
      </w:r>
      <w:r w:rsidR="00B6756D" w:rsidRPr="00763EAA">
        <w:t>’s</w:t>
      </w:r>
      <w:r w:rsidR="00763EAA" w:rsidRPr="00763EAA">
        <w:t xml:space="preserve"> </w:t>
      </w:r>
      <w:r w:rsidR="00422A8C">
        <w:t>Green Container</w:t>
      </w:r>
      <w:r w:rsidR="00763EAA" w:rsidRPr="00763EAA">
        <w:t xml:space="preserve">; (iii) discarded materials placed in the </w:t>
      </w:r>
      <w:r w:rsidR="00422A8C">
        <w:t>Gray Container</w:t>
      </w:r>
      <w:r w:rsidR="00763EAA" w:rsidRPr="00763EAA">
        <w:t xml:space="preserve"> that are acceptable </w:t>
      </w:r>
      <w:r w:rsidR="00D7639C">
        <w:t>Source Separated</w:t>
      </w:r>
      <w:r w:rsidR="000D62FD">
        <w:t xml:space="preserve"> Recyclable Material</w:t>
      </w:r>
      <w:r w:rsidR="00763EAA" w:rsidRPr="00763EAA">
        <w:t>s and</w:t>
      </w:r>
      <w:r w:rsidR="00157F2D">
        <w:t>/or</w:t>
      </w:r>
      <w:r w:rsidR="00763EAA" w:rsidRPr="00763EAA">
        <w:t xml:space="preserve"> </w:t>
      </w:r>
      <w:r w:rsidR="00D7639C">
        <w:t>Source Separated</w:t>
      </w:r>
      <w:r w:rsidR="00763EAA" w:rsidRPr="00763EAA">
        <w:t xml:space="preserve"> </w:t>
      </w:r>
      <w:r w:rsidR="00422A8C">
        <w:t>Green Container</w:t>
      </w:r>
      <w:r w:rsidR="00763EAA" w:rsidRPr="00763EAA">
        <w:t xml:space="preserve"> </w:t>
      </w:r>
      <w:r w:rsidR="0023560D">
        <w:t>Organic Waste</w:t>
      </w:r>
      <w:r w:rsidR="00763EAA" w:rsidRPr="00763EAA">
        <w:t xml:space="preserve">s to be placed in </w:t>
      </w:r>
      <w:r w:rsidR="00915591">
        <w:t>Jurisdiction</w:t>
      </w:r>
      <w:r w:rsidR="00763EAA" w:rsidRPr="00763EAA">
        <w:t xml:space="preserve">’s </w:t>
      </w:r>
      <w:r w:rsidR="00422A8C">
        <w:t>Green Container</w:t>
      </w:r>
      <w:r w:rsidR="00763EAA" w:rsidRPr="00763EAA">
        <w:t xml:space="preserve"> and</w:t>
      </w:r>
      <w:r w:rsidR="00157F2D">
        <w:t>/or</w:t>
      </w:r>
      <w:r w:rsidR="00763EAA" w:rsidRPr="00763EAA">
        <w:t xml:space="preserve"> </w:t>
      </w:r>
      <w:r w:rsidR="004207B4">
        <w:t>Blue Container</w:t>
      </w:r>
      <w:r w:rsidR="00763EAA" w:rsidRPr="00515D71">
        <w:t>;</w:t>
      </w:r>
      <w:r w:rsidR="00763EAA" w:rsidRPr="00763EAA">
        <w:t xml:space="preserve"> and</w:t>
      </w:r>
      <w:r w:rsidR="00172008">
        <w:t>,</w:t>
      </w:r>
      <w:r w:rsidR="00763EAA" w:rsidRPr="00763EAA">
        <w:t xml:space="preserve"> (iv) </w:t>
      </w:r>
      <w:r w:rsidR="00422A8C">
        <w:t>Excluded Waste</w:t>
      </w:r>
      <w:r w:rsidR="00763EAA" w:rsidRPr="00763EAA">
        <w:t xml:space="preserve"> placed in any container</w:t>
      </w:r>
      <w:r w:rsidR="00763EAA">
        <w:t>.</w:t>
      </w:r>
      <w:r w:rsidR="002708F5">
        <w:t xml:space="preserve"> </w:t>
      </w:r>
    </w:p>
    <w:p w14:paraId="29B2C60C" w14:textId="6659938B" w:rsidR="00276E67" w:rsidRDefault="00076C41" w:rsidP="00276E67">
      <w:pPr>
        <w:pStyle w:val="2Numbered1"/>
      </w:pPr>
      <w:r>
        <w:t>(</w:t>
      </w:r>
      <w:r w:rsidR="00276E67">
        <w:t>2</w:t>
      </w:r>
      <w:r>
        <w:t>)</w:t>
      </w:r>
      <w:r w:rsidR="00276E67" w:rsidRPr="00276E67">
        <w:tab/>
      </w:r>
      <w:r w:rsidR="005E70BD">
        <w:rPr>
          <w:shd w:val="clear" w:color="auto" w:fill="B6CCE4"/>
        </w:rPr>
        <w:t xml:space="preserve">Option 2a, </w:t>
      </w:r>
      <w:r w:rsidR="00157F2D">
        <w:rPr>
          <w:shd w:val="clear" w:color="auto" w:fill="B6CCE4"/>
        </w:rPr>
        <w:t>Two</w:t>
      </w:r>
      <w:r w:rsidR="005E70BD">
        <w:rPr>
          <w:shd w:val="clear" w:color="auto" w:fill="B6CCE4"/>
        </w:rPr>
        <w:t>-</w:t>
      </w:r>
      <w:r w:rsidR="00157F2D">
        <w:rPr>
          <w:shd w:val="clear" w:color="auto" w:fill="B6CCE4"/>
        </w:rPr>
        <w:t xml:space="preserve">container </w:t>
      </w:r>
      <w:r w:rsidR="00F021B4">
        <w:rPr>
          <w:shd w:val="clear" w:color="auto" w:fill="B6CCE4"/>
        </w:rPr>
        <w:t xml:space="preserve">(green/gray) </w:t>
      </w:r>
      <w:r w:rsidR="005854BE">
        <w:rPr>
          <w:shd w:val="clear" w:color="auto" w:fill="B6CCE4"/>
        </w:rPr>
        <w:t>collection service</w:t>
      </w:r>
      <w:r w:rsidR="005E70BD">
        <w:rPr>
          <w:shd w:val="clear" w:color="auto" w:fill="B6CCE4"/>
        </w:rPr>
        <w:t xml:space="preserve"> for </w:t>
      </w:r>
      <w:r w:rsidR="00D7639C">
        <w:rPr>
          <w:shd w:val="clear" w:color="auto" w:fill="B6CCE4"/>
        </w:rPr>
        <w:t>Source Separated</w:t>
      </w:r>
      <w:r w:rsidR="00157F2D">
        <w:rPr>
          <w:shd w:val="clear" w:color="auto" w:fill="B6CCE4"/>
        </w:rPr>
        <w:t xml:space="preserve"> </w:t>
      </w:r>
      <w:r w:rsidR="00422A8C">
        <w:rPr>
          <w:shd w:val="clear" w:color="auto" w:fill="B6CCE4"/>
        </w:rPr>
        <w:t>Green Container</w:t>
      </w:r>
      <w:r w:rsidR="00157F2D">
        <w:rPr>
          <w:shd w:val="clear" w:color="auto" w:fill="B6CCE4"/>
        </w:rPr>
        <w:t xml:space="preserve"> </w:t>
      </w:r>
      <w:r w:rsidR="0023560D">
        <w:rPr>
          <w:shd w:val="clear" w:color="auto" w:fill="B6CCE4"/>
        </w:rPr>
        <w:t>Organic Waste</w:t>
      </w:r>
      <w:r w:rsidR="00157F2D">
        <w:rPr>
          <w:shd w:val="clear" w:color="auto" w:fill="B6CCE4"/>
        </w:rPr>
        <w:t xml:space="preserve"> and mixed materials)</w:t>
      </w:r>
      <w:r w:rsidR="005E70BD">
        <w:t xml:space="preserve">: “Prohibited </w:t>
      </w:r>
      <w:r w:rsidR="00CC3818">
        <w:t>Container Contamin</w:t>
      </w:r>
      <w:r w:rsidR="00763EAA" w:rsidRPr="00763EAA">
        <w:t xml:space="preserve">ants” means the following: (i) discarded materials placed in a </w:t>
      </w:r>
      <w:r w:rsidR="00422A8C">
        <w:t>Green Container</w:t>
      </w:r>
      <w:r w:rsidR="00763EAA" w:rsidRPr="00763EAA">
        <w:t xml:space="preserve"> that are not identified as acceptable</w:t>
      </w:r>
      <w:r w:rsidR="00763EAA">
        <w:t xml:space="preserve"> </w:t>
      </w:r>
      <w:r w:rsidR="00D7639C">
        <w:t>Source Separated</w:t>
      </w:r>
      <w:r w:rsidR="00763EAA">
        <w:t xml:space="preserve"> </w:t>
      </w:r>
      <w:r w:rsidR="00422A8C">
        <w:t>Green Container</w:t>
      </w:r>
      <w:r w:rsidR="00763EAA">
        <w:t xml:space="preserve"> </w:t>
      </w:r>
      <w:r w:rsidR="0023560D">
        <w:t>Organic Waste</w:t>
      </w:r>
      <w:r w:rsidR="00763EAA">
        <w:t xml:space="preserve"> for the </w:t>
      </w:r>
      <w:r w:rsidR="00915591">
        <w:t>Jurisdiction</w:t>
      </w:r>
      <w:r w:rsidR="00763EAA" w:rsidRPr="00763EAA">
        <w:t xml:space="preserve">’s </w:t>
      </w:r>
      <w:r w:rsidR="00422A8C">
        <w:t>Green Container</w:t>
      </w:r>
      <w:r w:rsidR="00763EAA" w:rsidRPr="00763EAA">
        <w:t xml:space="preserve">; (ii) discarded materials placed in the </w:t>
      </w:r>
      <w:r w:rsidR="00422A8C">
        <w:t>Gray Container</w:t>
      </w:r>
      <w:r w:rsidR="00763EAA" w:rsidRPr="00763EAA">
        <w:t xml:space="preserve"> that are identified as acceptable </w:t>
      </w:r>
      <w:r w:rsidR="00D7639C">
        <w:t>Source Separated</w:t>
      </w:r>
      <w:r w:rsidR="00763EAA" w:rsidRPr="00763EAA">
        <w:t xml:space="preserve"> </w:t>
      </w:r>
      <w:r w:rsidR="00422A8C">
        <w:t>Green Container</w:t>
      </w:r>
      <w:r w:rsidR="00763EAA" w:rsidRPr="00763EAA">
        <w:t xml:space="preserve"> </w:t>
      </w:r>
      <w:r w:rsidR="0023560D">
        <w:t>Organic Waste</w:t>
      </w:r>
      <w:r w:rsidR="00763EAA" w:rsidRPr="00763EAA">
        <w:t xml:space="preserve">, which are to be separately collected in </w:t>
      </w:r>
      <w:r w:rsidR="00915591">
        <w:t>Jurisdiction</w:t>
      </w:r>
      <w:r w:rsidR="00763EAA" w:rsidRPr="00763EAA">
        <w:t xml:space="preserve">’s </w:t>
      </w:r>
      <w:r w:rsidR="00422A8C">
        <w:t>Green Container</w:t>
      </w:r>
      <w:r w:rsidR="00763EAA" w:rsidRPr="00763EAA">
        <w:t xml:space="preserve">; and, (iii) </w:t>
      </w:r>
      <w:r w:rsidR="00422A8C">
        <w:t>Excluded Waste</w:t>
      </w:r>
      <w:r w:rsidR="00763EAA" w:rsidRPr="00763EAA">
        <w:t xml:space="preserve"> placed in any container.</w:t>
      </w:r>
    </w:p>
    <w:p w14:paraId="2379660F" w14:textId="233C968F" w:rsidR="00276E67" w:rsidRDefault="00076C41" w:rsidP="00276E67">
      <w:pPr>
        <w:pStyle w:val="2Numbered1"/>
      </w:pPr>
      <w:r>
        <w:t>(</w:t>
      </w:r>
      <w:r w:rsidR="00276E67">
        <w:t>3</w:t>
      </w:r>
      <w:r>
        <w:t>)</w:t>
      </w:r>
      <w:r w:rsidR="00276E67" w:rsidRPr="00276E67">
        <w:tab/>
      </w:r>
      <w:r w:rsidR="005E70BD">
        <w:rPr>
          <w:shd w:val="clear" w:color="auto" w:fill="B6CCE4"/>
        </w:rPr>
        <w:t xml:space="preserve">Option 2b, </w:t>
      </w:r>
      <w:r w:rsidR="00157F2D">
        <w:rPr>
          <w:shd w:val="clear" w:color="auto" w:fill="B6CCE4"/>
        </w:rPr>
        <w:t>Two</w:t>
      </w:r>
      <w:r w:rsidR="005E70BD">
        <w:rPr>
          <w:shd w:val="clear" w:color="auto" w:fill="B6CCE4"/>
        </w:rPr>
        <w:t>-</w:t>
      </w:r>
      <w:r w:rsidR="00157F2D">
        <w:rPr>
          <w:shd w:val="clear" w:color="auto" w:fill="B6CCE4"/>
        </w:rPr>
        <w:t xml:space="preserve">container </w:t>
      </w:r>
      <w:r w:rsidR="00F021B4">
        <w:rPr>
          <w:shd w:val="clear" w:color="auto" w:fill="B6CCE4"/>
        </w:rPr>
        <w:t xml:space="preserve">(blue/gray) </w:t>
      </w:r>
      <w:r w:rsidR="005854BE">
        <w:rPr>
          <w:shd w:val="clear" w:color="auto" w:fill="B6CCE4"/>
        </w:rPr>
        <w:t>collection service</w:t>
      </w:r>
      <w:r w:rsidR="005E70BD">
        <w:rPr>
          <w:shd w:val="clear" w:color="auto" w:fill="B6CCE4"/>
        </w:rPr>
        <w:t xml:space="preserve"> for </w:t>
      </w:r>
      <w:r w:rsidR="00D7639C">
        <w:rPr>
          <w:shd w:val="clear" w:color="auto" w:fill="B6CCE4"/>
        </w:rPr>
        <w:t>Source Separated</w:t>
      </w:r>
      <w:r w:rsidR="000D62FD">
        <w:rPr>
          <w:shd w:val="clear" w:color="auto" w:fill="B6CCE4"/>
        </w:rPr>
        <w:t xml:space="preserve"> Recyclable Material</w:t>
      </w:r>
      <w:r w:rsidR="00157F2D">
        <w:rPr>
          <w:shd w:val="clear" w:color="auto" w:fill="B6CCE4"/>
        </w:rPr>
        <w:t>s and mixed materials</w:t>
      </w:r>
      <w:r w:rsidR="00763EAA">
        <w:rPr>
          <w:shd w:val="clear" w:color="auto" w:fill="B6CCE4"/>
        </w:rPr>
        <w:t>)</w:t>
      </w:r>
      <w:r w:rsidR="005E70BD">
        <w:t xml:space="preserve">: “Prohibited </w:t>
      </w:r>
      <w:r w:rsidR="00CC3818">
        <w:t>Container Contamin</w:t>
      </w:r>
      <w:r w:rsidR="00763EAA" w:rsidRPr="00C504AD">
        <w:t xml:space="preserve">ants” means the following: (i) discarded materials placed in a </w:t>
      </w:r>
      <w:r w:rsidR="004207B4">
        <w:t>Blue Container</w:t>
      </w:r>
      <w:r w:rsidR="00763EAA" w:rsidRPr="00C504AD">
        <w:t xml:space="preserve"> that are not identified as acceptable </w:t>
      </w:r>
      <w:r w:rsidR="00D7639C">
        <w:t>Source Separated</w:t>
      </w:r>
      <w:r w:rsidR="000D62FD">
        <w:t xml:space="preserve"> Recyclable Material</w:t>
      </w:r>
      <w:r w:rsidR="00763EAA" w:rsidRPr="00C504AD">
        <w:t xml:space="preserve">s for </w:t>
      </w:r>
      <w:r w:rsidR="00915591">
        <w:t>Jurisdiction</w:t>
      </w:r>
      <w:r w:rsidR="00763EAA" w:rsidRPr="00C504AD">
        <w:t xml:space="preserve">’s </w:t>
      </w:r>
      <w:r w:rsidR="004207B4">
        <w:t>Blue Container</w:t>
      </w:r>
      <w:r w:rsidR="00763EAA" w:rsidRPr="00C504AD">
        <w:t xml:space="preserve">; (ii) discarded materials placed in the </w:t>
      </w:r>
      <w:r w:rsidR="00422A8C">
        <w:t>Gray Container</w:t>
      </w:r>
      <w:r w:rsidR="00763EAA" w:rsidRPr="00C504AD">
        <w:t xml:space="preserve"> that are identified as acceptable </w:t>
      </w:r>
      <w:r w:rsidR="00D7639C">
        <w:t>Source Separated</w:t>
      </w:r>
      <w:r w:rsidR="000D62FD">
        <w:t xml:space="preserve"> Recyclable Material</w:t>
      </w:r>
      <w:r w:rsidR="00763EAA" w:rsidRPr="00C504AD">
        <w:t>s, which are to be separately collected</w:t>
      </w:r>
      <w:r w:rsidR="00C504AD" w:rsidRPr="00C504AD">
        <w:t xml:space="preserve"> in </w:t>
      </w:r>
      <w:r w:rsidR="00915591">
        <w:t>Jurisdiction</w:t>
      </w:r>
      <w:r w:rsidR="00C504AD" w:rsidRPr="00C504AD">
        <w:t xml:space="preserve">’s </w:t>
      </w:r>
      <w:r w:rsidR="004207B4">
        <w:t>Blue Container</w:t>
      </w:r>
      <w:r w:rsidR="00763EAA" w:rsidRPr="00C504AD">
        <w:t xml:space="preserve">; and, (iii) </w:t>
      </w:r>
      <w:r w:rsidR="00422A8C">
        <w:t>Excluded Waste</w:t>
      </w:r>
      <w:r w:rsidR="00763EAA" w:rsidRPr="00C504AD">
        <w:t xml:space="preserve"> placed in any container</w:t>
      </w:r>
      <w:r w:rsidR="005E70BD" w:rsidRPr="00C504AD">
        <w:t>.</w:t>
      </w:r>
    </w:p>
    <w:p w14:paraId="04E29E55" w14:textId="763B3F74" w:rsidR="002708F5" w:rsidRPr="005E70BD" w:rsidRDefault="00076C41" w:rsidP="00276E67">
      <w:pPr>
        <w:pStyle w:val="2Numbered1"/>
        <w:rPr>
          <w:shd w:val="clear" w:color="auto" w:fill="B6CCE4"/>
        </w:rPr>
      </w:pPr>
      <w:r>
        <w:t>(</w:t>
      </w:r>
      <w:r w:rsidR="00276E67">
        <w:t>4</w:t>
      </w:r>
      <w:r>
        <w:t>)</w:t>
      </w:r>
      <w:r w:rsidR="00276E67" w:rsidRPr="00276E67">
        <w:tab/>
      </w:r>
      <w:r w:rsidR="005E70BD">
        <w:rPr>
          <w:shd w:val="clear" w:color="auto" w:fill="B6CCE4"/>
        </w:rPr>
        <w:t xml:space="preserve">Option 3, </w:t>
      </w:r>
      <w:r w:rsidR="00763EAA">
        <w:rPr>
          <w:shd w:val="clear" w:color="auto" w:fill="B6CCE4"/>
        </w:rPr>
        <w:t>One</w:t>
      </w:r>
      <w:r w:rsidR="005E70BD">
        <w:rPr>
          <w:shd w:val="clear" w:color="auto" w:fill="B6CCE4"/>
        </w:rPr>
        <w:t>-</w:t>
      </w:r>
      <w:r w:rsidR="00157F2D">
        <w:rPr>
          <w:shd w:val="clear" w:color="auto" w:fill="B6CCE4"/>
        </w:rPr>
        <w:t xml:space="preserve">container </w:t>
      </w:r>
      <w:r w:rsidR="005854BE">
        <w:rPr>
          <w:shd w:val="clear" w:color="auto" w:fill="B6CCE4"/>
        </w:rPr>
        <w:t>collection service</w:t>
      </w:r>
      <w:r w:rsidR="005E70BD">
        <w:rPr>
          <w:shd w:val="clear" w:color="auto" w:fill="B6CCE4"/>
        </w:rPr>
        <w:t>:</w:t>
      </w:r>
      <w:r w:rsidR="005E70BD" w:rsidRPr="002708F5">
        <w:t xml:space="preserve"> </w:t>
      </w:r>
      <w:r w:rsidR="00157F2D">
        <w:t xml:space="preserve">“Prohibited </w:t>
      </w:r>
      <w:r w:rsidR="00CC3818">
        <w:t>Container Contamin</w:t>
      </w:r>
      <w:r w:rsidR="00157F2D" w:rsidRPr="00C504AD">
        <w:t xml:space="preserve">ants” means </w:t>
      </w:r>
      <w:r w:rsidR="00422A8C">
        <w:t>Excluded Waste</w:t>
      </w:r>
      <w:r w:rsidR="00157F2D">
        <w:t xml:space="preserve"> placed in any container. </w:t>
      </w:r>
      <w:r w:rsidR="00157F2D" w:rsidRPr="005C0E3B">
        <w:rPr>
          <w:shd w:val="clear" w:color="auto" w:fill="D6E3BC"/>
        </w:rPr>
        <w:t xml:space="preserve">Guidance: The term </w:t>
      </w:r>
      <w:r w:rsidR="00736D43">
        <w:rPr>
          <w:shd w:val="clear" w:color="auto" w:fill="D6E3BC"/>
        </w:rPr>
        <w:t>“</w:t>
      </w:r>
      <w:r w:rsidR="003F4D4A">
        <w:rPr>
          <w:shd w:val="clear" w:color="auto" w:fill="D6E3BC"/>
        </w:rPr>
        <w:t>Prohibited Container Contamin</w:t>
      </w:r>
      <w:r w:rsidR="00157F2D" w:rsidRPr="005C0E3B">
        <w:rPr>
          <w:shd w:val="clear" w:color="auto" w:fill="D6E3BC"/>
        </w:rPr>
        <w:t>ants</w:t>
      </w:r>
      <w:r w:rsidR="00736D43">
        <w:rPr>
          <w:shd w:val="clear" w:color="auto" w:fill="D6E3BC"/>
        </w:rPr>
        <w:t>”</w:t>
      </w:r>
      <w:r w:rsidR="00157F2D" w:rsidRPr="005C0E3B">
        <w:rPr>
          <w:shd w:val="clear" w:color="auto" w:fill="D6E3BC"/>
        </w:rPr>
        <w:t xml:space="preserve"> under </w:t>
      </w:r>
      <w:r w:rsidR="00736D43">
        <w:rPr>
          <w:shd w:val="clear" w:color="auto" w:fill="D6E3BC"/>
        </w:rPr>
        <w:t xml:space="preserve">the </w:t>
      </w:r>
      <w:r w:rsidR="00157F2D" w:rsidRPr="005C0E3B">
        <w:rPr>
          <w:shd w:val="clear" w:color="auto" w:fill="D6E3BC"/>
        </w:rPr>
        <w:t xml:space="preserve">SB 1383 </w:t>
      </w:r>
      <w:r w:rsidR="00736D43">
        <w:rPr>
          <w:shd w:val="clear" w:color="auto" w:fill="D6E3BC"/>
        </w:rPr>
        <w:t xml:space="preserve">Regulations </w:t>
      </w:r>
      <w:r w:rsidR="00157F2D" w:rsidRPr="005C0E3B">
        <w:rPr>
          <w:shd w:val="clear" w:color="auto" w:fill="D6E3BC"/>
        </w:rPr>
        <w:t>does not apply to</w:t>
      </w:r>
      <w:r w:rsidR="00157F2D">
        <w:rPr>
          <w:shd w:val="clear" w:color="auto" w:fill="D6E3BC"/>
        </w:rPr>
        <w:t xml:space="preserve"> one-c</w:t>
      </w:r>
      <w:r w:rsidR="00AB6C60">
        <w:rPr>
          <w:shd w:val="clear" w:color="auto" w:fill="D6E3BC"/>
        </w:rPr>
        <w:t xml:space="preserve">ontainer systems; however, </w:t>
      </w:r>
      <w:r w:rsidR="00915591">
        <w:rPr>
          <w:shd w:val="clear" w:color="auto" w:fill="D6E3BC"/>
        </w:rPr>
        <w:t>Jurisdiction</w:t>
      </w:r>
      <w:r w:rsidR="00157F2D" w:rsidRPr="005C0E3B">
        <w:rPr>
          <w:shd w:val="clear" w:color="auto" w:fill="D6E3BC"/>
        </w:rPr>
        <w:t xml:space="preserve">s may wish to </w:t>
      </w:r>
      <w:r w:rsidR="00157F2D">
        <w:rPr>
          <w:shd w:val="clear" w:color="auto" w:fill="D6E3BC"/>
        </w:rPr>
        <w:t xml:space="preserve">use this definition to </w:t>
      </w:r>
      <w:r w:rsidR="00157F2D" w:rsidRPr="005C0E3B">
        <w:rPr>
          <w:shd w:val="clear" w:color="auto" w:fill="D6E3BC"/>
        </w:rPr>
        <w:t xml:space="preserve">explicitly state that </w:t>
      </w:r>
      <w:r w:rsidR="00422A8C">
        <w:rPr>
          <w:shd w:val="clear" w:color="auto" w:fill="D6E3BC"/>
        </w:rPr>
        <w:t>Excluded Waste</w:t>
      </w:r>
      <w:r w:rsidR="00157F2D" w:rsidRPr="005C0E3B">
        <w:rPr>
          <w:shd w:val="clear" w:color="auto" w:fill="D6E3BC"/>
        </w:rPr>
        <w:t xml:space="preserve"> is a contaminant in </w:t>
      </w:r>
      <w:r w:rsidR="00157F2D">
        <w:rPr>
          <w:shd w:val="clear" w:color="auto" w:fill="D6E3BC"/>
        </w:rPr>
        <w:t>a one-</w:t>
      </w:r>
      <w:r w:rsidR="00AB6C60">
        <w:rPr>
          <w:shd w:val="clear" w:color="auto" w:fill="D6E3BC"/>
        </w:rPr>
        <w:t>c</w:t>
      </w:r>
      <w:r w:rsidR="00157F2D">
        <w:rPr>
          <w:shd w:val="clear" w:color="auto" w:fill="D6E3BC"/>
        </w:rPr>
        <w:t>ontainer system</w:t>
      </w:r>
      <w:r w:rsidR="00157F2D" w:rsidRPr="005C0E3B">
        <w:rPr>
          <w:shd w:val="clear" w:color="auto" w:fill="D6E3BC"/>
        </w:rPr>
        <w:t>.</w:t>
      </w:r>
    </w:p>
    <w:p w14:paraId="150C0F33" w14:textId="7EB56052" w:rsidR="00276E67" w:rsidRDefault="00276E67" w:rsidP="00276E67">
      <w:pPr>
        <w:pStyle w:val="1NumberedA"/>
      </w:pPr>
      <w:r>
        <w:t>(</w:t>
      </w:r>
      <w:r w:rsidR="00D7639C">
        <w:t>xx</w:t>
      </w:r>
      <w:r>
        <w:t>)</w:t>
      </w:r>
      <w:r>
        <w:tab/>
      </w:r>
      <w:r w:rsidR="005563C8">
        <w:t>“</w:t>
      </w:r>
      <w:r w:rsidR="00E91F86" w:rsidRPr="003B4D89">
        <w:rPr>
          <w:color w:val="280DF3"/>
        </w:rPr>
        <w:t xml:space="preserve">Recovered </w:t>
      </w:r>
      <w:r w:rsidR="00705432" w:rsidRPr="003B4D89">
        <w:rPr>
          <w:color w:val="280DF3"/>
        </w:rPr>
        <w:t>Organic Waste Products</w:t>
      </w:r>
      <w:r w:rsidR="00E91F86" w:rsidRPr="003B4D89">
        <w:rPr>
          <w:color w:val="280DF3"/>
        </w:rPr>
        <w:t>” means products made from California,</w:t>
      </w:r>
      <w:r w:rsidR="00B741BD" w:rsidRPr="003B4D89">
        <w:rPr>
          <w:color w:val="280DF3"/>
        </w:rPr>
        <w:t xml:space="preserve"> </w:t>
      </w:r>
      <w:r w:rsidR="00E91F86" w:rsidRPr="003B4D89">
        <w:rPr>
          <w:color w:val="280DF3"/>
        </w:rPr>
        <w:t xml:space="preserve">landfill-diverted recovered </w:t>
      </w:r>
      <w:r w:rsidR="0023560D" w:rsidRPr="003B4D89">
        <w:rPr>
          <w:color w:val="280DF3"/>
        </w:rPr>
        <w:t>Organic Waste</w:t>
      </w:r>
      <w:r w:rsidR="00E91F86" w:rsidRPr="003B4D89">
        <w:rPr>
          <w:color w:val="280DF3"/>
        </w:rPr>
        <w:t xml:space="preserve"> processed in a permitted or</w:t>
      </w:r>
      <w:r w:rsidR="00B741BD" w:rsidRPr="003B4D89">
        <w:rPr>
          <w:color w:val="280DF3"/>
        </w:rPr>
        <w:t xml:space="preserve"> </w:t>
      </w:r>
      <w:r w:rsidR="00E91F86" w:rsidRPr="003B4D89">
        <w:rPr>
          <w:color w:val="280DF3"/>
        </w:rPr>
        <w:t>otherwise authorized facility</w:t>
      </w:r>
      <w:r w:rsidR="00965C34" w:rsidRPr="003B4D89">
        <w:rPr>
          <w:color w:val="280DF3"/>
        </w:rPr>
        <w:t xml:space="preserve">, </w:t>
      </w:r>
      <w:r w:rsidR="008E0AF2" w:rsidRPr="00415139">
        <w:t xml:space="preserve">or </w:t>
      </w:r>
      <w:r w:rsidR="00965C34" w:rsidRPr="00415139">
        <w:t xml:space="preserve">as </w:t>
      </w:r>
      <w:r w:rsidR="008E0AF2" w:rsidRPr="00415139">
        <w:t xml:space="preserve">otherwise </w:t>
      </w:r>
      <w:r w:rsidR="00965C34" w:rsidRPr="00415139">
        <w:t xml:space="preserve">defined in </w:t>
      </w:r>
      <w:r w:rsidR="000138A7" w:rsidRPr="00415139">
        <w:t xml:space="preserve">14 </w:t>
      </w:r>
      <w:r w:rsidR="00BF378C" w:rsidRPr="00415139">
        <w:t>CCR Section</w:t>
      </w:r>
      <w:r w:rsidR="00965C34" w:rsidRPr="00415139">
        <w:t xml:space="preserve"> 18982</w:t>
      </w:r>
      <w:r w:rsidR="008975CD" w:rsidRPr="00415139">
        <w:rPr>
          <w:rFonts w:eastAsia="Arial"/>
          <w:szCs w:val="22"/>
        </w:rPr>
        <w:t>(a)</w:t>
      </w:r>
      <w:r w:rsidR="00965C34" w:rsidRPr="00415139">
        <w:t>(60).</w:t>
      </w:r>
    </w:p>
    <w:p w14:paraId="3736AE43" w14:textId="70F0C9F1" w:rsidR="00682F9E" w:rsidRDefault="00682F9E" w:rsidP="00682F9E">
      <w:pPr>
        <w:pStyle w:val="1NumberedA"/>
      </w:pPr>
      <w:r>
        <w:t>(</w:t>
      </w:r>
      <w:r w:rsidR="00D7639C">
        <w:t>yy</w:t>
      </w:r>
      <w:r>
        <w:t>)</w:t>
      </w:r>
      <w:r w:rsidRPr="00F60336">
        <w:rPr>
          <w:color w:val="006600"/>
        </w:rPr>
        <w:t xml:space="preserve"> </w:t>
      </w:r>
      <w:r>
        <w:rPr>
          <w:color w:val="006600"/>
        </w:rPr>
        <w:tab/>
      </w:r>
      <w:r w:rsidRPr="00177E3C">
        <w:rPr>
          <w:color w:val="280DF3"/>
        </w:rPr>
        <w:t xml:space="preserve">“Recovery” means any activity or process described in </w:t>
      </w:r>
      <w:r w:rsidRPr="00250BD2">
        <w:t xml:space="preserve">14 </w:t>
      </w:r>
      <w:r w:rsidRPr="004926A5">
        <w:t xml:space="preserve">CCR </w:t>
      </w:r>
      <w:r w:rsidRPr="00177E3C">
        <w:rPr>
          <w:color w:val="280DF3"/>
        </w:rPr>
        <w:t>Section 18983.1(b),</w:t>
      </w:r>
      <w:r w:rsidRPr="004926A5">
        <w:t xml:space="preserve"> or as otherwise defined in 14 CCR Section 18982</w:t>
      </w:r>
      <w:r w:rsidRPr="004926A5">
        <w:rPr>
          <w:rFonts w:eastAsia="Arial"/>
          <w:szCs w:val="22"/>
        </w:rPr>
        <w:t>(a)</w:t>
      </w:r>
      <w:r w:rsidRPr="004926A5">
        <w:t>(49).</w:t>
      </w:r>
    </w:p>
    <w:p w14:paraId="58120B72" w14:textId="0B91FB05" w:rsidR="00276E67" w:rsidRDefault="00276E67" w:rsidP="00682F9E">
      <w:pPr>
        <w:pStyle w:val="1NumberedA"/>
      </w:pPr>
      <w:r>
        <w:t>(</w:t>
      </w:r>
      <w:r w:rsidR="00D7639C">
        <w:t>zz</w:t>
      </w:r>
      <w:r>
        <w:t>)</w:t>
      </w:r>
      <w:r w:rsidRPr="00F60336">
        <w:rPr>
          <w:color w:val="006600"/>
        </w:rPr>
        <w:t xml:space="preserve"> </w:t>
      </w:r>
      <w:r>
        <w:rPr>
          <w:color w:val="006600"/>
        </w:rPr>
        <w:tab/>
      </w:r>
      <w:r w:rsidR="00E91F86" w:rsidRPr="00177E3C">
        <w:rPr>
          <w:color w:val="280DF3"/>
        </w:rPr>
        <w:t>“Recycled</w:t>
      </w:r>
      <w:r w:rsidR="00157F2D" w:rsidRPr="00177E3C">
        <w:rPr>
          <w:color w:val="280DF3"/>
        </w:rPr>
        <w:t>-</w:t>
      </w:r>
      <w:r w:rsidR="00705432" w:rsidRPr="00177E3C">
        <w:rPr>
          <w:color w:val="280DF3"/>
        </w:rPr>
        <w:t>Content Paper</w:t>
      </w:r>
      <w:r w:rsidR="00E91F86" w:rsidRPr="00177E3C">
        <w:rPr>
          <w:color w:val="280DF3"/>
        </w:rPr>
        <w:t xml:space="preserve">” means </w:t>
      </w:r>
      <w:r w:rsidR="00BB6436" w:rsidRPr="00177E3C">
        <w:rPr>
          <w:color w:val="280DF3"/>
        </w:rPr>
        <w:t>Paper Product</w:t>
      </w:r>
      <w:r w:rsidR="00E91F86" w:rsidRPr="00177E3C">
        <w:rPr>
          <w:color w:val="280DF3"/>
        </w:rPr>
        <w:t xml:space="preserve">s and </w:t>
      </w:r>
      <w:r w:rsidR="00BB6436" w:rsidRPr="00177E3C">
        <w:rPr>
          <w:color w:val="280DF3"/>
        </w:rPr>
        <w:t>Printing and Writing Paper</w:t>
      </w:r>
      <w:r w:rsidR="00060AD2" w:rsidRPr="00177E3C">
        <w:rPr>
          <w:color w:val="280DF3"/>
        </w:rPr>
        <w:t xml:space="preserve"> </w:t>
      </w:r>
      <w:r w:rsidR="00E91F86" w:rsidRPr="00177E3C">
        <w:rPr>
          <w:color w:val="280DF3"/>
        </w:rPr>
        <w:t>that consists of at least 30 percent, by fiber weight, postconsumer fiber</w:t>
      </w:r>
      <w:r w:rsidR="00965C34">
        <w:rPr>
          <w:color w:val="006600"/>
        </w:rPr>
        <w:t xml:space="preserve">, </w:t>
      </w:r>
      <w:r w:rsidR="008E0AF2" w:rsidRPr="00250BD2">
        <w:t xml:space="preserve">or </w:t>
      </w:r>
      <w:r w:rsidR="00965C34" w:rsidRPr="00250BD2">
        <w:t xml:space="preserve">as </w:t>
      </w:r>
      <w:r w:rsidR="008E0AF2" w:rsidRPr="00250BD2">
        <w:t xml:space="preserve">otherwise </w:t>
      </w:r>
      <w:r w:rsidR="00965C34" w:rsidRPr="00250BD2">
        <w:t xml:space="preserve">defined in </w:t>
      </w:r>
      <w:r w:rsidR="000138A7" w:rsidRPr="00250BD2">
        <w:t xml:space="preserve">14 </w:t>
      </w:r>
      <w:r w:rsidR="00BF378C">
        <w:t>CCR Section</w:t>
      </w:r>
      <w:r w:rsidR="00965C34" w:rsidRPr="00250BD2">
        <w:t xml:space="preserve"> 18982</w:t>
      </w:r>
      <w:r w:rsidR="008975CD" w:rsidRPr="008E0AF2">
        <w:rPr>
          <w:rFonts w:eastAsia="Arial"/>
          <w:szCs w:val="22"/>
        </w:rPr>
        <w:t>(a)</w:t>
      </w:r>
      <w:r w:rsidR="00965C34" w:rsidRPr="00250BD2">
        <w:t>(61)</w:t>
      </w:r>
      <w:r w:rsidR="00E91F86" w:rsidRPr="00250BD2">
        <w:t>.</w:t>
      </w:r>
    </w:p>
    <w:p w14:paraId="356DFA16" w14:textId="241D89FB" w:rsidR="00F52294" w:rsidRDefault="00F52294" w:rsidP="00276E67">
      <w:pPr>
        <w:pStyle w:val="1NumberedA"/>
      </w:pPr>
      <w:r>
        <w:t>(</w:t>
      </w:r>
      <w:r w:rsidR="00D7639C">
        <w:t>aaa</w:t>
      </w:r>
      <w:r>
        <w:t>)</w:t>
      </w:r>
      <w:r>
        <w:tab/>
        <w:t xml:space="preserve">“Regional </w:t>
      </w:r>
      <w:r w:rsidR="00705432">
        <w:t>Agency</w:t>
      </w:r>
      <w:r>
        <w:t>” means regional agency as defined in Public Resources Code Section 40181.</w:t>
      </w:r>
    </w:p>
    <w:p w14:paraId="45C97285" w14:textId="495D2646" w:rsidR="00276E67" w:rsidRDefault="00276E67" w:rsidP="00276E67">
      <w:pPr>
        <w:pStyle w:val="1NumberedA"/>
      </w:pPr>
      <w:r>
        <w:t>(</w:t>
      </w:r>
      <w:r w:rsidR="00D7639C">
        <w:t>bbb</w:t>
      </w:r>
      <w:r>
        <w:t>)</w:t>
      </w:r>
      <w:r w:rsidRPr="00F60336">
        <w:t xml:space="preserve"> </w:t>
      </w:r>
      <w:r>
        <w:tab/>
      </w:r>
      <w:r w:rsidR="007556D8" w:rsidRPr="00F60336">
        <w:t xml:space="preserve">“Regional </w:t>
      </w:r>
      <w:r w:rsidR="00157F2D" w:rsidRPr="00F60336">
        <w:t xml:space="preserve">or </w:t>
      </w:r>
      <w:r w:rsidR="00705432" w:rsidRPr="00F60336">
        <w:t>County Agency Enforcement Official</w:t>
      </w:r>
      <w:r w:rsidR="007556D8" w:rsidRPr="00F60336">
        <w:t xml:space="preserve">” means a </w:t>
      </w:r>
      <w:r w:rsidR="00157F2D" w:rsidRPr="00F60336">
        <w:t xml:space="preserve">regional or county agency enforcement official, designated by the </w:t>
      </w:r>
      <w:r w:rsidR="00915591">
        <w:t>Jurisdiction</w:t>
      </w:r>
      <w:r w:rsidR="007556D8" w:rsidRPr="00F60336">
        <w:t xml:space="preserve"> with responsibility for enforcing the ordinance in conjunction or consultation with </w:t>
      </w:r>
      <w:r w:rsidR="0023560D">
        <w:t>Jurisdiction Enforcement Official</w:t>
      </w:r>
      <w:r w:rsidR="007556D8" w:rsidRPr="00F60336">
        <w:t>.</w:t>
      </w:r>
      <w:r w:rsidR="00B741BD" w:rsidRPr="00F60336">
        <w:t xml:space="preserve"> </w:t>
      </w:r>
      <w:r w:rsidR="00B741BD" w:rsidRPr="00860B8B">
        <w:rPr>
          <w:shd w:val="clear" w:color="auto" w:fill="D6E3BC"/>
        </w:rPr>
        <w:t>Guidance:</w:t>
      </w:r>
      <w:r w:rsidR="00B741BD" w:rsidRPr="00F60336">
        <w:rPr>
          <w:shd w:val="clear" w:color="auto" w:fill="D6E3BC"/>
        </w:rPr>
        <w:t xml:space="preserve"> Include </w:t>
      </w:r>
      <w:r w:rsidR="00304F43" w:rsidRPr="00F60336">
        <w:rPr>
          <w:shd w:val="clear" w:color="auto" w:fill="D6E3BC"/>
        </w:rPr>
        <w:t xml:space="preserve">Regional </w:t>
      </w:r>
      <w:r w:rsidR="0048161E" w:rsidRPr="00F60336">
        <w:rPr>
          <w:shd w:val="clear" w:color="auto" w:fill="D6E3BC"/>
        </w:rPr>
        <w:t>or</w:t>
      </w:r>
      <w:r w:rsidR="00304F43" w:rsidRPr="00F60336">
        <w:rPr>
          <w:shd w:val="clear" w:color="auto" w:fill="D6E3BC"/>
        </w:rPr>
        <w:t xml:space="preserve"> County Agency Enforcement Official </w:t>
      </w:r>
      <w:r w:rsidR="00157F2D" w:rsidRPr="00F60336">
        <w:rPr>
          <w:shd w:val="clear" w:color="auto" w:fill="D6E3BC"/>
        </w:rPr>
        <w:t xml:space="preserve">only if </w:t>
      </w:r>
      <w:r w:rsidR="00915591">
        <w:rPr>
          <w:shd w:val="clear" w:color="auto" w:fill="D6E3BC"/>
        </w:rPr>
        <w:t>Jurisdiction</w:t>
      </w:r>
      <w:r w:rsidR="00157F2D" w:rsidRPr="00F60336">
        <w:rPr>
          <w:shd w:val="clear" w:color="auto" w:fill="D6E3BC"/>
        </w:rPr>
        <w:t xml:space="preserve"> plans to de</w:t>
      </w:r>
      <w:r w:rsidR="00B741BD" w:rsidRPr="00F60336">
        <w:rPr>
          <w:shd w:val="clear" w:color="auto" w:fill="D6E3BC"/>
        </w:rPr>
        <w:t xml:space="preserve">signate another public entity with enforcement responsibilities. Jurisdiction should stay involved in </w:t>
      </w:r>
      <w:r w:rsidR="00CC3818">
        <w:rPr>
          <w:shd w:val="clear" w:color="auto" w:fill="D6E3BC"/>
        </w:rPr>
        <w:t>Enforcement Action</w:t>
      </w:r>
      <w:r w:rsidR="00B741BD" w:rsidRPr="00F60336">
        <w:rPr>
          <w:shd w:val="clear" w:color="auto" w:fill="D6E3BC"/>
        </w:rPr>
        <w:t xml:space="preserve">s as the responsibility for enforcement remains with each </w:t>
      </w:r>
      <w:r w:rsidR="00915591">
        <w:rPr>
          <w:shd w:val="clear" w:color="auto" w:fill="D6E3BC"/>
        </w:rPr>
        <w:t>Jurisdiction</w:t>
      </w:r>
      <w:r w:rsidR="00B741BD" w:rsidRPr="00F60336">
        <w:rPr>
          <w:shd w:val="clear" w:color="auto" w:fill="D6E3BC"/>
        </w:rPr>
        <w:t>.</w:t>
      </w:r>
      <w:r w:rsidR="00B741BD" w:rsidRPr="00F60336">
        <w:t xml:space="preserve">  </w:t>
      </w:r>
    </w:p>
    <w:p w14:paraId="77D7DD3E" w14:textId="74309722" w:rsidR="00E53EDD" w:rsidRDefault="00E53EDD" w:rsidP="00276E67">
      <w:pPr>
        <w:pStyle w:val="1NumberedA"/>
      </w:pPr>
      <w:r>
        <w:t>(</w:t>
      </w:r>
      <w:r w:rsidR="00D7639C">
        <w:t>ccc</w:t>
      </w:r>
      <w:r>
        <w:t>)</w:t>
      </w:r>
      <w:r>
        <w:tab/>
      </w:r>
      <w:r w:rsidR="00093F96">
        <w:t xml:space="preserve">“Remote </w:t>
      </w:r>
      <w:r w:rsidR="00705432">
        <w:t>Monitoring</w:t>
      </w:r>
      <w:r w:rsidR="00093F96">
        <w:t xml:space="preserve">” means </w:t>
      </w:r>
      <w:r w:rsidR="00093F96" w:rsidRPr="00E53EDD">
        <w:t xml:space="preserve">the use of the internet of things (IoT) and/or wireless electronic devices to visualize the contents of </w:t>
      </w:r>
      <w:r w:rsidR="004207B4">
        <w:rPr>
          <w:shd w:val="clear" w:color="auto" w:fill="B6CCE4"/>
        </w:rPr>
        <w:t>Blue Container</w:t>
      </w:r>
      <w:r w:rsidR="00093F96" w:rsidRPr="00093F96">
        <w:rPr>
          <w:shd w:val="clear" w:color="auto" w:fill="B6CCE4"/>
        </w:rPr>
        <w:t xml:space="preserve">s, </w:t>
      </w:r>
      <w:r w:rsidR="00422A8C">
        <w:rPr>
          <w:shd w:val="clear" w:color="auto" w:fill="B6CCE4"/>
        </w:rPr>
        <w:t>Green Container</w:t>
      </w:r>
      <w:r w:rsidR="00093F96" w:rsidRPr="00093F96">
        <w:rPr>
          <w:shd w:val="clear" w:color="auto" w:fill="B6CCE4"/>
        </w:rPr>
        <w:t xml:space="preserve">s, and </w:t>
      </w:r>
      <w:r w:rsidR="00422A8C">
        <w:rPr>
          <w:shd w:val="clear" w:color="auto" w:fill="B6CCE4"/>
        </w:rPr>
        <w:t>Gray Container</w:t>
      </w:r>
      <w:r w:rsidR="00093F96" w:rsidRPr="00093F96">
        <w:rPr>
          <w:shd w:val="clear" w:color="auto" w:fill="B6CCE4"/>
        </w:rPr>
        <w:t>s</w:t>
      </w:r>
      <w:r w:rsidR="00093F96" w:rsidRPr="00E53EDD">
        <w:t xml:space="preserve"> for purposes of identifying </w:t>
      </w:r>
      <w:r w:rsidR="00093F96">
        <w:t xml:space="preserve">the quantity of materials in containers (level of fill) and/or presence of </w:t>
      </w:r>
      <w:r w:rsidR="003F4D4A">
        <w:t>Prohibited Container Contamin</w:t>
      </w:r>
      <w:r w:rsidR="00093F96" w:rsidRPr="00E53EDD">
        <w:t>ants.</w:t>
      </w:r>
    </w:p>
    <w:p w14:paraId="4F5BEE78" w14:textId="13D505D1" w:rsidR="00276E67" w:rsidRDefault="00276E67" w:rsidP="00276E67">
      <w:pPr>
        <w:pStyle w:val="1NumberedA"/>
      </w:pPr>
      <w:r>
        <w:t>(</w:t>
      </w:r>
      <w:r w:rsidR="00D7639C">
        <w:t>ddd</w:t>
      </w:r>
      <w:r>
        <w:t>)</w:t>
      </w:r>
      <w:r>
        <w:rPr>
          <w:color w:val="006600"/>
        </w:rPr>
        <w:tab/>
      </w:r>
      <w:r w:rsidR="00E91F86" w:rsidRPr="00177E3C">
        <w:rPr>
          <w:color w:val="280DF3"/>
        </w:rPr>
        <w:t xml:space="preserve">“Renewable </w:t>
      </w:r>
      <w:r w:rsidR="00705432" w:rsidRPr="00177E3C">
        <w:rPr>
          <w:color w:val="280DF3"/>
        </w:rPr>
        <w:t>Gas</w:t>
      </w:r>
      <w:r w:rsidR="00E91F86" w:rsidRPr="00177E3C">
        <w:rPr>
          <w:color w:val="280DF3"/>
        </w:rPr>
        <w:t>” means gas</w:t>
      </w:r>
      <w:r w:rsidR="00060AD2" w:rsidRPr="00177E3C">
        <w:rPr>
          <w:color w:val="280DF3"/>
        </w:rPr>
        <w:t xml:space="preserve"> </w:t>
      </w:r>
      <w:r w:rsidR="00E91F86" w:rsidRPr="00177E3C">
        <w:rPr>
          <w:color w:val="280DF3"/>
        </w:rPr>
        <w:t xml:space="preserve">derived from </w:t>
      </w:r>
      <w:r w:rsidR="0023560D" w:rsidRPr="00177E3C">
        <w:rPr>
          <w:color w:val="280DF3"/>
        </w:rPr>
        <w:t>Organic Waste</w:t>
      </w:r>
      <w:r w:rsidR="00E91F86" w:rsidRPr="00177E3C">
        <w:rPr>
          <w:color w:val="280DF3"/>
        </w:rPr>
        <w:t xml:space="preserve"> that has been</w:t>
      </w:r>
      <w:r w:rsidR="00060AD2" w:rsidRPr="00177E3C">
        <w:rPr>
          <w:color w:val="280DF3"/>
        </w:rPr>
        <w:t xml:space="preserve"> </w:t>
      </w:r>
      <w:r w:rsidR="00E91F86" w:rsidRPr="00177E3C">
        <w:rPr>
          <w:color w:val="280DF3"/>
        </w:rPr>
        <w:t xml:space="preserve">diverted from a </w:t>
      </w:r>
      <w:r w:rsidR="00C137B0" w:rsidRPr="00157F2D">
        <w:t xml:space="preserve">California </w:t>
      </w:r>
      <w:r w:rsidR="00E91F86" w:rsidRPr="00177E3C">
        <w:rPr>
          <w:color w:val="280DF3"/>
        </w:rPr>
        <w:t>landfill and processed at an</w:t>
      </w:r>
      <w:r w:rsidR="00060AD2" w:rsidRPr="00177E3C">
        <w:rPr>
          <w:color w:val="280DF3"/>
        </w:rPr>
        <w:t xml:space="preserve"> </w:t>
      </w:r>
      <w:r w:rsidR="00E91F86" w:rsidRPr="00177E3C">
        <w:rPr>
          <w:color w:val="280DF3"/>
        </w:rPr>
        <w:t xml:space="preserve">in-vessel digestion facility that is permitted or otherwise authorized by 14 </w:t>
      </w:r>
      <w:r w:rsidR="00157F2D" w:rsidRPr="00157F2D">
        <w:t xml:space="preserve">CCR </w:t>
      </w:r>
      <w:r w:rsidR="00E91F86" w:rsidRPr="00177E3C">
        <w:rPr>
          <w:color w:val="280DF3"/>
        </w:rPr>
        <w:t>to</w:t>
      </w:r>
      <w:r w:rsidR="00060AD2" w:rsidRPr="00177E3C">
        <w:rPr>
          <w:color w:val="280DF3"/>
        </w:rPr>
        <w:t xml:space="preserve"> </w:t>
      </w:r>
      <w:r w:rsidR="00E91F86" w:rsidRPr="00177E3C">
        <w:rPr>
          <w:color w:val="280DF3"/>
        </w:rPr>
        <w:t xml:space="preserve">recycle </w:t>
      </w:r>
      <w:r w:rsidR="0023560D" w:rsidRPr="00177E3C">
        <w:rPr>
          <w:color w:val="280DF3"/>
        </w:rPr>
        <w:t>Organic Waste</w:t>
      </w:r>
      <w:r w:rsidR="00965C34">
        <w:rPr>
          <w:color w:val="006600"/>
        </w:rPr>
        <w:t xml:space="preserve">, </w:t>
      </w:r>
      <w:r w:rsidR="008E0AF2" w:rsidRPr="00250BD2">
        <w:t xml:space="preserve">or as otherwise </w:t>
      </w:r>
      <w:r w:rsidR="00965C34" w:rsidRPr="00250BD2">
        <w:t xml:space="preserve">defined in </w:t>
      </w:r>
      <w:r w:rsidR="000138A7" w:rsidRPr="00250BD2">
        <w:t xml:space="preserve">14 </w:t>
      </w:r>
      <w:r w:rsidR="00BF378C">
        <w:t>CCR Section</w:t>
      </w:r>
      <w:r w:rsidR="00965C34" w:rsidRPr="00250BD2">
        <w:t xml:space="preserve"> 18982</w:t>
      </w:r>
      <w:r w:rsidR="008975CD" w:rsidRPr="008E0AF2">
        <w:rPr>
          <w:rFonts w:eastAsia="Arial"/>
          <w:szCs w:val="22"/>
        </w:rPr>
        <w:t>(a)</w:t>
      </w:r>
      <w:r w:rsidR="00965C34" w:rsidRPr="00250BD2">
        <w:t>(62)</w:t>
      </w:r>
      <w:r w:rsidR="00E91F86" w:rsidRPr="00250BD2">
        <w:t>.</w:t>
      </w:r>
    </w:p>
    <w:p w14:paraId="2B7312F2" w14:textId="0F1C6C93" w:rsidR="00276E67" w:rsidRDefault="00276E67" w:rsidP="00276E67">
      <w:pPr>
        <w:pStyle w:val="1NumberedA"/>
      </w:pPr>
      <w:r>
        <w:t>(</w:t>
      </w:r>
      <w:r w:rsidR="00D7639C">
        <w:t>eee</w:t>
      </w:r>
      <w:r>
        <w:t>)</w:t>
      </w:r>
      <w:r w:rsidRPr="00F60336">
        <w:rPr>
          <w:color w:val="006600"/>
        </w:rPr>
        <w:t xml:space="preserve"> </w:t>
      </w:r>
      <w:r>
        <w:rPr>
          <w:color w:val="006600"/>
        </w:rPr>
        <w:tab/>
      </w:r>
      <w:r w:rsidR="00E91F86" w:rsidRPr="00177E3C">
        <w:rPr>
          <w:color w:val="280DF3"/>
        </w:rPr>
        <w:t>“Restaurant” means an establishment primarily engaged in the retail sale of food and drinks for on-premises or immediate consumption</w:t>
      </w:r>
      <w:r w:rsidR="00965C34">
        <w:rPr>
          <w:color w:val="006600"/>
        </w:rPr>
        <w:t xml:space="preserve">, </w:t>
      </w:r>
      <w:r w:rsidR="008E0AF2" w:rsidRPr="00265431">
        <w:t xml:space="preserve">or </w:t>
      </w:r>
      <w:r w:rsidR="00965C34" w:rsidRPr="00265431">
        <w:t xml:space="preserve">as </w:t>
      </w:r>
      <w:r w:rsidR="008E0AF2" w:rsidRPr="00265431">
        <w:t xml:space="preserve">otherwise </w:t>
      </w:r>
      <w:r w:rsidR="00965C34" w:rsidRPr="00265431">
        <w:t xml:space="preserve">defined in </w:t>
      </w:r>
      <w:r w:rsidR="000138A7" w:rsidRPr="00265431">
        <w:t xml:space="preserve">14 </w:t>
      </w:r>
      <w:r w:rsidR="00BF378C">
        <w:t>CCR Section</w:t>
      </w:r>
      <w:r w:rsidR="00965C34" w:rsidRPr="00265431">
        <w:t xml:space="preserve"> 18982</w:t>
      </w:r>
      <w:r w:rsidR="008975CD" w:rsidRPr="00265431">
        <w:rPr>
          <w:rFonts w:eastAsia="Arial"/>
          <w:szCs w:val="22"/>
        </w:rPr>
        <w:t>(a)</w:t>
      </w:r>
      <w:r w:rsidR="00965C34" w:rsidRPr="00265431">
        <w:t>(64)</w:t>
      </w:r>
      <w:r w:rsidR="00E91F86" w:rsidRPr="00265431">
        <w:t>.</w:t>
      </w:r>
    </w:p>
    <w:p w14:paraId="051ED801" w14:textId="5B16F257" w:rsidR="00276E67" w:rsidRDefault="00276E67" w:rsidP="00276E67">
      <w:pPr>
        <w:pStyle w:val="1NumberedA"/>
      </w:pPr>
      <w:r>
        <w:t>(</w:t>
      </w:r>
      <w:r w:rsidR="00D7639C">
        <w:t>fff</w:t>
      </w:r>
      <w:r>
        <w:t>)</w:t>
      </w:r>
      <w:r w:rsidRPr="00F60336">
        <w:rPr>
          <w:color w:val="006600"/>
        </w:rPr>
        <w:t xml:space="preserve"> </w:t>
      </w:r>
      <w:r>
        <w:rPr>
          <w:color w:val="006600"/>
        </w:rPr>
        <w:tab/>
      </w:r>
      <w:r w:rsidR="00E91F86" w:rsidRPr="00177E3C">
        <w:rPr>
          <w:color w:val="280DF3"/>
        </w:rPr>
        <w:t xml:space="preserve">“Route </w:t>
      </w:r>
      <w:r w:rsidR="00705432" w:rsidRPr="00177E3C">
        <w:rPr>
          <w:color w:val="280DF3"/>
        </w:rPr>
        <w:t>Review</w:t>
      </w:r>
      <w:r w:rsidR="00E91F86" w:rsidRPr="00177E3C">
        <w:rPr>
          <w:color w:val="280DF3"/>
        </w:rPr>
        <w:t xml:space="preserve">” means a visual </w:t>
      </w:r>
      <w:r w:rsidR="0023560D" w:rsidRPr="00177E3C">
        <w:rPr>
          <w:color w:val="280DF3"/>
        </w:rPr>
        <w:t>Inspection</w:t>
      </w:r>
      <w:r w:rsidR="00E91F86" w:rsidRPr="00177E3C">
        <w:rPr>
          <w:color w:val="280DF3"/>
        </w:rPr>
        <w:t xml:space="preserve"> of containers along a </w:t>
      </w:r>
      <w:r w:rsidR="00422A8C" w:rsidRPr="00177E3C">
        <w:rPr>
          <w:color w:val="280DF3"/>
        </w:rPr>
        <w:t>Hauler Route</w:t>
      </w:r>
      <w:r w:rsidR="00E91F86" w:rsidRPr="00177E3C">
        <w:rPr>
          <w:color w:val="280DF3"/>
        </w:rPr>
        <w:t xml:space="preserve"> for</w:t>
      </w:r>
      <w:r w:rsidR="004E26E5" w:rsidRPr="00177E3C">
        <w:rPr>
          <w:color w:val="280DF3"/>
        </w:rPr>
        <w:t xml:space="preserve"> </w:t>
      </w:r>
      <w:r w:rsidR="00E91F86" w:rsidRPr="00177E3C">
        <w:rPr>
          <w:color w:val="280DF3"/>
        </w:rPr>
        <w:t xml:space="preserve">the purpose of determining </w:t>
      </w:r>
      <w:r w:rsidR="00CC3818" w:rsidRPr="00177E3C">
        <w:rPr>
          <w:color w:val="280DF3"/>
        </w:rPr>
        <w:t>Container Contamin</w:t>
      </w:r>
      <w:r w:rsidR="00E91F86" w:rsidRPr="00177E3C">
        <w:rPr>
          <w:color w:val="280DF3"/>
        </w:rPr>
        <w:t>ation, and may include mechanical</w:t>
      </w:r>
      <w:r w:rsidR="004E26E5" w:rsidRPr="00177E3C">
        <w:rPr>
          <w:color w:val="280DF3"/>
        </w:rPr>
        <w:t xml:space="preserve"> </w:t>
      </w:r>
      <w:r w:rsidR="0023560D" w:rsidRPr="00177E3C">
        <w:rPr>
          <w:color w:val="280DF3"/>
        </w:rPr>
        <w:t>Inspection</w:t>
      </w:r>
      <w:r w:rsidR="004E26E5" w:rsidRPr="00177E3C">
        <w:rPr>
          <w:color w:val="280DF3"/>
        </w:rPr>
        <w:t xml:space="preserve"> methods such as the use of cameras</w:t>
      </w:r>
      <w:r w:rsidR="00965C34">
        <w:rPr>
          <w:color w:val="006600"/>
        </w:rPr>
        <w:t xml:space="preserve">, </w:t>
      </w:r>
      <w:r w:rsidR="008E0AF2" w:rsidRPr="00250BD2">
        <w:t xml:space="preserve">or </w:t>
      </w:r>
      <w:r w:rsidR="00965C34" w:rsidRPr="00250BD2">
        <w:t xml:space="preserve">as </w:t>
      </w:r>
      <w:r w:rsidR="008E0AF2" w:rsidRPr="00250BD2">
        <w:t xml:space="preserve">otherwise </w:t>
      </w:r>
      <w:r w:rsidR="00965C34" w:rsidRPr="00250BD2">
        <w:t xml:space="preserve">defined in </w:t>
      </w:r>
      <w:r w:rsidR="000138A7" w:rsidRPr="00250BD2">
        <w:t xml:space="preserve">14 </w:t>
      </w:r>
      <w:r w:rsidR="00BF378C">
        <w:t>CCR Section</w:t>
      </w:r>
      <w:r w:rsidR="00965C34" w:rsidRPr="00250BD2">
        <w:t xml:space="preserve"> 18982</w:t>
      </w:r>
      <w:r w:rsidR="008975CD" w:rsidRPr="008E0AF2">
        <w:rPr>
          <w:rFonts w:eastAsia="Arial"/>
          <w:szCs w:val="22"/>
        </w:rPr>
        <w:t>(a)</w:t>
      </w:r>
      <w:r w:rsidR="00965C34" w:rsidRPr="00250BD2">
        <w:t>(65)</w:t>
      </w:r>
      <w:r w:rsidR="004E26E5" w:rsidRPr="00250BD2">
        <w:t>.</w:t>
      </w:r>
    </w:p>
    <w:p w14:paraId="243F8B92" w14:textId="310904A6" w:rsidR="00F3454F" w:rsidRDefault="00276E67" w:rsidP="00276E67">
      <w:pPr>
        <w:pStyle w:val="1NumberedA"/>
      </w:pPr>
      <w:r>
        <w:t>(</w:t>
      </w:r>
      <w:r w:rsidR="00D7639C">
        <w:t>ggg</w:t>
      </w:r>
      <w:r>
        <w:t>)</w:t>
      </w:r>
      <w:r>
        <w:tab/>
      </w:r>
      <w:r w:rsidR="00A61661" w:rsidRPr="00266A96">
        <w:t>“SB 1383” means Senate Bill 1383</w:t>
      </w:r>
      <w:r w:rsidR="005114B0">
        <w:t xml:space="preserve"> </w:t>
      </w:r>
      <w:r w:rsidR="00732A33">
        <w:t xml:space="preserve">of 2016 </w:t>
      </w:r>
      <w:r w:rsidR="00732A33" w:rsidRPr="00A76EF2">
        <w:t>approved by the Governor on September 19, 2016, which added Sections 39730.5, 39730.6, 39730.7, and 39730.8 to the Health and Safety Code, and added Chapter 13.1 (commencing with Section 42652) to Part 3 of Division 30 of the Public Resources Code,</w:t>
      </w:r>
      <w:r w:rsidR="00732A33">
        <w:t xml:space="preserve"> </w:t>
      </w:r>
      <w:r w:rsidR="005114B0">
        <w:t xml:space="preserve">establishing methane emissions reduction targets in a </w:t>
      </w:r>
      <w:r w:rsidR="000D62FD">
        <w:t>State</w:t>
      </w:r>
      <w:r w:rsidR="005114B0">
        <w:t xml:space="preserve">wide effort to reduce emissions of short-lived climate pollutants </w:t>
      </w:r>
      <w:r w:rsidR="005114B0" w:rsidRPr="00A76EF2">
        <w:t>as amended, supplemented, superseded, and replaced from time to time</w:t>
      </w:r>
      <w:r w:rsidR="00720A05" w:rsidRPr="00F70179">
        <w:t xml:space="preserve">. </w:t>
      </w:r>
    </w:p>
    <w:p w14:paraId="028C2ED9" w14:textId="4D83260B" w:rsidR="00276E67" w:rsidRDefault="00F3454F" w:rsidP="00276E67">
      <w:pPr>
        <w:pStyle w:val="1NumberedA"/>
        <w:rPr>
          <w:shd w:val="clear" w:color="auto" w:fill="D6E3BC"/>
        </w:rPr>
      </w:pPr>
      <w:r>
        <w:t>(</w:t>
      </w:r>
      <w:r w:rsidR="00D7639C">
        <w:t>hhh</w:t>
      </w:r>
      <w:r>
        <w:t>)</w:t>
      </w:r>
      <w:r>
        <w:tab/>
        <w:t xml:space="preserve">“SB 1383 Regulations” </w:t>
      </w:r>
      <w:r w:rsidR="00E97B83">
        <w:t xml:space="preserve">or “SB 1383 Regulatory” </w:t>
      </w:r>
      <w:r>
        <w:t>means</w:t>
      </w:r>
      <w:r w:rsidR="00E97B83">
        <w:t xml:space="preserve"> or refers t</w:t>
      </w:r>
      <w:r w:rsidR="00D236B9">
        <w:t>o</w:t>
      </w:r>
      <w:r>
        <w:t>, f</w:t>
      </w:r>
      <w:r w:rsidR="005114B0">
        <w:t xml:space="preserve">or the purposes of this ordinance, the Short-Lived Climate Pollutants: Organic Waste Reduction regulations developed by CalRecycle and </w:t>
      </w:r>
      <w:r w:rsidR="00105B02">
        <w:t xml:space="preserve">adopted </w:t>
      </w:r>
      <w:r w:rsidR="001C5BF8">
        <w:t>in 2020</w:t>
      </w:r>
      <w:r w:rsidR="005114B0">
        <w:t xml:space="preserve"> that created 14 CCR</w:t>
      </w:r>
      <w:r w:rsidR="00DB6E0D">
        <w:t>,</w:t>
      </w:r>
      <w:r w:rsidR="005114B0">
        <w:t xml:space="preserve"> </w:t>
      </w:r>
      <w:r w:rsidR="00DB6E0D">
        <w:t>Division 7</w:t>
      </w:r>
      <w:r w:rsidR="00F021B4">
        <w:t xml:space="preserve">, Chapter 12 </w:t>
      </w:r>
      <w:r w:rsidR="005114B0">
        <w:t>and amended portions of regulations of 14 CCR and 27 CCR.</w:t>
      </w:r>
      <w:r w:rsidR="002708F5">
        <w:t xml:space="preserve"> </w:t>
      </w:r>
      <w:r w:rsidR="00732A33" w:rsidRPr="002708F5">
        <w:rPr>
          <w:shd w:val="clear" w:color="auto" w:fill="D6E3BC"/>
        </w:rPr>
        <w:t xml:space="preserve">Guidance: Throughout the Model, Sections of the SB 1383 </w:t>
      </w:r>
      <w:r w:rsidR="00736D43">
        <w:rPr>
          <w:shd w:val="clear" w:color="auto" w:fill="D6E3BC"/>
        </w:rPr>
        <w:t>R</w:t>
      </w:r>
      <w:r w:rsidR="00732A33" w:rsidRPr="002708F5">
        <w:rPr>
          <w:shd w:val="clear" w:color="auto" w:fill="D6E3BC"/>
        </w:rPr>
        <w:t>egulations are referenced in the format “14 CCR Section XXXX,” or “27 CCR Section XXXX” with the exception of certain cases where a more general reference to “S</w:t>
      </w:r>
      <w:r w:rsidR="00F021B4">
        <w:rPr>
          <w:shd w:val="clear" w:color="auto" w:fill="D6E3BC"/>
        </w:rPr>
        <w:t>B 1383</w:t>
      </w:r>
      <w:r w:rsidR="00736D43">
        <w:rPr>
          <w:shd w:val="clear" w:color="auto" w:fill="D6E3BC"/>
        </w:rPr>
        <w:t xml:space="preserve"> Regulations</w:t>
      </w:r>
      <w:r w:rsidR="00F021B4">
        <w:rPr>
          <w:shd w:val="clear" w:color="auto" w:fill="D6E3BC"/>
        </w:rPr>
        <w:t>” was appropriate. “</w:t>
      </w:r>
      <w:r w:rsidR="00732A33" w:rsidRPr="002708F5">
        <w:rPr>
          <w:shd w:val="clear" w:color="auto" w:fill="D6E3BC"/>
        </w:rPr>
        <w:t>14 CCR” means Title 14 of the California Code of Regulations</w:t>
      </w:r>
      <w:r w:rsidR="00AB6C60">
        <w:rPr>
          <w:shd w:val="clear" w:color="auto" w:fill="D6E3BC"/>
        </w:rPr>
        <w:t>,</w:t>
      </w:r>
      <w:r w:rsidR="00732A33" w:rsidRPr="002708F5">
        <w:rPr>
          <w:shd w:val="clear" w:color="auto" w:fill="D6E3BC"/>
        </w:rPr>
        <w:t xml:space="preserve"> and </w:t>
      </w:r>
      <w:r w:rsidR="00F021B4">
        <w:rPr>
          <w:shd w:val="clear" w:color="auto" w:fill="D6E3BC"/>
        </w:rPr>
        <w:t>“</w:t>
      </w:r>
      <w:r w:rsidR="00732A33" w:rsidRPr="002708F5">
        <w:rPr>
          <w:shd w:val="clear" w:color="auto" w:fill="D6E3BC"/>
        </w:rPr>
        <w:t>27 CCR</w:t>
      </w:r>
      <w:r w:rsidR="00F021B4">
        <w:rPr>
          <w:shd w:val="clear" w:color="auto" w:fill="D6E3BC"/>
        </w:rPr>
        <w:t>”</w:t>
      </w:r>
      <w:r w:rsidR="00732A33" w:rsidRPr="002708F5">
        <w:rPr>
          <w:shd w:val="clear" w:color="auto" w:fill="D6E3BC"/>
        </w:rPr>
        <w:t xml:space="preserve"> means Title 27 of the California Code of Regulations.</w:t>
      </w:r>
    </w:p>
    <w:p w14:paraId="51B3FC51" w14:textId="494F5E9A" w:rsidR="00276E67" w:rsidRDefault="00276E67" w:rsidP="00276E67">
      <w:pPr>
        <w:pStyle w:val="1NumberedA"/>
      </w:pPr>
      <w:r>
        <w:t>(</w:t>
      </w:r>
      <w:r w:rsidR="00D7639C">
        <w:t>iii</w:t>
      </w:r>
      <w:r>
        <w:t>)</w:t>
      </w:r>
      <w:r w:rsidRPr="00F60336">
        <w:rPr>
          <w:color w:val="006600"/>
        </w:rPr>
        <w:t xml:space="preserve"> </w:t>
      </w:r>
      <w:r>
        <w:rPr>
          <w:color w:val="006600"/>
        </w:rPr>
        <w:tab/>
      </w:r>
      <w:r w:rsidR="00732A33" w:rsidRPr="00177E3C">
        <w:rPr>
          <w:color w:val="280DF3"/>
        </w:rPr>
        <w:t>“Self-</w:t>
      </w:r>
      <w:r w:rsidR="00705432" w:rsidRPr="00177E3C">
        <w:rPr>
          <w:color w:val="280DF3"/>
        </w:rPr>
        <w:t>Hauler</w:t>
      </w:r>
      <w:r w:rsidR="00732A33" w:rsidRPr="00177E3C">
        <w:rPr>
          <w:color w:val="280DF3"/>
        </w:rPr>
        <w:t xml:space="preserve">” means a person, who hauls </w:t>
      </w:r>
      <w:r w:rsidR="00F03A51" w:rsidRPr="00177E3C">
        <w:rPr>
          <w:color w:val="280DF3"/>
        </w:rPr>
        <w:t>Solid Waste</w:t>
      </w:r>
      <w:r w:rsidR="00732A33" w:rsidRPr="00177E3C">
        <w:rPr>
          <w:color w:val="280DF3"/>
        </w:rPr>
        <w:t xml:space="preserve">, </w:t>
      </w:r>
      <w:r w:rsidR="0023560D" w:rsidRPr="00177E3C">
        <w:rPr>
          <w:color w:val="280DF3"/>
        </w:rPr>
        <w:t>Organic Waste</w:t>
      </w:r>
      <w:r w:rsidR="00732A33" w:rsidRPr="00177E3C">
        <w:rPr>
          <w:color w:val="280DF3"/>
        </w:rPr>
        <w:t xml:space="preserve"> or recyclable material he or she has generated to another person. Self-hauler also includes a person who back-hauls waste</w:t>
      </w:r>
      <w:r w:rsidR="00F021B4" w:rsidRPr="00177E3C">
        <w:rPr>
          <w:color w:val="280DF3"/>
        </w:rPr>
        <w:t>,</w:t>
      </w:r>
      <w:r w:rsidR="00732A33" w:rsidRPr="00177E3C">
        <w:rPr>
          <w:color w:val="280DF3"/>
        </w:rPr>
        <w:t xml:space="preserve"> </w:t>
      </w:r>
      <w:r w:rsidR="00732A33" w:rsidRPr="00F021B4">
        <w:t>or as otherwise defined in 14 CCR Section 18982</w:t>
      </w:r>
      <w:r w:rsidR="00732A33" w:rsidRPr="00F021B4">
        <w:rPr>
          <w:rFonts w:eastAsia="Arial"/>
          <w:szCs w:val="22"/>
        </w:rPr>
        <w:t>(a)</w:t>
      </w:r>
      <w:r w:rsidR="00732A33" w:rsidRPr="00F021B4">
        <w:t xml:space="preserve">(66). </w:t>
      </w:r>
      <w:r w:rsidR="00732A33" w:rsidRPr="00177E3C">
        <w:rPr>
          <w:color w:val="280DF3"/>
        </w:rPr>
        <w:t xml:space="preserve">Back-haul means generating and transporting </w:t>
      </w:r>
      <w:r w:rsidR="0023560D" w:rsidRPr="00177E3C">
        <w:rPr>
          <w:color w:val="280DF3"/>
        </w:rPr>
        <w:t>Organic Waste</w:t>
      </w:r>
      <w:r w:rsidR="00732A33" w:rsidRPr="00177E3C">
        <w:rPr>
          <w:color w:val="280DF3"/>
        </w:rPr>
        <w:t xml:space="preserve"> to a destination owned and operated by the generator using the generator’s own employees and equipment</w:t>
      </w:r>
      <w:r w:rsidR="00732A33">
        <w:rPr>
          <w:color w:val="006600"/>
        </w:rPr>
        <w:t xml:space="preserve">, </w:t>
      </w:r>
      <w:r w:rsidR="00732A33" w:rsidRPr="00265431">
        <w:t xml:space="preserve">or as otherwise defined in 14 </w:t>
      </w:r>
      <w:r w:rsidR="00732A33">
        <w:t>CCR Section</w:t>
      </w:r>
      <w:r w:rsidR="00732A33" w:rsidRPr="00265431">
        <w:t xml:space="preserve"> 18982</w:t>
      </w:r>
      <w:r w:rsidR="00732A33" w:rsidRPr="00265431">
        <w:rPr>
          <w:rFonts w:eastAsia="Arial"/>
          <w:szCs w:val="22"/>
        </w:rPr>
        <w:t>(a)</w:t>
      </w:r>
      <w:r w:rsidR="00732A33" w:rsidRPr="00265431">
        <w:t>(66)</w:t>
      </w:r>
      <w:r w:rsidR="00732A33">
        <w:t>(A)</w:t>
      </w:r>
      <w:r w:rsidR="00732A33" w:rsidRPr="00265431">
        <w:t>.</w:t>
      </w:r>
    </w:p>
    <w:p w14:paraId="5C1C55D6" w14:textId="670912D5" w:rsidR="00276E67" w:rsidRDefault="00276E67" w:rsidP="00276E67">
      <w:pPr>
        <w:pStyle w:val="1NumberedA"/>
      </w:pPr>
      <w:r>
        <w:t>(</w:t>
      </w:r>
      <w:r w:rsidR="00D7639C">
        <w:t>jjj</w:t>
      </w:r>
      <w:r>
        <w:t>)</w:t>
      </w:r>
      <w:r w:rsidRPr="00F70179">
        <w:t xml:space="preserve"> </w:t>
      </w:r>
      <w:r>
        <w:tab/>
      </w:r>
      <w:r w:rsidR="00F70179" w:rsidRPr="00F70179">
        <w:t>“Single-</w:t>
      </w:r>
      <w:r w:rsidR="00705432" w:rsidRPr="00F70179">
        <w:t>Family</w:t>
      </w:r>
      <w:r w:rsidR="00F70179" w:rsidRPr="00F70179">
        <w:t xml:space="preserve">” means of, from, or pertaining to any </w:t>
      </w:r>
      <w:r w:rsidR="00F021B4" w:rsidRPr="00F70179">
        <w:t xml:space="preserve">residential premises </w:t>
      </w:r>
      <w:r w:rsidR="00F70179" w:rsidRPr="00F70179">
        <w:t xml:space="preserve">with </w:t>
      </w:r>
      <w:r w:rsidR="00732A33">
        <w:t xml:space="preserve">fewer than </w:t>
      </w:r>
      <w:r w:rsidR="00732A33" w:rsidRPr="00732A33">
        <w:rPr>
          <w:shd w:val="clear" w:color="auto" w:fill="B6CCE4"/>
        </w:rPr>
        <w:t xml:space="preserve">five (5) </w:t>
      </w:r>
      <w:r w:rsidR="00F70179" w:rsidRPr="00F70179">
        <w:t xml:space="preserve">units. </w:t>
      </w:r>
      <w:r w:rsidR="00F70179" w:rsidRPr="001515AC">
        <w:rPr>
          <w:rStyle w:val="GuidanceNotesChar"/>
          <w:shd w:val="clear" w:color="auto" w:fill="D6E3BC"/>
        </w:rPr>
        <w:t xml:space="preserve">Guidance: Jurisdiction </w:t>
      </w:r>
      <w:r w:rsidR="00425054">
        <w:rPr>
          <w:rStyle w:val="GuidanceNotesChar"/>
          <w:shd w:val="clear" w:color="auto" w:fill="D6E3BC"/>
        </w:rPr>
        <w:t xml:space="preserve">may </w:t>
      </w:r>
      <w:r w:rsidR="00F70179" w:rsidRPr="001515AC">
        <w:rPr>
          <w:rStyle w:val="GuidanceNotesChar"/>
          <w:shd w:val="clear" w:color="auto" w:fill="D6E3BC"/>
        </w:rPr>
        <w:t>amend this definition to be consistent with the current definition</w:t>
      </w:r>
      <w:r w:rsidR="00532F31">
        <w:rPr>
          <w:rStyle w:val="GuidanceNotesChar"/>
          <w:shd w:val="clear" w:color="auto" w:fill="D6E3BC"/>
        </w:rPr>
        <w:t xml:space="preserve"> and the </w:t>
      </w:r>
      <w:r w:rsidR="00915591">
        <w:rPr>
          <w:rStyle w:val="GuidanceNotesChar"/>
          <w:shd w:val="clear" w:color="auto" w:fill="D6E3BC"/>
        </w:rPr>
        <w:t>Jurisdiction</w:t>
      </w:r>
      <w:r w:rsidR="00532F31">
        <w:rPr>
          <w:rStyle w:val="GuidanceNotesChar"/>
          <w:shd w:val="clear" w:color="auto" w:fill="D6E3BC"/>
        </w:rPr>
        <w:t>’s current codes</w:t>
      </w:r>
      <w:r w:rsidR="00DA0ED6">
        <w:rPr>
          <w:rStyle w:val="GuidanceNotesChar"/>
          <w:shd w:val="clear" w:color="auto" w:fill="D6E3BC"/>
        </w:rPr>
        <w:t>;</w:t>
      </w:r>
      <w:r w:rsidR="00425054">
        <w:rPr>
          <w:rStyle w:val="GuidanceNotesChar"/>
          <w:shd w:val="clear" w:color="auto" w:fill="D6E3BC"/>
        </w:rPr>
        <w:t xml:space="preserve"> however</w:t>
      </w:r>
      <w:r w:rsidR="00DA0ED6">
        <w:rPr>
          <w:rStyle w:val="GuidanceNotesChar"/>
          <w:shd w:val="clear" w:color="auto" w:fill="D6E3BC"/>
        </w:rPr>
        <w:t>,</w:t>
      </w:r>
      <w:r w:rsidR="00425054">
        <w:rPr>
          <w:rStyle w:val="GuidanceNotesChar"/>
          <w:shd w:val="clear" w:color="auto" w:fill="D6E3BC"/>
        </w:rPr>
        <w:t xml:space="preserve"> the </w:t>
      </w:r>
      <w:r w:rsidR="00DA0ED6">
        <w:rPr>
          <w:rStyle w:val="GuidanceNotesChar"/>
          <w:shd w:val="clear" w:color="auto" w:fill="D6E3BC"/>
        </w:rPr>
        <w:t xml:space="preserve">threshold </w:t>
      </w:r>
      <w:r w:rsidR="00425054">
        <w:rPr>
          <w:rStyle w:val="GuidanceNotesChar"/>
          <w:shd w:val="clear" w:color="auto" w:fill="D6E3BC"/>
        </w:rPr>
        <w:t xml:space="preserve">unit number </w:t>
      </w:r>
      <w:r w:rsidR="00DA0ED6">
        <w:rPr>
          <w:rStyle w:val="GuidanceNotesChar"/>
          <w:shd w:val="clear" w:color="auto" w:fill="D6E3BC"/>
        </w:rPr>
        <w:t xml:space="preserve">of </w:t>
      </w:r>
      <w:r w:rsidR="00732A33">
        <w:rPr>
          <w:rStyle w:val="GuidanceNotesChar"/>
          <w:shd w:val="clear" w:color="auto" w:fill="D6E3BC"/>
        </w:rPr>
        <w:t xml:space="preserve">five </w:t>
      </w:r>
      <w:r w:rsidR="00F021B4">
        <w:rPr>
          <w:rStyle w:val="GuidanceNotesChar"/>
          <w:shd w:val="clear" w:color="auto" w:fill="D6E3BC"/>
        </w:rPr>
        <w:t xml:space="preserve">(5) </w:t>
      </w:r>
      <w:r w:rsidR="00425054">
        <w:rPr>
          <w:rStyle w:val="GuidanceNotesChar"/>
          <w:shd w:val="clear" w:color="auto" w:fill="D6E3BC"/>
        </w:rPr>
        <w:t xml:space="preserve">must remain consist with the </w:t>
      </w:r>
      <w:r w:rsidR="00732A33">
        <w:rPr>
          <w:rStyle w:val="GuidanceNotesChar"/>
          <w:shd w:val="clear" w:color="auto" w:fill="D6E3BC"/>
        </w:rPr>
        <w:t xml:space="preserve">SB 1383 </w:t>
      </w:r>
      <w:r w:rsidR="00736D43">
        <w:rPr>
          <w:rStyle w:val="GuidanceNotesChar"/>
          <w:shd w:val="clear" w:color="auto" w:fill="D6E3BC"/>
        </w:rPr>
        <w:t xml:space="preserve">Regulations </w:t>
      </w:r>
      <w:r w:rsidR="00732A33">
        <w:rPr>
          <w:rStyle w:val="GuidanceNotesChar"/>
          <w:shd w:val="clear" w:color="auto" w:fill="D6E3BC"/>
        </w:rPr>
        <w:t xml:space="preserve">(refer to </w:t>
      </w:r>
      <w:r w:rsidR="004207B4">
        <w:rPr>
          <w:rStyle w:val="GuidanceNotesChar"/>
          <w:shd w:val="clear" w:color="auto" w:fill="D6E3BC"/>
        </w:rPr>
        <w:t>Commercial Business</w:t>
      </w:r>
      <w:r w:rsidR="00732A33">
        <w:rPr>
          <w:rStyle w:val="GuidanceNotesChar"/>
          <w:shd w:val="clear" w:color="auto" w:fill="D6E3BC"/>
        </w:rPr>
        <w:t xml:space="preserve"> definition</w:t>
      </w:r>
      <w:r w:rsidR="00F021B4">
        <w:rPr>
          <w:rStyle w:val="GuidanceNotesChar"/>
          <w:shd w:val="clear" w:color="auto" w:fill="D6E3BC"/>
        </w:rPr>
        <w:t xml:space="preserve"> in 14 CCR Section 18982(a)(6)</w:t>
      </w:r>
      <w:r w:rsidR="00732A33">
        <w:rPr>
          <w:rStyle w:val="GuidanceNotesChar"/>
          <w:shd w:val="clear" w:color="auto" w:fill="D6E3BC"/>
        </w:rPr>
        <w:t xml:space="preserve">, which </w:t>
      </w:r>
      <w:r w:rsidR="004302EF">
        <w:rPr>
          <w:rStyle w:val="GuidanceNotesChar"/>
          <w:shd w:val="clear" w:color="auto" w:fill="D6E3BC"/>
        </w:rPr>
        <w:t xml:space="preserve">includes </w:t>
      </w:r>
      <w:r w:rsidR="0023560D">
        <w:rPr>
          <w:rStyle w:val="GuidanceNotesChar"/>
          <w:shd w:val="clear" w:color="auto" w:fill="D6E3BC"/>
        </w:rPr>
        <w:t>Multi-Family</w:t>
      </w:r>
      <w:r w:rsidR="004302EF">
        <w:rPr>
          <w:rStyle w:val="GuidanceNotesChar"/>
          <w:shd w:val="clear" w:color="auto" w:fill="D6E3BC"/>
        </w:rPr>
        <w:t xml:space="preserve"> dwellings of five </w:t>
      </w:r>
      <w:r w:rsidR="00F021B4">
        <w:rPr>
          <w:rStyle w:val="GuidanceNotesChar"/>
          <w:shd w:val="clear" w:color="auto" w:fill="D6E3BC"/>
        </w:rPr>
        <w:t xml:space="preserve">(5) </w:t>
      </w:r>
      <w:r w:rsidR="004302EF">
        <w:rPr>
          <w:rStyle w:val="GuidanceNotesChar"/>
          <w:shd w:val="clear" w:color="auto" w:fill="D6E3BC"/>
        </w:rPr>
        <w:t xml:space="preserve">or more units and </w:t>
      </w:r>
      <w:r w:rsidR="00732A33">
        <w:rPr>
          <w:rStyle w:val="GuidanceNotesChar"/>
          <w:shd w:val="clear" w:color="auto" w:fill="D6E3BC"/>
        </w:rPr>
        <w:t xml:space="preserve">excludes </w:t>
      </w:r>
      <w:r w:rsidR="0023560D">
        <w:rPr>
          <w:rStyle w:val="GuidanceNotesChar"/>
          <w:shd w:val="clear" w:color="auto" w:fill="D6E3BC"/>
        </w:rPr>
        <w:t>Multi-Family Residential Dwelling</w:t>
      </w:r>
      <w:r w:rsidR="00732A33">
        <w:rPr>
          <w:rStyle w:val="GuidanceNotesChar"/>
          <w:shd w:val="clear" w:color="auto" w:fill="D6E3BC"/>
        </w:rPr>
        <w:t xml:space="preserve">s with fewer than five </w:t>
      </w:r>
      <w:r w:rsidR="00F021B4">
        <w:rPr>
          <w:rStyle w:val="GuidanceNotesChar"/>
          <w:shd w:val="clear" w:color="auto" w:fill="D6E3BC"/>
        </w:rPr>
        <w:t xml:space="preserve">(5) </w:t>
      </w:r>
      <w:r w:rsidR="00732A33">
        <w:rPr>
          <w:rStyle w:val="GuidanceNotesChar"/>
          <w:shd w:val="clear" w:color="auto" w:fill="D6E3BC"/>
        </w:rPr>
        <w:t>units)</w:t>
      </w:r>
      <w:r w:rsidR="00F70179" w:rsidRPr="001515AC">
        <w:rPr>
          <w:rStyle w:val="GuidanceNotesChar"/>
          <w:shd w:val="clear" w:color="auto" w:fill="D6E3BC"/>
        </w:rPr>
        <w:t>.</w:t>
      </w:r>
      <w:r w:rsidR="00F70179" w:rsidRPr="00F70179">
        <w:t xml:space="preserve"> </w:t>
      </w:r>
    </w:p>
    <w:p w14:paraId="3E4EA0FC" w14:textId="293EA3A4" w:rsidR="00952FA0" w:rsidRDefault="00276E67" w:rsidP="00276E67">
      <w:pPr>
        <w:pStyle w:val="1NumberedA"/>
      </w:pPr>
      <w:r>
        <w:t>(</w:t>
      </w:r>
      <w:r w:rsidR="00D7639C">
        <w:t>kkk</w:t>
      </w:r>
      <w:r>
        <w:t xml:space="preserve">) </w:t>
      </w:r>
      <w:r>
        <w:tab/>
      </w:r>
      <w:r w:rsidR="00952FA0">
        <w:t xml:space="preserve">“Solid Waste” has the same meaning as defined in </w:t>
      </w:r>
      <w:r w:rsidR="00BF4421">
        <w:t xml:space="preserve">State </w:t>
      </w:r>
      <w:r w:rsidR="00952FA0">
        <w:t>P</w:t>
      </w:r>
      <w:r w:rsidR="00F021B4">
        <w:t xml:space="preserve">ublic Resources Code </w:t>
      </w:r>
      <w:r w:rsidR="00952FA0">
        <w:t xml:space="preserve">Section 40191, which defines </w:t>
      </w:r>
      <w:r w:rsidR="00F03A51">
        <w:t>Solid Waste</w:t>
      </w:r>
      <w:r w:rsidR="00BF4421">
        <w:t xml:space="preserve"> as </w:t>
      </w:r>
      <w:r w:rsidR="00952FA0">
        <w:t>all putrescible and nonputrescible solid, semisolid, and liquid wastes, including garbage, trash, refuse, paper, rubbish, ashes, industrial wastes, demolition and construction wastes, abandoned vehicles and parts thereof, discarded home and industrial appliances, dewatered, treated, or chemically fixed sewage sludge which is not hazardous waste, manure, vegetable or animal solid and semi</w:t>
      </w:r>
      <w:r w:rsidR="007C4921">
        <w:t>-s</w:t>
      </w:r>
      <w:r w:rsidR="00F03A51">
        <w:t xml:space="preserve">olid </w:t>
      </w:r>
      <w:r w:rsidR="00D236B9">
        <w:t>w</w:t>
      </w:r>
      <w:r w:rsidR="00F03A51">
        <w:t>aste</w:t>
      </w:r>
      <w:r w:rsidR="00952FA0">
        <w:t>s, and other discarded s</w:t>
      </w:r>
      <w:r w:rsidR="00BF4421">
        <w:t xml:space="preserve">olid and semisolid wastes, with the exception that </w:t>
      </w:r>
      <w:r w:rsidR="00F03A51">
        <w:t>Solid Waste</w:t>
      </w:r>
      <w:r w:rsidR="00BF4421">
        <w:t xml:space="preserve"> does not include </w:t>
      </w:r>
      <w:r w:rsidR="00952FA0">
        <w:t>any of the following wastes:</w:t>
      </w:r>
    </w:p>
    <w:p w14:paraId="6982BAFC" w14:textId="64AB4E28" w:rsidR="00952FA0" w:rsidRDefault="00952FA0" w:rsidP="00076C41">
      <w:pPr>
        <w:pStyle w:val="2Numbered1"/>
      </w:pPr>
      <w:r>
        <w:t>(1)</w:t>
      </w:r>
      <w:r w:rsidR="00076C41">
        <w:tab/>
      </w:r>
      <w:r>
        <w:t xml:space="preserve">Hazardous waste, as defined in </w:t>
      </w:r>
      <w:r w:rsidR="00BF4421">
        <w:t xml:space="preserve">the State Public Resources Code </w:t>
      </w:r>
      <w:r>
        <w:t>Section 40141.</w:t>
      </w:r>
    </w:p>
    <w:p w14:paraId="574C54C6" w14:textId="2B264763" w:rsidR="00952FA0" w:rsidRDefault="00952FA0" w:rsidP="00076C41">
      <w:pPr>
        <w:pStyle w:val="2Numbered1"/>
      </w:pPr>
      <w:r>
        <w:t>(2)</w:t>
      </w:r>
      <w:r w:rsidR="00076C41">
        <w:tab/>
      </w:r>
      <w:r>
        <w:t xml:space="preserve">Radioactive waste regulated pursuant to the </w:t>
      </w:r>
      <w:r w:rsidR="00BF4421">
        <w:t xml:space="preserve">State </w:t>
      </w:r>
      <w:r>
        <w:t xml:space="preserve">Radiation Control Law (Chapter 8 (commencing with Section 114960) of Part 9 of Division 104 of the </w:t>
      </w:r>
      <w:r w:rsidR="00BF4421">
        <w:t xml:space="preserve">State </w:t>
      </w:r>
      <w:r>
        <w:t>Health and Safety Code).</w:t>
      </w:r>
    </w:p>
    <w:p w14:paraId="1C7C651B" w14:textId="2E236FDA" w:rsidR="00952FA0" w:rsidRDefault="00952FA0" w:rsidP="00076C41">
      <w:pPr>
        <w:pStyle w:val="2Numbered1"/>
      </w:pPr>
      <w:r>
        <w:t>(3)</w:t>
      </w:r>
      <w:r w:rsidR="00076C41">
        <w:tab/>
      </w:r>
      <w:r>
        <w:t xml:space="preserve">Medical waste regulated pursuant to the </w:t>
      </w:r>
      <w:r w:rsidR="00BF4421">
        <w:t xml:space="preserve">State </w:t>
      </w:r>
      <w:r>
        <w:t xml:space="preserve">Medical Waste Management Act (Part 14 (commencing with Section 117600) of Division 104 of the </w:t>
      </w:r>
      <w:r w:rsidR="00BF4421">
        <w:t xml:space="preserve">State </w:t>
      </w:r>
      <w:r>
        <w:t xml:space="preserve">Health and Safety Code). Untreated medical waste shall not be disposed of in a </w:t>
      </w:r>
      <w:r w:rsidR="00F03A51">
        <w:t>Solid Waste</w:t>
      </w:r>
      <w:r>
        <w:t xml:space="preserve"> landfill, as defined in </w:t>
      </w:r>
      <w:r w:rsidR="00AB6C60">
        <w:t xml:space="preserve">State Public Resources Code </w:t>
      </w:r>
      <w:r>
        <w:t xml:space="preserve">Section 40195.1. Medical waste that has been treated and deemed to be </w:t>
      </w:r>
      <w:r w:rsidR="00F03A51">
        <w:t>Solid Waste</w:t>
      </w:r>
      <w:r>
        <w:t xml:space="preserve"> shall be regulated pursuant to </w:t>
      </w:r>
      <w:r w:rsidR="00AB6C60">
        <w:t>Division 30 of the State Public Resources Code</w:t>
      </w:r>
      <w:r>
        <w:t>.</w:t>
      </w:r>
      <w:r w:rsidRPr="00F60336">
        <w:t xml:space="preserve"> </w:t>
      </w:r>
    </w:p>
    <w:p w14:paraId="205ECF1B" w14:textId="3F3C1C55" w:rsidR="00076C41" w:rsidRDefault="00076C41" w:rsidP="002D6171">
      <w:pPr>
        <w:pStyle w:val="1NumberedA"/>
        <w:tabs>
          <w:tab w:val="clear" w:pos="720"/>
          <w:tab w:val="left" w:pos="900"/>
        </w:tabs>
        <w:rPr>
          <w:shd w:val="clear" w:color="auto" w:fill="D6E3BC"/>
        </w:rPr>
      </w:pPr>
      <w:r>
        <w:t>(</w:t>
      </w:r>
      <w:r w:rsidR="00D7639C">
        <w:t>lll</w:t>
      </w:r>
      <w:r>
        <w:t>)</w:t>
      </w:r>
      <w:r>
        <w:tab/>
      </w:r>
      <w:r w:rsidR="00EA178D" w:rsidRPr="00A76EF2">
        <w:t xml:space="preserve">“Source </w:t>
      </w:r>
      <w:r w:rsidR="00705432">
        <w:t>S</w:t>
      </w:r>
      <w:r w:rsidR="00705432" w:rsidRPr="00A76EF2">
        <w:t>eparated</w:t>
      </w:r>
      <w:r w:rsidR="00EA178D" w:rsidRPr="00A76EF2">
        <w:t xml:space="preserve">” </w:t>
      </w:r>
      <w:r w:rsidR="00EA178D" w:rsidRPr="00A7140E">
        <w:t xml:space="preserve">means materials, including commingled </w:t>
      </w:r>
      <w:r w:rsidR="004F6CEB">
        <w:t>r</w:t>
      </w:r>
      <w:r w:rsidR="004F6CEB" w:rsidRPr="00A7140E">
        <w:t>ecyclable</w:t>
      </w:r>
      <w:r w:rsidR="004F6CEB">
        <w:t xml:space="preserve"> materials</w:t>
      </w:r>
      <w:r w:rsidR="004F6CEB" w:rsidRPr="00A7140E">
        <w:t xml:space="preserve">, that have been separated or kept separate from the </w:t>
      </w:r>
      <w:r w:rsidR="00F03A51">
        <w:t>Solid Waste</w:t>
      </w:r>
      <w:r w:rsidR="004F6CEB" w:rsidRPr="00A7140E">
        <w:t xml:space="preserve"> stream, at the point of generation, for the purpose of additional sorting or </w:t>
      </w:r>
      <w:r w:rsidR="004F6CEB">
        <w:t>p</w:t>
      </w:r>
      <w:r w:rsidR="004F6CEB" w:rsidRPr="00A7140E">
        <w:t xml:space="preserve">rocessing those materials for </w:t>
      </w:r>
      <w:r w:rsidR="004F6CEB">
        <w:t>r</w:t>
      </w:r>
      <w:r w:rsidR="004F6CEB" w:rsidRPr="00A7140E">
        <w:t xml:space="preserve">ecycling or </w:t>
      </w:r>
      <w:r w:rsidR="004F6CEB">
        <w:t>r</w:t>
      </w:r>
      <w:r w:rsidR="004F6CEB" w:rsidRPr="00A7140E">
        <w:t xml:space="preserve">euse in order to return them to </w:t>
      </w:r>
      <w:r w:rsidR="00EA178D" w:rsidRPr="00A7140E">
        <w:t>the economic mainstream in the form of raw material for new, reused, or reconstituted p</w:t>
      </w:r>
      <w:r w:rsidR="004F6CEB">
        <w:t>roducts</w:t>
      </w:r>
      <w:r w:rsidR="00D236B9">
        <w:t>,</w:t>
      </w:r>
      <w:r w:rsidR="004F6CEB">
        <w:t xml:space="preserve"> which meet the quality </w:t>
      </w:r>
      <w:r w:rsidR="00EA178D" w:rsidRPr="00A7140E">
        <w:t>standards necessary to be used in the marketplace</w:t>
      </w:r>
      <w:r w:rsidR="00EA178D">
        <w:t xml:space="preserve">, or as otherwise defined in 14 CCR Section 17402.5(b)(4). For the purposes of the </w:t>
      </w:r>
      <w:r w:rsidR="004F6CEB">
        <w:t>ordinance</w:t>
      </w:r>
      <w:r w:rsidR="00EA178D">
        <w:t xml:space="preserve">, </w:t>
      </w:r>
      <w:r w:rsidR="00F03A51">
        <w:t>Source Separated</w:t>
      </w:r>
      <w:r w:rsidR="004F6CEB">
        <w:t xml:space="preserve"> shall include separation of materials by </w:t>
      </w:r>
      <w:r w:rsidR="004F6CEB" w:rsidRPr="00A76EF2">
        <w:t xml:space="preserve">the generator, </w:t>
      </w:r>
      <w:r w:rsidR="004F6CEB">
        <w:t>property owner</w:t>
      </w:r>
      <w:r w:rsidR="004F6CEB" w:rsidRPr="00A76EF2">
        <w:t xml:space="preserve">, </w:t>
      </w:r>
      <w:r w:rsidR="004F6CEB">
        <w:t>property owner</w:t>
      </w:r>
      <w:r w:rsidR="004F6CEB" w:rsidRPr="00A76EF2">
        <w:t>’s employee, property mana</w:t>
      </w:r>
      <w:r w:rsidR="004F6CEB">
        <w:t>ger, or property manager’s employee</w:t>
      </w:r>
      <w:r w:rsidR="004F6CEB" w:rsidRPr="00A76EF2">
        <w:t xml:space="preserve"> into different containers for the purpose of collection such that </w:t>
      </w:r>
      <w:r w:rsidR="00D7639C">
        <w:t>Source Separated</w:t>
      </w:r>
      <w:r w:rsidR="004F6CEB">
        <w:t xml:space="preserve"> materials </w:t>
      </w:r>
      <w:r w:rsidR="004F6CEB" w:rsidRPr="00A76EF2">
        <w:t xml:space="preserve">are separated from </w:t>
      </w:r>
      <w:r w:rsidR="00422A8C">
        <w:rPr>
          <w:shd w:val="clear" w:color="auto" w:fill="B6CCE4"/>
        </w:rPr>
        <w:t>Gray Container Waste</w:t>
      </w:r>
      <w:r w:rsidR="004F6CEB" w:rsidRPr="008C6974">
        <w:rPr>
          <w:shd w:val="clear" w:color="auto" w:fill="B6CCE4"/>
        </w:rPr>
        <w:t>/</w:t>
      </w:r>
      <w:r w:rsidR="0023560D">
        <w:rPr>
          <w:shd w:val="clear" w:color="auto" w:fill="B6CCE4"/>
        </w:rPr>
        <w:t>Mixed Waste</w:t>
      </w:r>
      <w:r w:rsidR="004F6CEB" w:rsidRPr="008C6974">
        <w:rPr>
          <w:shd w:val="clear" w:color="auto" w:fill="B6CCE4"/>
        </w:rPr>
        <w:t xml:space="preserve"> </w:t>
      </w:r>
      <w:r w:rsidR="004F6CEB">
        <w:t xml:space="preserve">or other </w:t>
      </w:r>
      <w:r w:rsidR="00F03A51">
        <w:t>Solid Waste</w:t>
      </w:r>
      <w:r w:rsidR="004F6CEB" w:rsidRPr="00A76EF2">
        <w:t xml:space="preserve"> for the purposes of collection and </w:t>
      </w:r>
      <w:r w:rsidR="004F6CEB">
        <w:t>process</w:t>
      </w:r>
      <w:r w:rsidR="004F6CEB" w:rsidRPr="00A76EF2">
        <w:t>ing.</w:t>
      </w:r>
      <w:r w:rsidR="004F6CEB">
        <w:t xml:space="preserve"> </w:t>
      </w:r>
      <w:r w:rsidR="004F6CEB" w:rsidRPr="004F6CEB">
        <w:rPr>
          <w:shd w:val="clear" w:color="auto" w:fill="D6E3BC"/>
        </w:rPr>
        <w:t xml:space="preserve">Guidance: </w:t>
      </w:r>
      <w:r w:rsidR="004F6CEB">
        <w:rPr>
          <w:shd w:val="clear" w:color="auto" w:fill="D6E3BC"/>
        </w:rPr>
        <w:t>In the preceding sentence, u</w:t>
      </w:r>
      <w:r w:rsidR="004F6CEB" w:rsidRPr="004F6CEB">
        <w:rPr>
          <w:shd w:val="clear" w:color="auto" w:fill="D6E3BC"/>
        </w:rPr>
        <w:t>se “</w:t>
      </w:r>
      <w:r w:rsidR="00422A8C">
        <w:rPr>
          <w:shd w:val="clear" w:color="auto" w:fill="D6E3BC"/>
        </w:rPr>
        <w:t>Gray Container Waste</w:t>
      </w:r>
      <w:r w:rsidR="004F6CEB" w:rsidRPr="004F6CEB">
        <w:rPr>
          <w:shd w:val="clear" w:color="auto" w:fill="D6E3BC"/>
        </w:rPr>
        <w:t>” for three- and three-plus container systems</w:t>
      </w:r>
      <w:r w:rsidR="00137639">
        <w:rPr>
          <w:shd w:val="clear" w:color="auto" w:fill="D6E3BC"/>
        </w:rPr>
        <w:t xml:space="preserve"> </w:t>
      </w:r>
      <w:r w:rsidR="0097345E" w:rsidRPr="0012723D">
        <w:rPr>
          <w:shd w:val="clear" w:color="auto" w:fill="D6E3BC"/>
        </w:rPr>
        <w:t>t</w:t>
      </w:r>
      <w:r w:rsidR="00024BA9" w:rsidRPr="0012723D">
        <w:rPr>
          <w:shd w:val="clear" w:color="auto" w:fill="D6E3BC"/>
        </w:rPr>
        <w:t xml:space="preserve">hat </w:t>
      </w:r>
      <w:r w:rsidR="0012723D">
        <w:rPr>
          <w:shd w:val="clear" w:color="auto" w:fill="D6E3BC"/>
        </w:rPr>
        <w:t xml:space="preserve">prohibit </w:t>
      </w:r>
      <w:r w:rsidR="0023560D">
        <w:rPr>
          <w:shd w:val="clear" w:color="auto" w:fill="D6E3BC"/>
        </w:rPr>
        <w:t>Organic Waste</w:t>
      </w:r>
      <w:r w:rsidR="00024BA9" w:rsidRPr="0012723D">
        <w:rPr>
          <w:shd w:val="clear" w:color="auto" w:fill="D6E3BC"/>
        </w:rPr>
        <w:t xml:space="preserve">, </w:t>
      </w:r>
      <w:r w:rsidR="007F2E98" w:rsidRPr="0012723D">
        <w:rPr>
          <w:shd w:val="clear" w:color="auto" w:fill="D6E3BC"/>
        </w:rPr>
        <w:t>such</w:t>
      </w:r>
      <w:r w:rsidR="00024BA9" w:rsidRPr="0012723D">
        <w:rPr>
          <w:shd w:val="clear" w:color="auto" w:fill="D6E3BC"/>
        </w:rPr>
        <w:t xml:space="preserve"> as </w:t>
      </w:r>
      <w:r w:rsidR="00422A8C">
        <w:rPr>
          <w:shd w:val="clear" w:color="auto" w:fill="D6E3BC"/>
        </w:rPr>
        <w:t>Food Waste</w:t>
      </w:r>
      <w:r w:rsidR="00024BA9" w:rsidRPr="0012723D">
        <w:rPr>
          <w:shd w:val="clear" w:color="auto" w:fill="D6E3BC"/>
        </w:rPr>
        <w:t xml:space="preserve">, in the </w:t>
      </w:r>
      <w:r w:rsidR="00422A8C">
        <w:rPr>
          <w:shd w:val="clear" w:color="auto" w:fill="D6E3BC"/>
        </w:rPr>
        <w:t>Gray Container</w:t>
      </w:r>
      <w:r w:rsidR="00024BA9" w:rsidRPr="0012723D">
        <w:rPr>
          <w:shd w:val="clear" w:color="auto" w:fill="D6E3BC"/>
        </w:rPr>
        <w:t>s</w:t>
      </w:r>
      <w:r w:rsidR="00024BA9" w:rsidRPr="004F6CEB">
        <w:rPr>
          <w:shd w:val="clear" w:color="auto" w:fill="D6E3BC"/>
        </w:rPr>
        <w:t>; use “</w:t>
      </w:r>
      <w:r w:rsidR="0023560D">
        <w:rPr>
          <w:shd w:val="clear" w:color="auto" w:fill="D6E3BC"/>
        </w:rPr>
        <w:t>Mixed Waste</w:t>
      </w:r>
      <w:r w:rsidR="00024BA9" w:rsidRPr="004F6CEB">
        <w:rPr>
          <w:shd w:val="clear" w:color="auto" w:fill="D6E3BC"/>
        </w:rPr>
        <w:t>” for two- and one-container systems</w:t>
      </w:r>
      <w:r w:rsidR="00024BA9">
        <w:rPr>
          <w:shd w:val="clear" w:color="auto" w:fill="D6E3BC"/>
        </w:rPr>
        <w:t xml:space="preserve"> and three- or three-plus-container systems that allow </w:t>
      </w:r>
      <w:r w:rsidR="0023560D">
        <w:rPr>
          <w:shd w:val="clear" w:color="auto" w:fill="D6E3BC"/>
        </w:rPr>
        <w:t>Organic Waste</w:t>
      </w:r>
      <w:r w:rsidR="00024BA9">
        <w:rPr>
          <w:shd w:val="clear" w:color="auto" w:fill="D6E3BC"/>
        </w:rPr>
        <w:t xml:space="preserve">, such as </w:t>
      </w:r>
      <w:r w:rsidR="00422A8C">
        <w:rPr>
          <w:shd w:val="clear" w:color="auto" w:fill="D6E3BC"/>
        </w:rPr>
        <w:t>Food Waste</w:t>
      </w:r>
      <w:r w:rsidR="00024BA9">
        <w:rPr>
          <w:shd w:val="clear" w:color="auto" w:fill="D6E3BC"/>
        </w:rPr>
        <w:t xml:space="preserve">, to be collected in the </w:t>
      </w:r>
      <w:r w:rsidR="00422A8C">
        <w:rPr>
          <w:shd w:val="clear" w:color="auto" w:fill="D6E3BC"/>
        </w:rPr>
        <w:t>Gray Container</w:t>
      </w:r>
      <w:r w:rsidR="004F6CEB" w:rsidRPr="004F6CEB">
        <w:rPr>
          <w:shd w:val="clear" w:color="auto" w:fill="D6E3BC"/>
        </w:rPr>
        <w:t>.</w:t>
      </w:r>
    </w:p>
    <w:p w14:paraId="00990B6D" w14:textId="4315124B" w:rsidR="00076C41" w:rsidRDefault="00076C41" w:rsidP="00076C41">
      <w:pPr>
        <w:pStyle w:val="1NumberedA"/>
        <w:rPr>
          <w:shd w:val="clear" w:color="auto" w:fill="D6E3BC"/>
        </w:rPr>
      </w:pPr>
      <w:r>
        <w:t>(</w:t>
      </w:r>
      <w:r w:rsidR="00D7639C">
        <w:t>mmm</w:t>
      </w:r>
      <w:r>
        <w:t>)</w:t>
      </w:r>
      <w:r>
        <w:tab/>
      </w:r>
      <w:r w:rsidR="003F218A" w:rsidRPr="00177E3C">
        <w:rPr>
          <w:color w:val="280DF3"/>
        </w:rPr>
        <w:t>“</w:t>
      </w:r>
      <w:r w:rsidR="00D7639C" w:rsidRPr="00177E3C">
        <w:rPr>
          <w:color w:val="280DF3"/>
        </w:rPr>
        <w:t>Source Separated</w:t>
      </w:r>
      <w:r w:rsidR="00705432" w:rsidRPr="00177E3C">
        <w:rPr>
          <w:color w:val="280DF3"/>
        </w:rPr>
        <w:t xml:space="preserve"> Blue Container Organic Waste</w:t>
      </w:r>
      <w:r w:rsidR="003F218A" w:rsidRPr="00177E3C">
        <w:rPr>
          <w:color w:val="280DF3"/>
        </w:rPr>
        <w:t xml:space="preserve">” means </w:t>
      </w:r>
      <w:r w:rsidR="00D7639C">
        <w:t>Source Separated</w:t>
      </w:r>
      <w:r w:rsidR="00137639" w:rsidRPr="00137639">
        <w:t xml:space="preserve"> </w:t>
      </w:r>
      <w:r w:rsidR="0023560D" w:rsidRPr="00177E3C">
        <w:rPr>
          <w:color w:val="280DF3"/>
        </w:rPr>
        <w:t>Organic Waste</w:t>
      </w:r>
      <w:r w:rsidR="00867526" w:rsidRPr="00177E3C">
        <w:rPr>
          <w:color w:val="280DF3"/>
        </w:rPr>
        <w:t>s</w:t>
      </w:r>
      <w:r w:rsidR="003F218A" w:rsidRPr="00177E3C">
        <w:rPr>
          <w:color w:val="280DF3"/>
        </w:rPr>
        <w:t xml:space="preserve"> </w:t>
      </w:r>
      <w:r w:rsidR="003F218A">
        <w:t xml:space="preserve">that can be placed in a </w:t>
      </w:r>
      <w:r w:rsidR="004207B4" w:rsidRPr="00177E3C">
        <w:rPr>
          <w:color w:val="280DF3"/>
        </w:rPr>
        <w:t>Blue Container</w:t>
      </w:r>
      <w:r w:rsidR="003F218A" w:rsidRPr="00177E3C">
        <w:rPr>
          <w:color w:val="280DF3"/>
        </w:rPr>
        <w:t xml:space="preserve"> </w:t>
      </w:r>
      <w:r w:rsidR="00867526" w:rsidRPr="00177E3C">
        <w:rPr>
          <w:color w:val="280DF3"/>
        </w:rPr>
        <w:t>that is limited to the collecti</w:t>
      </w:r>
      <w:r w:rsidR="00F90C69" w:rsidRPr="00177E3C">
        <w:rPr>
          <w:color w:val="280DF3"/>
        </w:rPr>
        <w:t>o</w:t>
      </w:r>
      <w:r w:rsidR="00867526" w:rsidRPr="00177E3C">
        <w:rPr>
          <w:color w:val="280DF3"/>
        </w:rPr>
        <w:t xml:space="preserve">n of </w:t>
      </w:r>
      <w:r w:rsidR="00137639" w:rsidRPr="00137639">
        <w:t xml:space="preserve">those </w:t>
      </w:r>
      <w:r w:rsidR="0023560D" w:rsidRPr="00177E3C">
        <w:rPr>
          <w:color w:val="280DF3"/>
        </w:rPr>
        <w:t>Organic Waste</w:t>
      </w:r>
      <w:r w:rsidR="00867526" w:rsidRPr="00177E3C">
        <w:rPr>
          <w:color w:val="280DF3"/>
        </w:rPr>
        <w:t xml:space="preserve">s and </w:t>
      </w:r>
      <w:r w:rsidR="0023560D" w:rsidRPr="00177E3C">
        <w:rPr>
          <w:color w:val="280DF3"/>
        </w:rPr>
        <w:t>Non-Organic Recyclabl</w:t>
      </w:r>
      <w:r w:rsidR="00867526" w:rsidRPr="00177E3C">
        <w:rPr>
          <w:color w:val="280DF3"/>
        </w:rPr>
        <w:t>es as defined in Section 18982(a)(43)</w:t>
      </w:r>
      <w:r w:rsidR="00E52DB4" w:rsidRPr="00177E3C">
        <w:rPr>
          <w:color w:val="280DF3"/>
        </w:rPr>
        <w:t>,</w:t>
      </w:r>
      <w:r w:rsidR="00867526" w:rsidRPr="00177E3C">
        <w:rPr>
          <w:color w:val="280DF3"/>
        </w:rPr>
        <w:t xml:space="preserve"> </w:t>
      </w:r>
      <w:r w:rsidR="00867526">
        <w:t xml:space="preserve">or as otherwise defined by Section 17402(a)(18.7). </w:t>
      </w:r>
      <w:r w:rsidR="00867526" w:rsidRPr="00867526">
        <w:rPr>
          <w:shd w:val="clear" w:color="auto" w:fill="D6E3BC"/>
        </w:rPr>
        <w:t xml:space="preserve">Guidance: This definition is intended to reflect </w:t>
      </w:r>
      <w:r w:rsidR="003F218A" w:rsidRPr="00867526">
        <w:rPr>
          <w:shd w:val="clear" w:color="auto" w:fill="D6E3BC"/>
        </w:rPr>
        <w:t xml:space="preserve">recyclable materials </w:t>
      </w:r>
      <w:r w:rsidR="00867526">
        <w:rPr>
          <w:shd w:val="clear" w:color="auto" w:fill="D6E3BC"/>
        </w:rPr>
        <w:t xml:space="preserve">that are </w:t>
      </w:r>
      <w:r w:rsidR="004D104E">
        <w:rPr>
          <w:shd w:val="clear" w:color="auto" w:fill="D6E3BC"/>
        </w:rPr>
        <w:t xml:space="preserve">considered </w:t>
      </w:r>
      <w:r w:rsidR="0023560D">
        <w:rPr>
          <w:shd w:val="clear" w:color="auto" w:fill="D6E3BC"/>
        </w:rPr>
        <w:t>Organic Waste</w:t>
      </w:r>
      <w:r w:rsidR="00137639">
        <w:rPr>
          <w:shd w:val="clear" w:color="auto" w:fill="D6E3BC"/>
        </w:rPr>
        <w:t xml:space="preserve"> </w:t>
      </w:r>
      <w:r w:rsidR="00867526">
        <w:rPr>
          <w:shd w:val="clear" w:color="auto" w:fill="D6E3BC"/>
        </w:rPr>
        <w:t xml:space="preserve">such as </w:t>
      </w:r>
      <w:r w:rsidR="00BB6436">
        <w:rPr>
          <w:shd w:val="clear" w:color="auto" w:fill="D6E3BC"/>
        </w:rPr>
        <w:t>Paper Product</w:t>
      </w:r>
      <w:r w:rsidR="003F218A" w:rsidRPr="00867526">
        <w:rPr>
          <w:shd w:val="clear" w:color="auto" w:fill="D6E3BC"/>
        </w:rPr>
        <w:t>s</w:t>
      </w:r>
      <w:r w:rsidR="00867526">
        <w:rPr>
          <w:shd w:val="clear" w:color="auto" w:fill="D6E3BC"/>
        </w:rPr>
        <w:t xml:space="preserve"> and </w:t>
      </w:r>
      <w:r w:rsidR="00BB6436">
        <w:rPr>
          <w:shd w:val="clear" w:color="auto" w:fill="D6E3BC"/>
        </w:rPr>
        <w:t>Printing and Writing Paper</w:t>
      </w:r>
      <w:r w:rsidR="003F218A" w:rsidRPr="00867526">
        <w:rPr>
          <w:shd w:val="clear" w:color="auto" w:fill="D6E3BC"/>
        </w:rPr>
        <w:t xml:space="preserve">, </w:t>
      </w:r>
      <w:r w:rsidR="00867526">
        <w:rPr>
          <w:shd w:val="clear" w:color="auto" w:fill="D6E3BC"/>
        </w:rPr>
        <w:t xml:space="preserve">and, if </w:t>
      </w:r>
      <w:r w:rsidR="004D104E">
        <w:rPr>
          <w:shd w:val="clear" w:color="auto" w:fill="D6E3BC"/>
        </w:rPr>
        <w:t xml:space="preserve">permitted by the </w:t>
      </w:r>
      <w:r w:rsidR="00915591">
        <w:rPr>
          <w:shd w:val="clear" w:color="auto" w:fill="D6E3BC"/>
        </w:rPr>
        <w:t>Jurisdiction</w:t>
      </w:r>
      <w:r w:rsidR="004D104E">
        <w:rPr>
          <w:shd w:val="clear" w:color="auto" w:fill="D6E3BC"/>
        </w:rPr>
        <w:t xml:space="preserve"> to be placed </w:t>
      </w:r>
      <w:r w:rsidR="00867526">
        <w:rPr>
          <w:shd w:val="clear" w:color="auto" w:fill="D6E3BC"/>
        </w:rPr>
        <w:t xml:space="preserve">in the </w:t>
      </w:r>
      <w:r w:rsidR="004207B4">
        <w:rPr>
          <w:shd w:val="clear" w:color="auto" w:fill="D6E3BC"/>
        </w:rPr>
        <w:t>Blue Container</w:t>
      </w:r>
      <w:r w:rsidR="00867526">
        <w:rPr>
          <w:shd w:val="clear" w:color="auto" w:fill="D6E3BC"/>
        </w:rPr>
        <w:t xml:space="preserve">, </w:t>
      </w:r>
      <w:r w:rsidR="003F218A" w:rsidRPr="00867526">
        <w:rPr>
          <w:shd w:val="clear" w:color="auto" w:fill="D6E3BC"/>
        </w:rPr>
        <w:t>wood</w:t>
      </w:r>
      <w:r w:rsidR="004D104E">
        <w:rPr>
          <w:shd w:val="clear" w:color="auto" w:fill="D6E3BC"/>
        </w:rPr>
        <w:t>,</w:t>
      </w:r>
      <w:r w:rsidR="003F218A" w:rsidRPr="00867526">
        <w:rPr>
          <w:shd w:val="clear" w:color="auto" w:fill="D6E3BC"/>
        </w:rPr>
        <w:t xml:space="preserve"> dry lumber</w:t>
      </w:r>
      <w:r w:rsidR="004D104E">
        <w:rPr>
          <w:shd w:val="clear" w:color="auto" w:fill="D6E3BC"/>
        </w:rPr>
        <w:t>,</w:t>
      </w:r>
      <w:r w:rsidR="003F218A" w:rsidRPr="00867526">
        <w:rPr>
          <w:shd w:val="clear" w:color="auto" w:fill="D6E3BC"/>
        </w:rPr>
        <w:t xml:space="preserve"> and textiles</w:t>
      </w:r>
      <w:r w:rsidR="003F218A" w:rsidRPr="00BC28E0">
        <w:rPr>
          <w:shd w:val="clear" w:color="auto" w:fill="D6E3BC"/>
        </w:rPr>
        <w:t>.</w:t>
      </w:r>
      <w:r w:rsidR="00BC28E0" w:rsidRPr="00BC28E0">
        <w:rPr>
          <w:shd w:val="clear" w:color="auto" w:fill="D6E3BC"/>
        </w:rPr>
        <w:t xml:space="preserve"> </w:t>
      </w:r>
      <w:r w:rsidR="00BC28E0" w:rsidRPr="00CC71E3">
        <w:rPr>
          <w:shd w:val="clear" w:color="auto" w:fill="D6E3BC"/>
        </w:rPr>
        <w:t xml:space="preserve">This </w:t>
      </w:r>
      <w:r w:rsidR="00C504AD">
        <w:rPr>
          <w:shd w:val="clear" w:color="auto" w:fill="D6E3BC"/>
        </w:rPr>
        <w:t xml:space="preserve">definition </w:t>
      </w:r>
      <w:r w:rsidR="00BC28E0" w:rsidRPr="00CC71E3">
        <w:rPr>
          <w:shd w:val="clear" w:color="auto" w:fill="D6E3BC"/>
        </w:rPr>
        <w:t xml:space="preserve">is only needed for </w:t>
      </w:r>
      <w:r w:rsidR="00915591">
        <w:rPr>
          <w:shd w:val="clear" w:color="auto" w:fill="D6E3BC"/>
        </w:rPr>
        <w:t>Jurisdiction</w:t>
      </w:r>
      <w:r w:rsidR="00BC28E0" w:rsidRPr="00CC71E3">
        <w:rPr>
          <w:shd w:val="clear" w:color="auto" w:fill="D6E3BC"/>
        </w:rPr>
        <w:t>s using t</w:t>
      </w:r>
      <w:r w:rsidR="00BC28E0">
        <w:rPr>
          <w:shd w:val="clear" w:color="auto" w:fill="D6E3BC"/>
        </w:rPr>
        <w:t>hree</w:t>
      </w:r>
      <w:r w:rsidR="00D236B9">
        <w:rPr>
          <w:shd w:val="clear" w:color="auto" w:fill="D6E3BC"/>
        </w:rPr>
        <w:noBreakHyphen/>
        <w:t xml:space="preserve">, </w:t>
      </w:r>
      <w:r w:rsidR="008F1A5A">
        <w:rPr>
          <w:shd w:val="clear" w:color="auto" w:fill="D6E3BC"/>
        </w:rPr>
        <w:t>three-plus-,</w:t>
      </w:r>
      <w:r w:rsidR="00BC28E0" w:rsidRPr="00CC71E3">
        <w:rPr>
          <w:shd w:val="clear" w:color="auto" w:fill="D6E3BC"/>
        </w:rPr>
        <w:t xml:space="preserve"> </w:t>
      </w:r>
      <w:r w:rsidR="00BC28E0">
        <w:rPr>
          <w:shd w:val="clear" w:color="auto" w:fill="D6E3BC"/>
        </w:rPr>
        <w:t>or two</w:t>
      </w:r>
      <w:r w:rsidR="00BC28E0" w:rsidRPr="00CC71E3">
        <w:rPr>
          <w:shd w:val="clear" w:color="auto" w:fill="D6E3BC"/>
        </w:rPr>
        <w:t xml:space="preserve">-container </w:t>
      </w:r>
      <w:r w:rsidR="00BC28E0">
        <w:rPr>
          <w:shd w:val="clear" w:color="auto" w:fill="D6E3BC"/>
        </w:rPr>
        <w:t xml:space="preserve">(blue/gray) </w:t>
      </w:r>
      <w:r w:rsidR="00BC28E0" w:rsidRPr="00CC71E3">
        <w:rPr>
          <w:shd w:val="clear" w:color="auto" w:fill="D6E3BC"/>
        </w:rPr>
        <w:t>systems.</w:t>
      </w:r>
    </w:p>
    <w:p w14:paraId="7CBCD919" w14:textId="7E1D5939" w:rsidR="00076C41" w:rsidRDefault="00E53EDD" w:rsidP="002D23C7">
      <w:pPr>
        <w:pStyle w:val="1NumberedA"/>
        <w:tabs>
          <w:tab w:val="clear" w:pos="720"/>
          <w:tab w:val="left" w:pos="900"/>
        </w:tabs>
        <w:rPr>
          <w:shd w:val="clear" w:color="auto" w:fill="D6E3BC"/>
        </w:rPr>
      </w:pPr>
      <w:r>
        <w:t>(</w:t>
      </w:r>
      <w:r w:rsidR="00D7639C">
        <w:t>nnn</w:t>
      </w:r>
      <w:r w:rsidR="00076C41">
        <w:t>)</w:t>
      </w:r>
      <w:r w:rsidR="002D23C7">
        <w:tab/>
      </w:r>
      <w:r w:rsidR="00E91F86" w:rsidRPr="00F60336">
        <w:t>“</w:t>
      </w:r>
      <w:r w:rsidR="00D7639C">
        <w:t>Source Separated</w:t>
      </w:r>
      <w:r w:rsidR="00705432">
        <w:t xml:space="preserve"> Green Container Organic Waste</w:t>
      </w:r>
      <w:r w:rsidR="00E91F86" w:rsidRPr="00F60336">
        <w:t xml:space="preserve">” means </w:t>
      </w:r>
      <w:r w:rsidR="00D7639C">
        <w:t>Source Separated</w:t>
      </w:r>
      <w:r w:rsidR="00024BA9">
        <w:t xml:space="preserve"> </w:t>
      </w:r>
      <w:r w:rsidR="0023560D">
        <w:t>Organic Waste</w:t>
      </w:r>
      <w:r w:rsidR="00E91F86" w:rsidRPr="00F60336">
        <w:t xml:space="preserve"> that </w:t>
      </w:r>
      <w:r w:rsidR="00867526">
        <w:t xml:space="preserve">can be </w:t>
      </w:r>
      <w:r w:rsidR="00E91F86" w:rsidRPr="00F60336">
        <w:t>placed in</w:t>
      </w:r>
      <w:r w:rsidR="00BA2EAF" w:rsidRPr="00F60336">
        <w:t xml:space="preserve"> </w:t>
      </w:r>
      <w:r w:rsidR="00E91F86" w:rsidRPr="00F60336">
        <w:t>a</w:t>
      </w:r>
      <w:r w:rsidR="00BA2EAF" w:rsidRPr="00F60336">
        <w:t xml:space="preserve"> </w:t>
      </w:r>
      <w:r w:rsidR="00422A8C">
        <w:t>Green Container</w:t>
      </w:r>
      <w:r w:rsidR="00E91F86" w:rsidRPr="00F60336">
        <w:t xml:space="preserve"> that is specifically intended for the separate collection of </w:t>
      </w:r>
      <w:r w:rsidR="0023560D">
        <w:t>Organic Waste</w:t>
      </w:r>
      <w:r w:rsidR="00E91F86" w:rsidRPr="00F60336">
        <w:t xml:space="preserve"> by</w:t>
      </w:r>
      <w:r w:rsidR="00BA2EAF" w:rsidRPr="00F60336">
        <w:t xml:space="preserve"> </w:t>
      </w:r>
      <w:r w:rsidR="00E91F86" w:rsidRPr="00F60336">
        <w:t>the generator</w:t>
      </w:r>
      <w:r w:rsidR="00A535A6">
        <w:t xml:space="preserve">, </w:t>
      </w:r>
      <w:r w:rsidR="009A3B64">
        <w:t xml:space="preserve">excluding </w:t>
      </w:r>
      <w:r w:rsidR="00D7639C">
        <w:t>Source Separated</w:t>
      </w:r>
      <w:r w:rsidR="009A3B64">
        <w:t xml:space="preserve"> </w:t>
      </w:r>
      <w:r w:rsidR="004207B4">
        <w:t>Blue Container</w:t>
      </w:r>
      <w:r w:rsidR="009A3B64">
        <w:t xml:space="preserve"> </w:t>
      </w:r>
      <w:r w:rsidR="0023560D">
        <w:t>Organic Waste</w:t>
      </w:r>
      <w:r w:rsidR="009A3B64">
        <w:t>, carpet</w:t>
      </w:r>
      <w:r w:rsidR="00867526">
        <w:t>s,</w:t>
      </w:r>
      <w:r w:rsidR="009A3B64">
        <w:t xml:space="preserve"> </w:t>
      </w:r>
      <w:r w:rsidR="0023560D">
        <w:t>Non-Compostable Paper</w:t>
      </w:r>
      <w:r w:rsidR="00867526">
        <w:t xml:space="preserve">, </w:t>
      </w:r>
      <w:r w:rsidR="009A3B64">
        <w:t xml:space="preserve">and textiles. </w:t>
      </w:r>
      <w:r w:rsidR="00AD6E46" w:rsidRPr="00BC28E0">
        <w:rPr>
          <w:shd w:val="clear" w:color="auto" w:fill="D6E3BC"/>
        </w:rPr>
        <w:t xml:space="preserve">Guidance: </w:t>
      </w:r>
      <w:r w:rsidR="00BC28E0">
        <w:rPr>
          <w:shd w:val="clear" w:color="auto" w:fill="D6E3BC"/>
        </w:rPr>
        <w:t xml:space="preserve">This definition </w:t>
      </w:r>
      <w:r w:rsidR="00AD6E46" w:rsidRPr="00BC28E0">
        <w:rPr>
          <w:shd w:val="clear" w:color="auto" w:fill="D6E3BC"/>
        </w:rPr>
        <w:t xml:space="preserve">should only be included for </w:t>
      </w:r>
      <w:r w:rsidR="00915591">
        <w:rPr>
          <w:shd w:val="clear" w:color="auto" w:fill="D6E3BC"/>
        </w:rPr>
        <w:t>Jurisdiction</w:t>
      </w:r>
      <w:r w:rsidR="00BC28E0" w:rsidRPr="00BC28E0">
        <w:rPr>
          <w:shd w:val="clear" w:color="auto" w:fill="D6E3BC"/>
        </w:rPr>
        <w:t>s</w:t>
      </w:r>
      <w:r w:rsidR="00AD6E46" w:rsidRPr="00BC28E0">
        <w:rPr>
          <w:shd w:val="clear" w:color="auto" w:fill="D6E3BC"/>
        </w:rPr>
        <w:t xml:space="preserve"> using a three</w:t>
      </w:r>
      <w:r w:rsidR="00BC28E0">
        <w:rPr>
          <w:shd w:val="clear" w:color="auto" w:fill="D6E3BC"/>
        </w:rPr>
        <w:t>-</w:t>
      </w:r>
      <w:r w:rsidR="008F1A5A">
        <w:rPr>
          <w:shd w:val="clear" w:color="auto" w:fill="D6E3BC"/>
        </w:rPr>
        <w:t xml:space="preserve">, three-plus, </w:t>
      </w:r>
      <w:r w:rsidR="00BC28E0">
        <w:rPr>
          <w:shd w:val="clear" w:color="auto" w:fill="D6E3BC"/>
        </w:rPr>
        <w:t xml:space="preserve">or </w:t>
      </w:r>
      <w:r w:rsidR="00AD6E46" w:rsidRPr="00BC28E0">
        <w:rPr>
          <w:shd w:val="clear" w:color="auto" w:fill="D6E3BC"/>
        </w:rPr>
        <w:t>two</w:t>
      </w:r>
      <w:r w:rsidR="00BC28E0">
        <w:rPr>
          <w:shd w:val="clear" w:color="auto" w:fill="D6E3BC"/>
        </w:rPr>
        <w:t>-</w:t>
      </w:r>
      <w:r w:rsidR="00AD6E46" w:rsidRPr="00BC28E0">
        <w:rPr>
          <w:shd w:val="clear" w:color="auto" w:fill="D6E3BC"/>
        </w:rPr>
        <w:t xml:space="preserve">container </w:t>
      </w:r>
      <w:r w:rsidR="00BC28E0">
        <w:rPr>
          <w:shd w:val="clear" w:color="auto" w:fill="D6E3BC"/>
        </w:rPr>
        <w:t>(green/gray) system</w:t>
      </w:r>
      <w:r w:rsidR="00AD6E46" w:rsidRPr="00BC28E0">
        <w:rPr>
          <w:shd w:val="clear" w:color="auto" w:fill="D6E3BC"/>
        </w:rPr>
        <w:t>.</w:t>
      </w:r>
      <w:r w:rsidR="00A55D43">
        <w:rPr>
          <w:shd w:val="clear" w:color="auto" w:fill="D6E3BC"/>
        </w:rPr>
        <w:t xml:space="preserve"> </w:t>
      </w:r>
      <w:r w:rsidR="00A55D43" w:rsidRPr="00A55D43">
        <w:rPr>
          <w:shd w:val="clear" w:color="auto" w:fill="D6E3BC"/>
        </w:rPr>
        <w:t xml:space="preserve"> </w:t>
      </w:r>
      <w:r w:rsidR="00A55D43">
        <w:rPr>
          <w:shd w:val="clear" w:color="auto" w:fill="D6E3BC"/>
        </w:rPr>
        <w:t>T</w:t>
      </w:r>
      <w:r w:rsidR="00A55D43" w:rsidRPr="00CC71E3">
        <w:rPr>
          <w:shd w:val="clear" w:color="auto" w:fill="D6E3BC"/>
        </w:rPr>
        <w:t xml:space="preserve">his </w:t>
      </w:r>
      <w:r w:rsidR="00A55D43">
        <w:rPr>
          <w:shd w:val="clear" w:color="auto" w:fill="D6E3BC"/>
        </w:rPr>
        <w:t xml:space="preserve">definition is not included in </w:t>
      </w:r>
      <w:r w:rsidR="00736D43">
        <w:rPr>
          <w:shd w:val="clear" w:color="auto" w:fill="D6E3BC"/>
        </w:rPr>
        <w:t xml:space="preserve">the </w:t>
      </w:r>
      <w:r w:rsidR="00A55D43">
        <w:rPr>
          <w:shd w:val="clear" w:color="auto" w:fill="D6E3BC"/>
        </w:rPr>
        <w:t>SB 1383</w:t>
      </w:r>
      <w:r w:rsidR="00736D43">
        <w:rPr>
          <w:shd w:val="clear" w:color="auto" w:fill="D6E3BC"/>
        </w:rPr>
        <w:t xml:space="preserve"> Regulations</w:t>
      </w:r>
      <w:r w:rsidR="00A55D43">
        <w:rPr>
          <w:shd w:val="clear" w:color="auto" w:fill="D6E3BC"/>
        </w:rPr>
        <w:t xml:space="preserve">. It is provided as a term for materials collected in a </w:t>
      </w:r>
      <w:r w:rsidR="00422A8C">
        <w:rPr>
          <w:shd w:val="clear" w:color="auto" w:fill="D6E3BC"/>
        </w:rPr>
        <w:t>Green Container</w:t>
      </w:r>
      <w:r w:rsidR="00A55D43">
        <w:rPr>
          <w:shd w:val="clear" w:color="auto" w:fill="D6E3BC"/>
        </w:rPr>
        <w:t>.</w:t>
      </w:r>
    </w:p>
    <w:p w14:paraId="62A5B87D" w14:textId="30C50C9C" w:rsidR="00076C41" w:rsidRDefault="00076C41" w:rsidP="00076C41">
      <w:pPr>
        <w:pStyle w:val="1NumberedA"/>
        <w:rPr>
          <w:shd w:val="clear" w:color="auto" w:fill="D6E3BC"/>
        </w:rPr>
      </w:pPr>
      <w:r>
        <w:t>(</w:t>
      </w:r>
      <w:r w:rsidR="00D7639C">
        <w:t>ooo</w:t>
      </w:r>
      <w:r>
        <w:t>)</w:t>
      </w:r>
      <w:r>
        <w:tab/>
      </w:r>
      <w:r w:rsidR="00AD6E46">
        <w:t>“</w:t>
      </w:r>
      <w:r w:rsidR="00D7639C">
        <w:t>Source Separated</w:t>
      </w:r>
      <w:r w:rsidR="00705432">
        <w:t xml:space="preserve"> Recyclable Materials</w:t>
      </w:r>
      <w:r w:rsidR="00AD6E46">
        <w:t xml:space="preserve">” means </w:t>
      </w:r>
      <w:r w:rsidR="00D7639C">
        <w:t>Source Separated</w:t>
      </w:r>
      <w:r w:rsidR="00BC28E0">
        <w:t xml:space="preserve"> </w:t>
      </w:r>
      <w:r w:rsidR="0023560D">
        <w:t>Non-Organic Recyclabl</w:t>
      </w:r>
      <w:r w:rsidR="00AD6E46">
        <w:t xml:space="preserve">es and </w:t>
      </w:r>
      <w:r w:rsidR="00D7639C">
        <w:t>Source Separated</w:t>
      </w:r>
      <w:r w:rsidR="00AD6E46">
        <w:t xml:space="preserve"> </w:t>
      </w:r>
      <w:r w:rsidR="004207B4">
        <w:t>Blue Container</w:t>
      </w:r>
      <w:r w:rsidR="00AD6E46">
        <w:t xml:space="preserve"> </w:t>
      </w:r>
      <w:r w:rsidR="0023560D">
        <w:t>Organic Waste</w:t>
      </w:r>
      <w:r w:rsidR="00AD6E46">
        <w:t xml:space="preserve">. </w:t>
      </w:r>
      <w:r w:rsidR="00BC28E0">
        <w:rPr>
          <w:shd w:val="clear" w:color="auto" w:fill="D6E3BC"/>
        </w:rPr>
        <w:t>Guidance: T</w:t>
      </w:r>
      <w:r w:rsidR="00BC28E0" w:rsidRPr="00CC71E3">
        <w:rPr>
          <w:shd w:val="clear" w:color="auto" w:fill="D6E3BC"/>
        </w:rPr>
        <w:t xml:space="preserve">his </w:t>
      </w:r>
      <w:r w:rsidR="00BC28E0">
        <w:rPr>
          <w:shd w:val="clear" w:color="auto" w:fill="D6E3BC"/>
        </w:rPr>
        <w:t xml:space="preserve">definition </w:t>
      </w:r>
      <w:r w:rsidR="00BC28E0" w:rsidRPr="00CC71E3">
        <w:rPr>
          <w:shd w:val="clear" w:color="auto" w:fill="D6E3BC"/>
        </w:rPr>
        <w:t xml:space="preserve">is only needed for </w:t>
      </w:r>
      <w:r w:rsidR="00915591">
        <w:rPr>
          <w:shd w:val="clear" w:color="auto" w:fill="D6E3BC"/>
        </w:rPr>
        <w:t>Jurisdiction</w:t>
      </w:r>
      <w:r w:rsidR="00BC28E0" w:rsidRPr="00CC71E3">
        <w:rPr>
          <w:shd w:val="clear" w:color="auto" w:fill="D6E3BC"/>
        </w:rPr>
        <w:t>s using t</w:t>
      </w:r>
      <w:r w:rsidR="00BC28E0">
        <w:rPr>
          <w:shd w:val="clear" w:color="auto" w:fill="D6E3BC"/>
        </w:rPr>
        <w:t>hree</w:t>
      </w:r>
      <w:r w:rsidR="00BC28E0" w:rsidRPr="00CC71E3">
        <w:rPr>
          <w:shd w:val="clear" w:color="auto" w:fill="D6E3BC"/>
        </w:rPr>
        <w:t>-</w:t>
      </w:r>
      <w:r w:rsidR="008F1A5A">
        <w:rPr>
          <w:shd w:val="clear" w:color="auto" w:fill="D6E3BC"/>
        </w:rPr>
        <w:t>, three-plus,</w:t>
      </w:r>
      <w:r w:rsidR="00BC28E0" w:rsidRPr="00CC71E3">
        <w:rPr>
          <w:shd w:val="clear" w:color="auto" w:fill="D6E3BC"/>
        </w:rPr>
        <w:t xml:space="preserve"> </w:t>
      </w:r>
      <w:r w:rsidR="00BC28E0">
        <w:rPr>
          <w:shd w:val="clear" w:color="auto" w:fill="D6E3BC"/>
        </w:rPr>
        <w:t>or two</w:t>
      </w:r>
      <w:r w:rsidR="00BC28E0" w:rsidRPr="00CC71E3">
        <w:rPr>
          <w:shd w:val="clear" w:color="auto" w:fill="D6E3BC"/>
        </w:rPr>
        <w:t xml:space="preserve">-container </w:t>
      </w:r>
      <w:r w:rsidR="00BC28E0">
        <w:rPr>
          <w:shd w:val="clear" w:color="auto" w:fill="D6E3BC"/>
        </w:rPr>
        <w:t xml:space="preserve">(blue/gray) </w:t>
      </w:r>
      <w:r w:rsidR="00BC28E0" w:rsidRPr="00CC71E3">
        <w:rPr>
          <w:shd w:val="clear" w:color="auto" w:fill="D6E3BC"/>
        </w:rPr>
        <w:t>systems.</w:t>
      </w:r>
      <w:r w:rsidR="00442B4D">
        <w:rPr>
          <w:shd w:val="clear" w:color="auto" w:fill="D6E3BC"/>
        </w:rPr>
        <w:t xml:space="preserve"> This definition is not included in </w:t>
      </w:r>
      <w:r w:rsidR="00736D43">
        <w:rPr>
          <w:shd w:val="clear" w:color="auto" w:fill="D6E3BC"/>
        </w:rPr>
        <w:t xml:space="preserve">the </w:t>
      </w:r>
      <w:r w:rsidR="00442B4D">
        <w:rPr>
          <w:shd w:val="clear" w:color="auto" w:fill="D6E3BC"/>
        </w:rPr>
        <w:t>SB 1383</w:t>
      </w:r>
      <w:r w:rsidR="00736D43">
        <w:rPr>
          <w:shd w:val="clear" w:color="auto" w:fill="D6E3BC"/>
        </w:rPr>
        <w:t xml:space="preserve"> Regulations</w:t>
      </w:r>
      <w:r w:rsidR="00A55D43">
        <w:rPr>
          <w:shd w:val="clear" w:color="auto" w:fill="D6E3BC"/>
        </w:rPr>
        <w:t xml:space="preserve">. It is </w:t>
      </w:r>
      <w:r w:rsidR="00442B4D">
        <w:rPr>
          <w:shd w:val="clear" w:color="auto" w:fill="D6E3BC"/>
        </w:rPr>
        <w:t xml:space="preserve">provided as a term </w:t>
      </w:r>
      <w:r w:rsidR="00A55D43">
        <w:rPr>
          <w:shd w:val="clear" w:color="auto" w:fill="D6E3BC"/>
        </w:rPr>
        <w:t xml:space="preserve">for </w:t>
      </w:r>
      <w:r w:rsidR="00D236B9">
        <w:rPr>
          <w:shd w:val="clear" w:color="auto" w:fill="D6E3BC"/>
        </w:rPr>
        <w:t xml:space="preserve">materials </w:t>
      </w:r>
      <w:r w:rsidR="00442B4D">
        <w:rPr>
          <w:shd w:val="clear" w:color="auto" w:fill="D6E3BC"/>
        </w:rPr>
        <w:t xml:space="preserve">collected in a </w:t>
      </w:r>
      <w:r w:rsidR="004207B4">
        <w:rPr>
          <w:shd w:val="clear" w:color="auto" w:fill="D6E3BC"/>
        </w:rPr>
        <w:t>Blue Container</w:t>
      </w:r>
      <w:r w:rsidR="00442B4D">
        <w:rPr>
          <w:shd w:val="clear" w:color="auto" w:fill="D6E3BC"/>
        </w:rPr>
        <w:t xml:space="preserve">. </w:t>
      </w:r>
    </w:p>
    <w:p w14:paraId="1E92F4AD" w14:textId="0886C831" w:rsidR="009905BE" w:rsidRDefault="009905BE" w:rsidP="009905BE">
      <w:pPr>
        <w:pStyle w:val="1NumberedA"/>
        <w:rPr>
          <w:shd w:val="clear" w:color="auto" w:fill="D6E3BC"/>
        </w:rPr>
      </w:pPr>
      <w:r>
        <w:t>(</w:t>
      </w:r>
      <w:r w:rsidR="00D7639C">
        <w:t>ppp</w:t>
      </w:r>
      <w:r>
        <w:t>)</w:t>
      </w:r>
      <w:r>
        <w:tab/>
        <w:t>“State” means the State of California.</w:t>
      </w:r>
      <w:r>
        <w:rPr>
          <w:shd w:val="clear" w:color="auto" w:fill="D6E3BC"/>
        </w:rPr>
        <w:t xml:space="preserve"> </w:t>
      </w:r>
    </w:p>
    <w:p w14:paraId="3117BFFC" w14:textId="1A6BA50F" w:rsidR="00076C41" w:rsidRDefault="00E53EDD" w:rsidP="009905BE">
      <w:pPr>
        <w:pStyle w:val="1NumberedA"/>
      </w:pPr>
      <w:r>
        <w:t>(</w:t>
      </w:r>
      <w:r w:rsidR="00D7639C">
        <w:t>qqq</w:t>
      </w:r>
      <w:r w:rsidR="00076C41">
        <w:t>)</w:t>
      </w:r>
      <w:r w:rsidR="00076C41">
        <w:tab/>
      </w:r>
      <w:r w:rsidR="00E91F86" w:rsidRPr="00177E3C">
        <w:rPr>
          <w:color w:val="280DF3"/>
        </w:rPr>
        <w:t>“Supermarket” means a full-line, self-service retail store with gross annual sales</w:t>
      </w:r>
      <w:r w:rsidR="00E62277" w:rsidRPr="00177E3C">
        <w:rPr>
          <w:color w:val="280DF3"/>
        </w:rPr>
        <w:t xml:space="preserve"> </w:t>
      </w:r>
      <w:r w:rsidR="00E91F86" w:rsidRPr="00177E3C">
        <w:rPr>
          <w:color w:val="280DF3"/>
        </w:rPr>
        <w:t>of two million dollars ($2,000,000), or more, and which sells a line of dry grocery,</w:t>
      </w:r>
      <w:r w:rsidR="00E62277" w:rsidRPr="00177E3C">
        <w:rPr>
          <w:color w:val="280DF3"/>
        </w:rPr>
        <w:t xml:space="preserve"> </w:t>
      </w:r>
      <w:r w:rsidR="00E91F86" w:rsidRPr="00177E3C">
        <w:rPr>
          <w:color w:val="280DF3"/>
        </w:rPr>
        <w:t>canned goods, or nonfood items and some perishable items</w:t>
      </w:r>
      <w:r w:rsidR="00A535A6" w:rsidRPr="00177E3C">
        <w:rPr>
          <w:color w:val="280DF3"/>
        </w:rPr>
        <w:t xml:space="preserve">, </w:t>
      </w:r>
      <w:r w:rsidR="008E0AF2" w:rsidRPr="008E0AF2">
        <w:t xml:space="preserve">or </w:t>
      </w:r>
      <w:r w:rsidR="00A535A6" w:rsidRPr="008E0AF2">
        <w:t xml:space="preserve">as </w:t>
      </w:r>
      <w:r w:rsidR="008E0AF2" w:rsidRPr="008E0AF2">
        <w:t xml:space="preserve">otherwise </w:t>
      </w:r>
      <w:r w:rsidR="00A535A6" w:rsidRPr="008E0AF2">
        <w:t xml:space="preserve">defined in </w:t>
      </w:r>
      <w:r w:rsidR="000138A7" w:rsidRPr="008E0AF2">
        <w:t xml:space="preserve">14 </w:t>
      </w:r>
      <w:r w:rsidR="00BF378C">
        <w:t>CCR Section</w:t>
      </w:r>
      <w:r w:rsidR="00A535A6" w:rsidRPr="008E0AF2">
        <w:t xml:space="preserve"> 18982</w:t>
      </w:r>
      <w:r w:rsidR="008975CD" w:rsidRPr="00AD6E46">
        <w:rPr>
          <w:rFonts w:eastAsia="Arial"/>
          <w:szCs w:val="22"/>
        </w:rPr>
        <w:t>(a)</w:t>
      </w:r>
      <w:r w:rsidR="00A535A6" w:rsidRPr="008E0AF2">
        <w:t>(71).</w:t>
      </w:r>
    </w:p>
    <w:p w14:paraId="07BE4FB2" w14:textId="2EA7F3D0" w:rsidR="00E91F86" w:rsidRPr="00D10BB0" w:rsidRDefault="00E53EDD" w:rsidP="00076C41">
      <w:pPr>
        <w:pStyle w:val="1NumberedA"/>
      </w:pPr>
      <w:r>
        <w:t>(</w:t>
      </w:r>
      <w:r w:rsidR="00D7639C">
        <w:t>rrr</w:t>
      </w:r>
      <w:r w:rsidR="00076C41">
        <w:t>)</w:t>
      </w:r>
      <w:r w:rsidR="00076C41">
        <w:tab/>
      </w:r>
      <w:r w:rsidR="00E91F86" w:rsidRPr="00177E3C">
        <w:rPr>
          <w:color w:val="280DF3"/>
        </w:rPr>
        <w:t xml:space="preserve">“Tier </w:t>
      </w:r>
      <w:r w:rsidR="00705432" w:rsidRPr="00177E3C">
        <w:rPr>
          <w:color w:val="280DF3"/>
        </w:rPr>
        <w:t>One Commercial Edible Food Generator</w:t>
      </w:r>
      <w:r w:rsidR="00E91F86" w:rsidRPr="00177E3C">
        <w:rPr>
          <w:color w:val="280DF3"/>
        </w:rPr>
        <w:t>”</w:t>
      </w:r>
      <w:r w:rsidR="00A535A6" w:rsidRPr="00177E3C">
        <w:rPr>
          <w:color w:val="280DF3"/>
        </w:rPr>
        <w:t xml:space="preserve"> </w:t>
      </w:r>
      <w:r w:rsidR="00E91F86" w:rsidRPr="00177E3C">
        <w:rPr>
          <w:color w:val="280DF3"/>
        </w:rPr>
        <w:t xml:space="preserve">means a </w:t>
      </w:r>
      <w:r w:rsidR="004207B4" w:rsidRPr="00177E3C">
        <w:rPr>
          <w:color w:val="280DF3"/>
        </w:rPr>
        <w:t>Commercial Edible Food Generat</w:t>
      </w:r>
      <w:r w:rsidR="00E91F86" w:rsidRPr="00177E3C">
        <w:rPr>
          <w:color w:val="280DF3"/>
        </w:rPr>
        <w:t>or that is one of the following</w:t>
      </w:r>
      <w:r w:rsidR="00E91F86" w:rsidRPr="00F60336">
        <w:rPr>
          <w:color w:val="006600"/>
        </w:rPr>
        <w:t>:</w:t>
      </w:r>
    </w:p>
    <w:p w14:paraId="2B042473" w14:textId="0CE3830F" w:rsidR="00E91F86" w:rsidRPr="00F60336" w:rsidRDefault="00076C41" w:rsidP="00076C41">
      <w:pPr>
        <w:pStyle w:val="2Numbered1"/>
      </w:pPr>
      <w:r>
        <w:t>(1)</w:t>
      </w:r>
      <w:r>
        <w:tab/>
      </w:r>
      <w:r w:rsidR="00E91F86" w:rsidRPr="00177E3C">
        <w:rPr>
          <w:rStyle w:val="SB1383SpecificChar"/>
          <w:color w:val="280DF3"/>
        </w:rPr>
        <w:t>Supermarket</w:t>
      </w:r>
      <w:r w:rsidR="00E91F86" w:rsidRPr="00F60336">
        <w:t>.</w:t>
      </w:r>
    </w:p>
    <w:p w14:paraId="1B8EB4E3" w14:textId="715C5237" w:rsidR="00E91F86" w:rsidRPr="00F60336" w:rsidRDefault="00076C41" w:rsidP="00076C41">
      <w:pPr>
        <w:pStyle w:val="2Numbered1"/>
      </w:pPr>
      <w:r>
        <w:t>(2)</w:t>
      </w:r>
      <w:r>
        <w:tab/>
      </w:r>
      <w:r w:rsidR="00422A8C" w:rsidRPr="00177E3C">
        <w:rPr>
          <w:rStyle w:val="SB1383SpecificChar"/>
          <w:color w:val="280DF3"/>
        </w:rPr>
        <w:t>Grocery Store</w:t>
      </w:r>
      <w:r w:rsidR="00E91F86" w:rsidRPr="00177E3C">
        <w:rPr>
          <w:rStyle w:val="SB1383SpecificChar"/>
          <w:color w:val="280DF3"/>
        </w:rPr>
        <w:t xml:space="preserve"> with a total facility size equal to or greater than 10,000</w:t>
      </w:r>
      <w:r w:rsidR="00B741BD" w:rsidRPr="00177E3C">
        <w:rPr>
          <w:rStyle w:val="SB1383SpecificChar"/>
          <w:color w:val="280DF3"/>
        </w:rPr>
        <w:t xml:space="preserve"> </w:t>
      </w:r>
      <w:r w:rsidR="00E91F86" w:rsidRPr="00177E3C">
        <w:rPr>
          <w:rStyle w:val="SB1383SpecificChar"/>
          <w:color w:val="280DF3"/>
        </w:rPr>
        <w:t>square feet</w:t>
      </w:r>
      <w:r w:rsidR="00E91F86" w:rsidRPr="00076C41">
        <w:rPr>
          <w:rStyle w:val="SB1383SpecificChar"/>
        </w:rPr>
        <w:t>.</w:t>
      </w:r>
    </w:p>
    <w:p w14:paraId="4CBE1A24" w14:textId="3B092B0F" w:rsidR="00E91F86" w:rsidRPr="00F60336" w:rsidRDefault="00076C41" w:rsidP="00076C41">
      <w:pPr>
        <w:pStyle w:val="2Numbered1"/>
      </w:pPr>
      <w:r>
        <w:t>(3)</w:t>
      </w:r>
      <w:r>
        <w:tab/>
      </w:r>
      <w:r w:rsidR="00422A8C" w:rsidRPr="00177E3C">
        <w:rPr>
          <w:rStyle w:val="SB1383SpecificChar"/>
          <w:color w:val="280DF3"/>
        </w:rPr>
        <w:t>Food Service Provider</w:t>
      </w:r>
      <w:r w:rsidR="00E91F86" w:rsidRPr="00076C41">
        <w:rPr>
          <w:rStyle w:val="SB1383SpecificChar"/>
        </w:rPr>
        <w:t>.</w:t>
      </w:r>
    </w:p>
    <w:p w14:paraId="33FDC154" w14:textId="2808E198" w:rsidR="00E91F86" w:rsidRPr="00F60336" w:rsidRDefault="00076C41" w:rsidP="00076C41">
      <w:pPr>
        <w:pStyle w:val="2Numbered1"/>
      </w:pPr>
      <w:r>
        <w:t>(4)</w:t>
      </w:r>
      <w:r>
        <w:tab/>
      </w:r>
      <w:r w:rsidR="00422A8C" w:rsidRPr="00177E3C">
        <w:rPr>
          <w:rStyle w:val="SB1383SpecificChar"/>
          <w:color w:val="280DF3"/>
        </w:rPr>
        <w:t>Food Distribut</w:t>
      </w:r>
      <w:r w:rsidR="00E91F86" w:rsidRPr="00177E3C">
        <w:rPr>
          <w:rStyle w:val="SB1383SpecificChar"/>
          <w:color w:val="280DF3"/>
        </w:rPr>
        <w:t>or</w:t>
      </w:r>
      <w:r w:rsidR="00E315B3" w:rsidRPr="00177E3C">
        <w:rPr>
          <w:rStyle w:val="SB1383SpecificChar"/>
          <w:color w:val="280DF3"/>
        </w:rPr>
        <w:t>.</w:t>
      </w:r>
    </w:p>
    <w:p w14:paraId="28EE7CB9" w14:textId="160C6DB3" w:rsidR="00E91F86" w:rsidRDefault="00076C41" w:rsidP="00076C41">
      <w:pPr>
        <w:pStyle w:val="2Numbered1"/>
      </w:pPr>
      <w:r>
        <w:t>(5)</w:t>
      </w:r>
      <w:r>
        <w:tab/>
      </w:r>
      <w:r w:rsidR="000D62FD" w:rsidRPr="00177E3C">
        <w:rPr>
          <w:rStyle w:val="SB1383SpecificChar"/>
          <w:color w:val="280DF3"/>
        </w:rPr>
        <w:t>Wholesale Food Vendor</w:t>
      </w:r>
      <w:r w:rsidR="00E91F86" w:rsidRPr="00076C41">
        <w:rPr>
          <w:rStyle w:val="SB1383SpecificChar"/>
        </w:rPr>
        <w:t>.</w:t>
      </w:r>
    </w:p>
    <w:p w14:paraId="1A31EB2C" w14:textId="5871F97E" w:rsidR="00076C41" w:rsidRDefault="00E52DB4" w:rsidP="00076C41">
      <w:pPr>
        <w:pStyle w:val="BodyText"/>
        <w:ind w:left="720"/>
      </w:pPr>
      <w:r w:rsidRPr="00E52DB4">
        <w:t xml:space="preserve">If the definition in 14 CCR Section 18982(a)(73) of </w:t>
      </w:r>
      <w:r w:rsidR="004207B4" w:rsidRPr="00E52DB4">
        <w:t>Tier</w:t>
      </w:r>
      <w:r w:rsidR="006876BF" w:rsidRPr="00E52DB4">
        <w:t xml:space="preserve"> </w:t>
      </w:r>
      <w:r w:rsidR="004207B4" w:rsidRPr="00E52DB4">
        <w:t xml:space="preserve">One </w:t>
      </w:r>
      <w:r w:rsidR="004207B4">
        <w:t>Commercial Edible Food Generat</w:t>
      </w:r>
      <w:r w:rsidR="006876BF" w:rsidRPr="00E52DB4">
        <w:t>or differ</w:t>
      </w:r>
      <w:r w:rsidRPr="00E52DB4">
        <w:t xml:space="preserve">s from this definition, the definition in 14 CCR Section 18982(a)(73) shall apply to this </w:t>
      </w:r>
      <w:r w:rsidR="00024BA9">
        <w:t>ordinance</w:t>
      </w:r>
      <w:r w:rsidRPr="00E52DB4">
        <w:t>.</w:t>
      </w:r>
    </w:p>
    <w:p w14:paraId="6B18895C" w14:textId="7ED4366E" w:rsidR="00E91F86" w:rsidRPr="00177E3C" w:rsidRDefault="00E53EDD" w:rsidP="00076C41">
      <w:pPr>
        <w:pStyle w:val="1NumberedA"/>
        <w:rPr>
          <w:color w:val="280DF3"/>
        </w:rPr>
      </w:pPr>
      <w:r>
        <w:t>(</w:t>
      </w:r>
      <w:r w:rsidR="00D7639C">
        <w:t>sss</w:t>
      </w:r>
      <w:r w:rsidR="00076C41">
        <w:t>)</w:t>
      </w:r>
      <w:r w:rsidR="00076C41">
        <w:tab/>
      </w:r>
      <w:r w:rsidR="00E91F86" w:rsidRPr="00177E3C">
        <w:rPr>
          <w:color w:val="280DF3"/>
        </w:rPr>
        <w:t xml:space="preserve">“Tier </w:t>
      </w:r>
      <w:r w:rsidR="00705432" w:rsidRPr="00177E3C">
        <w:rPr>
          <w:color w:val="280DF3"/>
        </w:rPr>
        <w:t>Two Commercial Edible Food Generator</w:t>
      </w:r>
      <w:r w:rsidR="00E91F86" w:rsidRPr="00177E3C">
        <w:rPr>
          <w:color w:val="280DF3"/>
        </w:rPr>
        <w:t>”</w:t>
      </w:r>
      <w:r w:rsidR="00A535A6" w:rsidRPr="00177E3C">
        <w:rPr>
          <w:color w:val="280DF3"/>
        </w:rPr>
        <w:t xml:space="preserve"> </w:t>
      </w:r>
      <w:r w:rsidR="00E91F86" w:rsidRPr="00177E3C">
        <w:rPr>
          <w:color w:val="280DF3"/>
        </w:rPr>
        <w:t xml:space="preserve">means a </w:t>
      </w:r>
      <w:r w:rsidR="004207B4" w:rsidRPr="00177E3C">
        <w:rPr>
          <w:color w:val="280DF3"/>
        </w:rPr>
        <w:t>Commercial Edible Food Generat</w:t>
      </w:r>
      <w:r w:rsidR="00E91F86" w:rsidRPr="00177E3C">
        <w:rPr>
          <w:color w:val="280DF3"/>
        </w:rPr>
        <w:t>or that is one of the following:</w:t>
      </w:r>
    </w:p>
    <w:p w14:paraId="412CADB6" w14:textId="77777777" w:rsidR="00076C41" w:rsidRPr="00177E3C" w:rsidRDefault="00076C41" w:rsidP="00076C41">
      <w:pPr>
        <w:pStyle w:val="2Numbered1"/>
        <w:rPr>
          <w:rStyle w:val="SB1383SpecificChar"/>
          <w:color w:val="280DF3"/>
        </w:rPr>
      </w:pPr>
      <w:r>
        <w:t>(1)</w:t>
      </w:r>
      <w:r>
        <w:tab/>
      </w:r>
      <w:r w:rsidR="00E91F86" w:rsidRPr="00177E3C">
        <w:rPr>
          <w:rStyle w:val="SB1383SpecificChar"/>
          <w:color w:val="280DF3"/>
        </w:rPr>
        <w:t>Restaurant with 250 or more seats, or a total facility size equal to or greater</w:t>
      </w:r>
      <w:r w:rsidR="00B741BD" w:rsidRPr="00177E3C">
        <w:rPr>
          <w:rStyle w:val="SB1383SpecificChar"/>
          <w:color w:val="280DF3"/>
        </w:rPr>
        <w:t xml:space="preserve"> </w:t>
      </w:r>
      <w:r w:rsidR="00E91F86" w:rsidRPr="00177E3C">
        <w:rPr>
          <w:rStyle w:val="SB1383SpecificChar"/>
          <w:color w:val="280DF3"/>
        </w:rPr>
        <w:t>than 5,000 square feet.</w:t>
      </w:r>
    </w:p>
    <w:p w14:paraId="39CA970C" w14:textId="11DAC3C6" w:rsidR="00076C41" w:rsidRDefault="00076C41" w:rsidP="00076C41">
      <w:pPr>
        <w:pStyle w:val="2Numbered1"/>
        <w:rPr>
          <w:color w:val="006600"/>
        </w:rPr>
      </w:pPr>
      <w:r>
        <w:t>(2)</w:t>
      </w:r>
      <w:r>
        <w:tab/>
      </w:r>
      <w:r w:rsidR="00E91F86" w:rsidRPr="00177E3C">
        <w:rPr>
          <w:color w:val="280DF3"/>
        </w:rPr>
        <w:t xml:space="preserve">Hotel with an on-site </w:t>
      </w:r>
      <w:r w:rsidR="00422A8C" w:rsidRPr="00177E3C">
        <w:rPr>
          <w:color w:val="280DF3"/>
        </w:rPr>
        <w:t>Food Facilit</w:t>
      </w:r>
      <w:r w:rsidR="00E91F86" w:rsidRPr="00177E3C">
        <w:rPr>
          <w:color w:val="280DF3"/>
        </w:rPr>
        <w:t>y and 200 or more rooms</w:t>
      </w:r>
      <w:r w:rsidR="00E91F86" w:rsidRPr="00F60336">
        <w:rPr>
          <w:color w:val="006600"/>
        </w:rPr>
        <w:t>.</w:t>
      </w:r>
    </w:p>
    <w:p w14:paraId="1C208813" w14:textId="0EFCD3F0" w:rsidR="00076C41" w:rsidRDefault="00076C41" w:rsidP="00076C41">
      <w:pPr>
        <w:pStyle w:val="2Numbered1"/>
        <w:rPr>
          <w:color w:val="006600"/>
        </w:rPr>
      </w:pPr>
      <w:r>
        <w:t>(3)</w:t>
      </w:r>
      <w:r>
        <w:tab/>
      </w:r>
      <w:r w:rsidR="00E91F86" w:rsidRPr="00177E3C">
        <w:rPr>
          <w:color w:val="280DF3"/>
        </w:rPr>
        <w:t xml:space="preserve">Health facility with an on-site </w:t>
      </w:r>
      <w:r w:rsidR="00422A8C" w:rsidRPr="00177E3C">
        <w:rPr>
          <w:color w:val="280DF3"/>
        </w:rPr>
        <w:t>Food Facilit</w:t>
      </w:r>
      <w:r w:rsidR="00E91F86" w:rsidRPr="00177E3C">
        <w:rPr>
          <w:color w:val="280DF3"/>
        </w:rPr>
        <w:t>y and 100 or more beds</w:t>
      </w:r>
      <w:r w:rsidR="00E91F86" w:rsidRPr="00F60336">
        <w:rPr>
          <w:color w:val="006600"/>
        </w:rPr>
        <w:t>.</w:t>
      </w:r>
    </w:p>
    <w:p w14:paraId="630E4237" w14:textId="308CE82B" w:rsidR="00076C41" w:rsidRDefault="00076C41" w:rsidP="00076C41">
      <w:pPr>
        <w:pStyle w:val="2Numbered1"/>
        <w:rPr>
          <w:color w:val="006600"/>
        </w:rPr>
      </w:pPr>
      <w:r>
        <w:t>(4)</w:t>
      </w:r>
      <w:r>
        <w:tab/>
      </w:r>
      <w:r w:rsidR="0023560D" w:rsidRPr="00177E3C">
        <w:rPr>
          <w:color w:val="280DF3"/>
        </w:rPr>
        <w:t>Large Venue</w:t>
      </w:r>
      <w:r w:rsidR="00E91F86" w:rsidRPr="00177E3C">
        <w:rPr>
          <w:color w:val="280DF3"/>
        </w:rPr>
        <w:t>.</w:t>
      </w:r>
    </w:p>
    <w:p w14:paraId="1DFBA4D8" w14:textId="759EC8C1" w:rsidR="00076C41" w:rsidRDefault="00076C41" w:rsidP="00076C41">
      <w:pPr>
        <w:pStyle w:val="2Numbered1"/>
        <w:rPr>
          <w:color w:val="006600"/>
        </w:rPr>
      </w:pPr>
      <w:r>
        <w:t>(5)</w:t>
      </w:r>
      <w:r>
        <w:tab/>
      </w:r>
      <w:r w:rsidR="0023560D" w:rsidRPr="00177E3C">
        <w:rPr>
          <w:color w:val="280DF3"/>
        </w:rPr>
        <w:t>Large Event</w:t>
      </w:r>
      <w:r w:rsidR="00E91F86" w:rsidRPr="00177E3C">
        <w:rPr>
          <w:color w:val="280DF3"/>
        </w:rPr>
        <w:t>.</w:t>
      </w:r>
    </w:p>
    <w:p w14:paraId="6C59EB2C" w14:textId="7D59BB72" w:rsidR="00076C41" w:rsidRPr="00177E3C" w:rsidRDefault="00076C41" w:rsidP="00076C41">
      <w:pPr>
        <w:pStyle w:val="2Numbered1"/>
        <w:rPr>
          <w:color w:val="280DF3"/>
        </w:rPr>
      </w:pPr>
      <w:r>
        <w:t>(6)</w:t>
      </w:r>
      <w:r>
        <w:tab/>
      </w:r>
      <w:r w:rsidR="00E91F86" w:rsidRPr="00177E3C">
        <w:rPr>
          <w:color w:val="280DF3"/>
        </w:rPr>
        <w:t xml:space="preserve">A </w:t>
      </w:r>
      <w:r w:rsidR="000D62FD" w:rsidRPr="00177E3C">
        <w:rPr>
          <w:color w:val="280DF3"/>
        </w:rPr>
        <w:t>State</w:t>
      </w:r>
      <w:r w:rsidR="00E91F86" w:rsidRPr="00177E3C">
        <w:rPr>
          <w:color w:val="280DF3"/>
        </w:rPr>
        <w:t xml:space="preserve"> agency with a cafeteria with 250 or more seats or total cafeteria facility</w:t>
      </w:r>
      <w:r w:rsidR="00B741BD" w:rsidRPr="00177E3C">
        <w:rPr>
          <w:color w:val="280DF3"/>
        </w:rPr>
        <w:t xml:space="preserve"> </w:t>
      </w:r>
      <w:r w:rsidR="00E91F86" w:rsidRPr="00177E3C">
        <w:rPr>
          <w:color w:val="280DF3"/>
        </w:rPr>
        <w:t>size equal to or greater than 5,000 square feet.</w:t>
      </w:r>
    </w:p>
    <w:p w14:paraId="5778F0A6" w14:textId="79BCCB47" w:rsidR="00E91F86" w:rsidRPr="00177E3C" w:rsidRDefault="00076C41" w:rsidP="00076C41">
      <w:pPr>
        <w:pStyle w:val="2Numbered1"/>
        <w:rPr>
          <w:color w:val="280DF3"/>
        </w:rPr>
      </w:pPr>
      <w:r>
        <w:t>(7)</w:t>
      </w:r>
      <w:r>
        <w:tab/>
      </w:r>
      <w:r w:rsidR="00E91F86" w:rsidRPr="00177E3C">
        <w:rPr>
          <w:color w:val="280DF3"/>
        </w:rPr>
        <w:t xml:space="preserve">A </w:t>
      </w:r>
      <w:r w:rsidR="0023560D" w:rsidRPr="00177E3C">
        <w:rPr>
          <w:color w:val="280DF3"/>
        </w:rPr>
        <w:t>Local Education Agenc</w:t>
      </w:r>
      <w:r w:rsidR="00E91F86" w:rsidRPr="00177E3C">
        <w:rPr>
          <w:color w:val="280DF3"/>
        </w:rPr>
        <w:t xml:space="preserve">y facility with an on-site </w:t>
      </w:r>
      <w:r w:rsidR="00422A8C" w:rsidRPr="00177E3C">
        <w:rPr>
          <w:color w:val="280DF3"/>
        </w:rPr>
        <w:t>Food Facilit</w:t>
      </w:r>
      <w:r w:rsidR="00E91F86" w:rsidRPr="00177E3C">
        <w:rPr>
          <w:color w:val="280DF3"/>
        </w:rPr>
        <w:t>y.</w:t>
      </w:r>
    </w:p>
    <w:p w14:paraId="246E800A" w14:textId="2EDB3BCC" w:rsidR="00076C41" w:rsidRDefault="006876BF" w:rsidP="00076C41">
      <w:pPr>
        <w:pStyle w:val="BodyText"/>
        <w:ind w:left="720"/>
      </w:pPr>
      <w:r w:rsidRPr="006876BF">
        <w:t xml:space="preserve">If the definition in 14 CCR Section 18982(a)(74) of </w:t>
      </w:r>
      <w:r w:rsidR="004207B4" w:rsidRPr="006876BF">
        <w:t>Tier</w:t>
      </w:r>
      <w:r w:rsidRPr="006876BF">
        <w:t xml:space="preserve"> </w:t>
      </w:r>
      <w:r w:rsidR="004207B4" w:rsidRPr="006876BF">
        <w:t xml:space="preserve">Two </w:t>
      </w:r>
      <w:r w:rsidR="004207B4">
        <w:t>Commercial Edible Food Generat</w:t>
      </w:r>
      <w:r w:rsidRPr="006876BF">
        <w:t xml:space="preserve">or differs from this definition, the definition in 14 CCR Section 18982(a)(74) shall apply to this </w:t>
      </w:r>
      <w:r w:rsidR="00024BA9">
        <w:t>ordinance</w:t>
      </w:r>
      <w:r w:rsidRPr="006876BF">
        <w:t>.</w:t>
      </w:r>
    </w:p>
    <w:p w14:paraId="02162048" w14:textId="281CAA4D" w:rsidR="00076C41" w:rsidRDefault="00E53EDD" w:rsidP="00076C41">
      <w:pPr>
        <w:pStyle w:val="1NumberedA"/>
      </w:pPr>
      <w:r>
        <w:t>(</w:t>
      </w:r>
      <w:r w:rsidR="00D7639C">
        <w:t>ttt</w:t>
      </w:r>
      <w:r w:rsidR="00076C41">
        <w:t>)</w:t>
      </w:r>
      <w:r w:rsidR="00076C41">
        <w:tab/>
      </w:r>
      <w:r w:rsidR="00E91F86" w:rsidRPr="00177E3C">
        <w:rPr>
          <w:color w:val="280DF3"/>
        </w:rPr>
        <w:t xml:space="preserve">“Uncontainerized </w:t>
      </w:r>
      <w:r w:rsidR="00705432" w:rsidRPr="00177E3C">
        <w:rPr>
          <w:color w:val="280DF3"/>
        </w:rPr>
        <w:t xml:space="preserve">Green Waste </w:t>
      </w:r>
      <w:r w:rsidR="00E91F86" w:rsidRPr="00177E3C">
        <w:rPr>
          <w:color w:val="280DF3"/>
        </w:rPr>
        <w:t xml:space="preserve">and </w:t>
      </w:r>
      <w:r w:rsidR="00705432" w:rsidRPr="00177E3C">
        <w:rPr>
          <w:color w:val="280DF3"/>
        </w:rPr>
        <w:t>Yard Waste Collection Service</w:t>
      </w:r>
      <w:r w:rsidR="00E91F86" w:rsidRPr="00177E3C">
        <w:rPr>
          <w:color w:val="280DF3"/>
        </w:rPr>
        <w:t>” or</w:t>
      </w:r>
      <w:r w:rsidR="00952E39" w:rsidRPr="00177E3C">
        <w:rPr>
          <w:color w:val="280DF3"/>
        </w:rPr>
        <w:t xml:space="preserve"> </w:t>
      </w:r>
      <w:r w:rsidR="00E91F86" w:rsidRPr="00177E3C">
        <w:rPr>
          <w:color w:val="280DF3"/>
        </w:rPr>
        <w:t>“</w:t>
      </w:r>
      <w:r w:rsidR="000D62FD" w:rsidRPr="00177E3C">
        <w:rPr>
          <w:color w:val="280DF3"/>
        </w:rPr>
        <w:t>U</w:t>
      </w:r>
      <w:r w:rsidR="00E91F86" w:rsidRPr="00177E3C">
        <w:rPr>
          <w:color w:val="280DF3"/>
        </w:rPr>
        <w:t xml:space="preserve">ncontainerized </w:t>
      </w:r>
      <w:r w:rsidR="000D62FD" w:rsidRPr="00177E3C">
        <w:rPr>
          <w:color w:val="280DF3"/>
        </w:rPr>
        <w:t>S</w:t>
      </w:r>
      <w:r w:rsidR="00E91F86" w:rsidRPr="00177E3C">
        <w:rPr>
          <w:color w:val="280DF3"/>
        </w:rPr>
        <w:t>ervice” means a collection service that collects green waste and</w:t>
      </w:r>
      <w:r w:rsidR="00952E39" w:rsidRPr="00177E3C">
        <w:rPr>
          <w:color w:val="280DF3"/>
        </w:rPr>
        <w:t xml:space="preserve"> </w:t>
      </w:r>
      <w:r w:rsidR="00E91F86" w:rsidRPr="00177E3C">
        <w:rPr>
          <w:color w:val="280DF3"/>
        </w:rPr>
        <w:t>yard waste that is placed in a pile</w:t>
      </w:r>
      <w:r w:rsidR="004F5F0E" w:rsidRPr="00177E3C">
        <w:rPr>
          <w:color w:val="280DF3"/>
        </w:rPr>
        <w:t xml:space="preserve"> or bagged for collection</w:t>
      </w:r>
      <w:r w:rsidR="00E91F86" w:rsidRPr="00177E3C">
        <w:rPr>
          <w:color w:val="280DF3"/>
        </w:rPr>
        <w:t xml:space="preserve"> on the street in front of a </w:t>
      </w:r>
      <w:r w:rsidR="00E91F86" w:rsidRPr="00415139">
        <w:t>generator’s</w:t>
      </w:r>
      <w:r w:rsidR="00E91F86" w:rsidRPr="00F60336">
        <w:rPr>
          <w:color w:val="006600"/>
        </w:rPr>
        <w:t xml:space="preserve"> </w:t>
      </w:r>
      <w:r w:rsidR="00E91F86" w:rsidRPr="00177E3C">
        <w:rPr>
          <w:color w:val="280DF3"/>
        </w:rPr>
        <w:t>house or</w:t>
      </w:r>
      <w:r w:rsidR="00952E39" w:rsidRPr="00177E3C">
        <w:rPr>
          <w:color w:val="280DF3"/>
        </w:rPr>
        <w:t xml:space="preserve"> </w:t>
      </w:r>
      <w:r w:rsidR="00E91F86" w:rsidRPr="00177E3C">
        <w:rPr>
          <w:color w:val="280DF3"/>
        </w:rPr>
        <w:t xml:space="preserve">place of business for collection and transport to a facility that recovers </w:t>
      </w:r>
      <w:r w:rsidR="00D7639C" w:rsidRPr="00177E3C">
        <w:rPr>
          <w:color w:val="280DF3"/>
        </w:rPr>
        <w:t>Source Separated</w:t>
      </w:r>
      <w:r w:rsidR="00952E39" w:rsidRPr="00177E3C">
        <w:rPr>
          <w:color w:val="280DF3"/>
        </w:rPr>
        <w:t xml:space="preserve"> </w:t>
      </w:r>
      <w:r w:rsidR="0023560D" w:rsidRPr="00177E3C">
        <w:rPr>
          <w:color w:val="280DF3"/>
        </w:rPr>
        <w:t>Organic Waste</w:t>
      </w:r>
      <w:r w:rsidR="00A535A6">
        <w:rPr>
          <w:color w:val="006600"/>
        </w:rPr>
        <w:t xml:space="preserve">, </w:t>
      </w:r>
      <w:r w:rsidR="008E0AF2" w:rsidRPr="00250BD2">
        <w:t>or</w:t>
      </w:r>
      <w:r w:rsidR="00A535A6" w:rsidRPr="008E0AF2">
        <w:t xml:space="preserve"> as </w:t>
      </w:r>
      <w:r w:rsidR="008E0AF2" w:rsidRPr="008E0AF2">
        <w:t>otherw</w:t>
      </w:r>
      <w:r w:rsidR="008E0AF2" w:rsidRPr="00AE63EB">
        <w:t xml:space="preserve">ise </w:t>
      </w:r>
      <w:r w:rsidR="00A535A6" w:rsidRPr="00AE63EB">
        <w:t xml:space="preserve">defined in </w:t>
      </w:r>
      <w:r w:rsidR="000138A7" w:rsidRPr="00560A89">
        <w:t xml:space="preserve">14 </w:t>
      </w:r>
      <w:r w:rsidR="00BF378C">
        <w:t>CCR Section</w:t>
      </w:r>
      <w:r w:rsidR="00A535A6" w:rsidRPr="00560A89">
        <w:t xml:space="preserve"> 189852</w:t>
      </w:r>
      <w:r w:rsidR="008975CD" w:rsidRPr="00560A89">
        <w:rPr>
          <w:rFonts w:eastAsia="Arial"/>
          <w:szCs w:val="22"/>
        </w:rPr>
        <w:t>(a)</w:t>
      </w:r>
      <w:r w:rsidR="00A535A6" w:rsidRPr="00000574">
        <w:t>(75</w:t>
      </w:r>
      <w:r w:rsidR="00A535A6" w:rsidRPr="00D10BB0">
        <w:t>).</w:t>
      </w:r>
      <w:r w:rsidR="00952E39" w:rsidRPr="00D10BB0">
        <w:t xml:space="preserve"> </w:t>
      </w:r>
      <w:r w:rsidR="00725F39">
        <w:t xml:space="preserve"> </w:t>
      </w:r>
    </w:p>
    <w:p w14:paraId="6CBCA42F" w14:textId="3FD52146" w:rsidR="004254EF" w:rsidRPr="00F60336" w:rsidRDefault="00076C41" w:rsidP="00076C41">
      <w:pPr>
        <w:pStyle w:val="1NumberedA"/>
        <w:rPr>
          <w:shd w:val="clear" w:color="auto" w:fill="D6E3BC"/>
        </w:rPr>
      </w:pPr>
      <w:r>
        <w:t>(</w:t>
      </w:r>
      <w:r w:rsidR="00D7639C">
        <w:t>uuu</w:t>
      </w:r>
      <w:r>
        <w:t>)</w:t>
      </w:r>
      <w:r>
        <w:tab/>
      </w:r>
      <w:r w:rsidR="00E91F86" w:rsidRPr="00177E3C">
        <w:rPr>
          <w:color w:val="280DF3"/>
        </w:rPr>
        <w:t xml:space="preserve">“Wholesale </w:t>
      </w:r>
      <w:r w:rsidR="00705432" w:rsidRPr="00177E3C">
        <w:rPr>
          <w:color w:val="280DF3"/>
        </w:rPr>
        <w:t>Food Vendor</w:t>
      </w:r>
      <w:r w:rsidR="00E91F86" w:rsidRPr="00177E3C">
        <w:rPr>
          <w:color w:val="280DF3"/>
        </w:rPr>
        <w:t>” means a business or establishment engaged in the</w:t>
      </w:r>
      <w:r w:rsidR="00952E39" w:rsidRPr="00177E3C">
        <w:rPr>
          <w:color w:val="280DF3"/>
        </w:rPr>
        <w:t xml:space="preserve"> </w:t>
      </w:r>
      <w:r w:rsidR="00E91F86" w:rsidRPr="00177E3C">
        <w:rPr>
          <w:color w:val="280DF3"/>
        </w:rPr>
        <w:t>merchant wholesale distribution of food, where food (including fruits and vegetables)</w:t>
      </w:r>
      <w:r w:rsidR="00952E39" w:rsidRPr="00177E3C">
        <w:rPr>
          <w:color w:val="280DF3"/>
        </w:rPr>
        <w:t xml:space="preserve"> </w:t>
      </w:r>
      <w:r w:rsidR="00E91F86" w:rsidRPr="00177E3C">
        <w:rPr>
          <w:color w:val="280DF3"/>
        </w:rPr>
        <w:t>is received, shipped, stored, prepared for distribution to a retailer, warehouse,</w:t>
      </w:r>
      <w:r w:rsidR="00952E39" w:rsidRPr="00177E3C">
        <w:rPr>
          <w:color w:val="280DF3"/>
        </w:rPr>
        <w:t xml:space="preserve"> </w:t>
      </w:r>
      <w:r w:rsidR="00E91F86" w:rsidRPr="00177E3C">
        <w:rPr>
          <w:color w:val="280DF3"/>
        </w:rPr>
        <w:t>distributor, or other destination</w:t>
      </w:r>
      <w:r w:rsidR="00A535A6">
        <w:rPr>
          <w:color w:val="006600"/>
        </w:rPr>
        <w:t>,</w:t>
      </w:r>
      <w:r w:rsidR="00A535A6">
        <w:t xml:space="preserve"> </w:t>
      </w:r>
      <w:r w:rsidR="008E0AF2" w:rsidRPr="008E0AF2">
        <w:t xml:space="preserve">or </w:t>
      </w:r>
      <w:r w:rsidR="00A535A6" w:rsidRPr="008E0AF2">
        <w:t xml:space="preserve">as </w:t>
      </w:r>
      <w:r w:rsidR="008E0AF2" w:rsidRPr="008E0AF2">
        <w:t>o</w:t>
      </w:r>
      <w:r w:rsidR="008E0AF2" w:rsidRPr="00AE63EB">
        <w:t>therw</w:t>
      </w:r>
      <w:r w:rsidR="008E0AF2" w:rsidRPr="00560A89">
        <w:t>ise</w:t>
      </w:r>
      <w:r w:rsidR="008E0AF2" w:rsidRPr="00000574">
        <w:t xml:space="preserve"> </w:t>
      </w:r>
      <w:r w:rsidR="00A535A6" w:rsidRPr="00000574">
        <w:t xml:space="preserve">defined in </w:t>
      </w:r>
      <w:r w:rsidR="000138A7" w:rsidRPr="00000574">
        <w:t xml:space="preserve">14 </w:t>
      </w:r>
      <w:r w:rsidR="00BF378C">
        <w:t>CCR Section</w:t>
      </w:r>
      <w:r w:rsidR="00A535A6" w:rsidRPr="00000574">
        <w:t xml:space="preserve"> 189852</w:t>
      </w:r>
      <w:r w:rsidR="008975CD" w:rsidRPr="00000574">
        <w:rPr>
          <w:rFonts w:eastAsia="Arial"/>
          <w:szCs w:val="22"/>
        </w:rPr>
        <w:t>(a)</w:t>
      </w:r>
      <w:r w:rsidR="00A535A6" w:rsidRPr="00000574">
        <w:t>(</w:t>
      </w:r>
      <w:r w:rsidR="00A535A6" w:rsidRPr="006F7EBB">
        <w:t>76).</w:t>
      </w:r>
      <w:bookmarkEnd w:id="27"/>
    </w:p>
    <w:p w14:paraId="0C7F29A6" w14:textId="177F6117" w:rsidR="006F7EBB" w:rsidRDefault="006F7EBB" w:rsidP="006F7EBB">
      <w:pPr>
        <w:pStyle w:val="Heading2"/>
        <w:rPr>
          <w:shd w:val="clear" w:color="auto" w:fill="B6CCE4"/>
        </w:rPr>
      </w:pPr>
      <w:bookmarkStart w:id="39" w:name="_Toc47129916"/>
      <w:r>
        <w:t>Section 4</w:t>
      </w:r>
      <w:r w:rsidRPr="00342677">
        <w:t>.</w:t>
      </w:r>
      <w:r>
        <w:t xml:space="preserve"> Requirements for </w:t>
      </w:r>
      <w:r w:rsidR="00D10BB0">
        <w:t>Single-</w:t>
      </w:r>
      <w:r w:rsidR="00BF4421">
        <w:t>F</w:t>
      </w:r>
      <w:r w:rsidR="00D10BB0">
        <w:t>amily</w:t>
      </w:r>
      <w:r>
        <w:t xml:space="preserve"> </w:t>
      </w:r>
      <w:r w:rsidR="00BB37DC">
        <w:t>G</w:t>
      </w:r>
      <w:r>
        <w:t xml:space="preserve">enerators </w:t>
      </w:r>
      <w:r w:rsidRPr="00E315B3">
        <w:rPr>
          <w:shd w:val="clear" w:color="auto" w:fill="B6CCE4"/>
        </w:rPr>
        <w:t>(</w:t>
      </w:r>
      <w:r w:rsidR="00BB37DC">
        <w:rPr>
          <w:shd w:val="clear" w:color="auto" w:fill="B6CCE4"/>
        </w:rPr>
        <w:t>S</w:t>
      </w:r>
      <w:r w:rsidRPr="00E315B3">
        <w:rPr>
          <w:shd w:val="clear" w:color="auto" w:fill="B6CCE4"/>
        </w:rPr>
        <w:t xml:space="preserve">tandard </w:t>
      </w:r>
      <w:r w:rsidR="00BB37DC">
        <w:rPr>
          <w:shd w:val="clear" w:color="auto" w:fill="B6CCE4"/>
        </w:rPr>
        <w:t>C</w:t>
      </w:r>
      <w:r w:rsidRPr="00E315B3">
        <w:rPr>
          <w:shd w:val="clear" w:color="auto" w:fill="B6CCE4"/>
        </w:rPr>
        <w:t xml:space="preserve">ompliance </w:t>
      </w:r>
      <w:r w:rsidR="00BB37DC">
        <w:rPr>
          <w:shd w:val="clear" w:color="auto" w:fill="B6CCE4"/>
        </w:rPr>
        <w:t>A</w:t>
      </w:r>
      <w:r w:rsidRPr="00E315B3">
        <w:rPr>
          <w:shd w:val="clear" w:color="auto" w:fill="B6CCE4"/>
        </w:rPr>
        <w:t>pproach</w:t>
      </w:r>
      <w:r>
        <w:rPr>
          <w:shd w:val="clear" w:color="auto" w:fill="B6CCE4"/>
        </w:rPr>
        <w:t>)</w:t>
      </w:r>
      <w:bookmarkEnd w:id="39"/>
    </w:p>
    <w:p w14:paraId="056D76B0" w14:textId="1D0F424B" w:rsidR="006F7EBB" w:rsidRPr="006C0067" w:rsidRDefault="006F7EBB" w:rsidP="00250BD2">
      <w:pPr>
        <w:pStyle w:val="GuidanceNotes"/>
      </w:pPr>
      <w:r w:rsidRPr="001515AC">
        <w:t>Guidance:</w:t>
      </w:r>
      <w:r>
        <w:t xml:space="preserve"> </w:t>
      </w:r>
      <w:r w:rsidR="002167E8">
        <w:t xml:space="preserve">Pursuant to </w:t>
      </w:r>
      <w:r w:rsidR="00736D43">
        <w:t xml:space="preserve">the </w:t>
      </w:r>
      <w:r w:rsidR="002167E8">
        <w:t>SB 1383</w:t>
      </w:r>
      <w:r w:rsidR="00736D43">
        <w:t xml:space="preserve"> Regulations</w:t>
      </w:r>
      <w:r w:rsidR="002167E8">
        <w:t xml:space="preserve"> </w:t>
      </w:r>
      <w:r w:rsidR="00736D43">
        <w:t>(</w:t>
      </w:r>
      <w:r w:rsidR="002167E8">
        <w:t>14 CCR Section 18984.12</w:t>
      </w:r>
      <w:r w:rsidR="00736D43">
        <w:t>)</w:t>
      </w:r>
      <w:r w:rsidR="00D236B9">
        <w:t>,</w:t>
      </w:r>
      <w:r w:rsidR="002167E8">
        <w:t xml:space="preserve"> </w:t>
      </w:r>
      <w:r w:rsidR="00915591">
        <w:t>Jurisdiction</w:t>
      </w:r>
      <w:r w:rsidR="004E0C42">
        <w:t xml:space="preserve">s </w:t>
      </w:r>
      <w:r>
        <w:t>that are eligible for, apply for</w:t>
      </w:r>
      <w:r w:rsidR="002167E8">
        <w:t>,</w:t>
      </w:r>
      <w:r>
        <w:t xml:space="preserve"> and receive low population, rural</w:t>
      </w:r>
      <w:r w:rsidR="002167E8">
        <w:t>,</w:t>
      </w:r>
      <w:r>
        <w:t xml:space="preserve"> and</w:t>
      </w:r>
      <w:r w:rsidR="00BF4421">
        <w:t>/</w:t>
      </w:r>
      <w:r>
        <w:t xml:space="preserve">or high elevation waivers may exempt </w:t>
      </w:r>
      <w:r w:rsidR="00F03A51">
        <w:t>Single-Famil</w:t>
      </w:r>
      <w:r w:rsidR="00D10BB0">
        <w:t>y</w:t>
      </w:r>
      <w:r>
        <w:t xml:space="preserve"> </w:t>
      </w:r>
      <w:r w:rsidR="0023560D">
        <w:t>Organic Waste Generator</w:t>
      </w:r>
      <w:r>
        <w:t xml:space="preserve">s from some generator requirements as specified in the waiver applied for </w:t>
      </w:r>
      <w:r w:rsidR="009114C0">
        <w:t>and granted</w:t>
      </w:r>
      <w:r w:rsidR="00032D60">
        <w:t xml:space="preserve"> by </w:t>
      </w:r>
      <w:r w:rsidR="00465A8B">
        <w:t>CalRecycle</w:t>
      </w:r>
      <w:r>
        <w:t xml:space="preserve">. </w:t>
      </w:r>
      <w:r w:rsidR="002167E8">
        <w:t xml:space="preserve">The process for receiving such waivers is described in 14 CCR Section 18984.12. </w:t>
      </w:r>
      <w:r>
        <w:t xml:space="preserve">Those </w:t>
      </w:r>
      <w:r w:rsidR="00915591">
        <w:t>Jurisdiction</w:t>
      </w:r>
      <w:r w:rsidR="004E0C42">
        <w:t xml:space="preserve">s </w:t>
      </w:r>
      <w:r>
        <w:t xml:space="preserve">receiving such waivers shall modify the following requirements according to the specifics of the waiver granted. </w:t>
      </w:r>
    </w:p>
    <w:p w14:paraId="536EE5F3" w14:textId="7E72B013" w:rsidR="006F7EBB" w:rsidRDefault="00F03A51" w:rsidP="006F7EBB">
      <w:pPr>
        <w:rPr>
          <w:rStyle w:val="BodyTextChar"/>
        </w:rPr>
      </w:pPr>
      <w:r>
        <w:rPr>
          <w:rStyle w:val="BodyTextChar"/>
        </w:rPr>
        <w:t>Single-Famil</w:t>
      </w:r>
      <w:r w:rsidR="00D10BB0">
        <w:rPr>
          <w:rStyle w:val="BodyTextChar"/>
        </w:rPr>
        <w:t>y</w:t>
      </w:r>
      <w:r w:rsidR="006F7EBB">
        <w:rPr>
          <w:rStyle w:val="BodyTextChar"/>
        </w:rPr>
        <w:t xml:space="preserve"> </w:t>
      </w:r>
      <w:r w:rsidR="0023560D">
        <w:rPr>
          <w:rStyle w:val="BodyTextChar"/>
        </w:rPr>
        <w:t>Organic Waste Generator</w:t>
      </w:r>
      <w:r w:rsidR="006F7EBB">
        <w:rPr>
          <w:rStyle w:val="BodyTextChar"/>
        </w:rPr>
        <w:t>s</w:t>
      </w:r>
      <w:r w:rsidR="00DF56BA">
        <w:rPr>
          <w:rStyle w:val="BodyTextChar"/>
        </w:rPr>
        <w:t xml:space="preserve"> shall comply with the following requirements</w:t>
      </w:r>
      <w:r w:rsidR="00D10BB0">
        <w:rPr>
          <w:rStyle w:val="BodyTextChar"/>
        </w:rPr>
        <w:t xml:space="preserve"> </w:t>
      </w:r>
      <w:r w:rsidR="00DF56BA" w:rsidRPr="00DF56BA">
        <w:rPr>
          <w:rStyle w:val="BodyTextChar"/>
          <w:shd w:val="clear" w:color="auto" w:fill="B6CCE4"/>
        </w:rPr>
        <w:t xml:space="preserve">except </w:t>
      </w:r>
      <w:r>
        <w:rPr>
          <w:rStyle w:val="BodyTextChar"/>
          <w:shd w:val="clear" w:color="auto" w:fill="B6CCE4"/>
        </w:rPr>
        <w:t>Single-Famil</w:t>
      </w:r>
      <w:r w:rsidR="00DF56BA" w:rsidRPr="00DF56BA">
        <w:rPr>
          <w:rStyle w:val="BodyTextChar"/>
          <w:shd w:val="clear" w:color="auto" w:fill="B6CCE4"/>
        </w:rPr>
        <w:t xml:space="preserve">y generators that meet the </w:t>
      </w:r>
      <w:r>
        <w:rPr>
          <w:rStyle w:val="BodyTextChar"/>
          <w:shd w:val="clear" w:color="auto" w:fill="B6CCE4"/>
        </w:rPr>
        <w:t>Self-Hauler</w:t>
      </w:r>
      <w:r w:rsidR="00DF56BA" w:rsidRPr="00DF56BA">
        <w:rPr>
          <w:rStyle w:val="BodyTextChar"/>
          <w:shd w:val="clear" w:color="auto" w:fill="B6CCE4"/>
        </w:rPr>
        <w:t xml:space="preserve"> requirements in Section 12 of this ordinance</w:t>
      </w:r>
      <w:r w:rsidR="006F7EBB">
        <w:rPr>
          <w:rStyle w:val="BodyTextChar"/>
        </w:rPr>
        <w:t>:</w:t>
      </w:r>
      <w:r w:rsidR="00D10BB0">
        <w:rPr>
          <w:rStyle w:val="BodyTextChar"/>
        </w:rPr>
        <w:t xml:space="preserve"> </w:t>
      </w:r>
      <w:r w:rsidR="00DF56BA" w:rsidRPr="00DF56BA">
        <w:rPr>
          <w:shd w:val="clear" w:color="auto" w:fill="D6E3BC"/>
        </w:rPr>
        <w:t xml:space="preserve">Guidance: </w:t>
      </w:r>
      <w:r w:rsidR="00DF56BA">
        <w:rPr>
          <w:shd w:val="clear" w:color="auto" w:fill="D6E3BC"/>
        </w:rPr>
        <w:t xml:space="preserve">Include the text highlighted in blue in the preceding sentence </w:t>
      </w:r>
      <w:r w:rsidR="00DF56BA" w:rsidRPr="00DF56BA">
        <w:rPr>
          <w:shd w:val="clear" w:color="auto" w:fill="D6E3BC"/>
        </w:rPr>
        <w:t xml:space="preserve">if </w:t>
      </w:r>
      <w:r w:rsidR="00DF56BA">
        <w:rPr>
          <w:shd w:val="clear" w:color="auto" w:fill="D6E3BC"/>
        </w:rPr>
        <w:t xml:space="preserve">the </w:t>
      </w:r>
      <w:r w:rsidR="00915591">
        <w:rPr>
          <w:shd w:val="clear" w:color="auto" w:fill="D6E3BC"/>
        </w:rPr>
        <w:t>Jurisdiction</w:t>
      </w:r>
      <w:r w:rsidR="00DF56BA" w:rsidRPr="00DF56BA">
        <w:rPr>
          <w:shd w:val="clear" w:color="auto" w:fill="D6E3BC"/>
        </w:rPr>
        <w:t xml:space="preserve"> allows </w:t>
      </w:r>
      <w:r>
        <w:rPr>
          <w:shd w:val="clear" w:color="auto" w:fill="D6E3BC"/>
        </w:rPr>
        <w:t>Single-Famil</w:t>
      </w:r>
      <w:r w:rsidR="00DF56BA" w:rsidRPr="00DF56BA">
        <w:rPr>
          <w:shd w:val="clear" w:color="auto" w:fill="D6E3BC"/>
        </w:rPr>
        <w:t xml:space="preserve">y generators to self-haul </w:t>
      </w:r>
      <w:r w:rsidR="00DF56BA">
        <w:rPr>
          <w:shd w:val="clear" w:color="auto" w:fill="D6E3BC"/>
        </w:rPr>
        <w:t xml:space="preserve">materials </w:t>
      </w:r>
      <w:r w:rsidR="00DF56BA" w:rsidRPr="00DF56BA">
        <w:rPr>
          <w:shd w:val="clear" w:color="auto" w:fill="D6E3BC"/>
        </w:rPr>
        <w:t xml:space="preserve">they generate. By virtue of adding this language and requirements </w:t>
      </w:r>
      <w:r w:rsidR="00BE36AB">
        <w:rPr>
          <w:shd w:val="clear" w:color="auto" w:fill="D6E3BC"/>
        </w:rPr>
        <w:t xml:space="preserve">on </w:t>
      </w:r>
      <w:r>
        <w:rPr>
          <w:shd w:val="clear" w:color="auto" w:fill="D6E3BC"/>
        </w:rPr>
        <w:t>Self-Hauler</w:t>
      </w:r>
      <w:r w:rsidR="00BE36AB">
        <w:rPr>
          <w:shd w:val="clear" w:color="auto" w:fill="D6E3BC"/>
        </w:rPr>
        <w:t xml:space="preserve">s in Section 12, </w:t>
      </w:r>
      <w:r w:rsidR="00915591">
        <w:rPr>
          <w:shd w:val="clear" w:color="auto" w:fill="D6E3BC"/>
        </w:rPr>
        <w:t>Jurisdiction</w:t>
      </w:r>
      <w:r w:rsidR="00DF56BA" w:rsidRPr="00DF56BA">
        <w:rPr>
          <w:shd w:val="clear" w:color="auto" w:fill="D6E3BC"/>
        </w:rPr>
        <w:t xml:space="preserve"> is thereby allowing self-hauling, and creating the required enforceable mechanism for self</w:t>
      </w:r>
      <w:r w:rsidR="00024BA9">
        <w:rPr>
          <w:shd w:val="clear" w:color="auto" w:fill="D6E3BC"/>
        </w:rPr>
        <w:t>-hauling, as required in 14 CCR</w:t>
      </w:r>
      <w:r w:rsidR="00DF56BA" w:rsidRPr="00DF56BA">
        <w:rPr>
          <w:shd w:val="clear" w:color="auto" w:fill="D6E3BC"/>
        </w:rPr>
        <w:t xml:space="preserve"> Section 18988.1(b).</w:t>
      </w:r>
    </w:p>
    <w:p w14:paraId="529AEDFD" w14:textId="530FACA3" w:rsidR="003200CA" w:rsidRPr="00177E3C" w:rsidRDefault="003200CA" w:rsidP="003200CA">
      <w:pPr>
        <w:pStyle w:val="1NumberedA"/>
        <w:rPr>
          <w:rStyle w:val="BodyTextChar"/>
          <w:color w:val="280DF3"/>
        </w:rPr>
      </w:pPr>
      <w:r>
        <w:rPr>
          <w:rStyle w:val="BodyTextChar"/>
        </w:rPr>
        <w:t>(a)</w:t>
      </w:r>
      <w:r>
        <w:rPr>
          <w:rStyle w:val="BodyTextChar"/>
        </w:rPr>
        <w:tab/>
      </w:r>
      <w:r w:rsidR="006F7EBB">
        <w:rPr>
          <w:rStyle w:val="BodyTextChar"/>
        </w:rPr>
        <w:t xml:space="preserve">Shall </w:t>
      </w:r>
      <w:r w:rsidR="006F7EBB" w:rsidRPr="004C640C">
        <w:rPr>
          <w:rStyle w:val="BodyTextChar"/>
        </w:rPr>
        <w:t>subscribe to</w:t>
      </w:r>
      <w:r w:rsidR="006F7EBB">
        <w:rPr>
          <w:rStyle w:val="BodyTextChar"/>
        </w:rPr>
        <w:t xml:space="preserve"> </w:t>
      </w:r>
      <w:r w:rsidR="00915591">
        <w:rPr>
          <w:rStyle w:val="BodyTextChar"/>
        </w:rPr>
        <w:t>Jurisdiction</w:t>
      </w:r>
      <w:r w:rsidR="006F7EBB" w:rsidRPr="004C640C">
        <w:rPr>
          <w:rStyle w:val="BodyTextChar"/>
        </w:rPr>
        <w:t xml:space="preserve">’s </w:t>
      </w:r>
      <w:r w:rsidR="0023560D">
        <w:rPr>
          <w:rStyle w:val="BodyTextChar"/>
        </w:rPr>
        <w:t>Organic Waste</w:t>
      </w:r>
      <w:r w:rsidR="00514733">
        <w:rPr>
          <w:rStyle w:val="BodyTextChar"/>
        </w:rPr>
        <w:t xml:space="preserve"> collection serv</w:t>
      </w:r>
      <w:r w:rsidR="00F90C69">
        <w:rPr>
          <w:rStyle w:val="BodyTextChar"/>
        </w:rPr>
        <w:t>ic</w:t>
      </w:r>
      <w:r w:rsidR="00514733">
        <w:rPr>
          <w:rStyle w:val="BodyTextChar"/>
        </w:rPr>
        <w:t>es</w:t>
      </w:r>
      <w:r w:rsidR="003F3B7C" w:rsidRPr="003F3B7C">
        <w:rPr>
          <w:rStyle w:val="BodyTextChar"/>
        </w:rPr>
        <w:t xml:space="preserve"> </w:t>
      </w:r>
      <w:r w:rsidR="00BD5BD3">
        <w:rPr>
          <w:rStyle w:val="BodyTextChar"/>
        </w:rPr>
        <w:t xml:space="preserve">for all </w:t>
      </w:r>
      <w:r w:rsidR="0023560D">
        <w:rPr>
          <w:rStyle w:val="BodyTextChar"/>
        </w:rPr>
        <w:t>Organic Waste</w:t>
      </w:r>
      <w:r w:rsidR="00BD5BD3">
        <w:rPr>
          <w:rStyle w:val="BodyTextChar"/>
        </w:rPr>
        <w:t xml:space="preserve"> generated as </w:t>
      </w:r>
      <w:r w:rsidR="006F7EBB">
        <w:rPr>
          <w:rStyle w:val="BodyTextChar"/>
        </w:rPr>
        <w:t>described below</w:t>
      </w:r>
      <w:r w:rsidR="00102408">
        <w:rPr>
          <w:rStyle w:val="BodyTextChar"/>
        </w:rPr>
        <w:t xml:space="preserve"> in Section 4(b)</w:t>
      </w:r>
      <w:r w:rsidR="006F7EBB">
        <w:rPr>
          <w:rStyle w:val="BodyTextChar"/>
        </w:rPr>
        <w:t xml:space="preserve">. </w:t>
      </w:r>
      <w:r w:rsidR="00BC1C86" w:rsidRPr="00B1365B">
        <w:t xml:space="preserve">Jurisdiction </w:t>
      </w:r>
      <w:r w:rsidR="00BC1C86">
        <w:t xml:space="preserve">shall have the right to </w:t>
      </w:r>
      <w:r w:rsidR="00BC1C86" w:rsidRPr="00B1365B">
        <w:t xml:space="preserve">review the </w:t>
      </w:r>
      <w:r w:rsidR="00BC1C86">
        <w:t>number and size of a generator’s containers to evaluate adequacy of capacity provided for each type of colle</w:t>
      </w:r>
      <w:r w:rsidR="00024BA9">
        <w:t>c</w:t>
      </w:r>
      <w:r w:rsidR="00BC1C86">
        <w:t xml:space="preserve">tion service for proper separation of materials and containment of materials; </w:t>
      </w:r>
      <w:r w:rsidR="00BC1C86" w:rsidRPr="00B1365B">
        <w:t>and</w:t>
      </w:r>
      <w:r w:rsidR="00BC1C86">
        <w:t>,</w:t>
      </w:r>
      <w:r w:rsidR="00BC1C86" w:rsidRPr="00B1365B">
        <w:t xml:space="preserve"> </w:t>
      </w:r>
      <w:r w:rsidR="00F03A51">
        <w:t>Single-Famil</w:t>
      </w:r>
      <w:r w:rsidR="00102408">
        <w:t xml:space="preserve">y generators </w:t>
      </w:r>
      <w:r w:rsidR="00BC1C86">
        <w:t xml:space="preserve">shall adjust its service level for its collection services as requested by the </w:t>
      </w:r>
      <w:r w:rsidR="00915591">
        <w:t>Jurisdiction</w:t>
      </w:r>
      <w:r w:rsidR="00BC1C86" w:rsidRPr="00B1365B">
        <w:t>.</w:t>
      </w:r>
      <w:r w:rsidR="006F7EBB">
        <w:rPr>
          <w:rStyle w:val="BodyTextChar"/>
        </w:rPr>
        <w:t xml:space="preserve"> Generators may</w:t>
      </w:r>
      <w:r w:rsidR="00425054">
        <w:rPr>
          <w:rStyle w:val="BodyTextChar"/>
        </w:rPr>
        <w:t xml:space="preserve"> additionally</w:t>
      </w:r>
      <w:r w:rsidR="006F7EBB" w:rsidRPr="00117A7A">
        <w:rPr>
          <w:rStyle w:val="BodyTextChar"/>
        </w:rPr>
        <w:t xml:space="preserve"> </w:t>
      </w:r>
      <w:r w:rsidR="006F7EBB">
        <w:rPr>
          <w:rStyle w:val="BodyTextChar"/>
        </w:rPr>
        <w:t xml:space="preserve">manage their </w:t>
      </w:r>
      <w:r w:rsidR="0023560D">
        <w:rPr>
          <w:rStyle w:val="BodyTextChar"/>
        </w:rPr>
        <w:t>Organic Waste</w:t>
      </w:r>
      <w:r w:rsidR="006F7EBB">
        <w:rPr>
          <w:rStyle w:val="BodyTextChar"/>
        </w:rPr>
        <w:t xml:space="preserve"> </w:t>
      </w:r>
      <w:r w:rsidR="006F7EBB" w:rsidRPr="00177E3C">
        <w:rPr>
          <w:rStyle w:val="BodyTextChar"/>
          <w:color w:val="280DF3"/>
        </w:rPr>
        <w:t xml:space="preserve">by preventing or reducing their </w:t>
      </w:r>
      <w:r w:rsidR="0023560D" w:rsidRPr="00177E3C">
        <w:rPr>
          <w:rStyle w:val="BodyTextChar"/>
          <w:color w:val="280DF3"/>
        </w:rPr>
        <w:t>Organic Waste</w:t>
      </w:r>
      <w:r w:rsidR="006F7EBB" w:rsidRPr="00177E3C">
        <w:rPr>
          <w:rStyle w:val="BodyTextChar"/>
          <w:color w:val="280DF3"/>
        </w:rPr>
        <w:t xml:space="preserve">, managing </w:t>
      </w:r>
      <w:r w:rsidR="0023560D" w:rsidRPr="00177E3C">
        <w:rPr>
          <w:rStyle w:val="BodyTextChar"/>
          <w:color w:val="280DF3"/>
        </w:rPr>
        <w:t>Organic Waste</w:t>
      </w:r>
      <w:r w:rsidR="006F7EBB" w:rsidRPr="00177E3C">
        <w:rPr>
          <w:rStyle w:val="BodyTextChar"/>
          <w:color w:val="280DF3"/>
        </w:rPr>
        <w:t xml:space="preserve"> on site</w:t>
      </w:r>
      <w:r w:rsidR="00102408" w:rsidRPr="00177E3C">
        <w:rPr>
          <w:rStyle w:val="BodyTextChar"/>
          <w:color w:val="280DF3"/>
        </w:rPr>
        <w:t>,</w:t>
      </w:r>
      <w:r w:rsidR="006F7EBB" w:rsidRPr="00177E3C">
        <w:rPr>
          <w:rStyle w:val="BodyTextChar"/>
          <w:color w:val="280DF3"/>
        </w:rPr>
        <w:t xml:space="preserve"> </w:t>
      </w:r>
      <w:r w:rsidR="005A248E" w:rsidRPr="00177E3C">
        <w:rPr>
          <w:rStyle w:val="BodyTextChar"/>
          <w:color w:val="280DF3"/>
        </w:rPr>
        <w:t>and/</w:t>
      </w:r>
      <w:r w:rsidR="006F7EBB" w:rsidRPr="00177E3C">
        <w:rPr>
          <w:rStyle w:val="BodyTextChar"/>
          <w:color w:val="280DF3"/>
        </w:rPr>
        <w:t xml:space="preserve">or using a </w:t>
      </w:r>
      <w:r w:rsidR="003F4D4A" w:rsidRPr="00177E3C">
        <w:rPr>
          <w:rStyle w:val="BodyTextChar"/>
          <w:color w:val="280DF3"/>
        </w:rPr>
        <w:t>Community Compost</w:t>
      </w:r>
      <w:r w:rsidR="006F7EBB" w:rsidRPr="00177E3C">
        <w:rPr>
          <w:rStyle w:val="BodyTextChar"/>
          <w:color w:val="280DF3"/>
        </w:rPr>
        <w:t>ing site</w:t>
      </w:r>
      <w:r w:rsidR="00B15CD6" w:rsidRPr="00177E3C">
        <w:rPr>
          <w:rStyle w:val="BodyTextChar"/>
          <w:color w:val="280DF3"/>
        </w:rPr>
        <w:t xml:space="preserve"> pursuant to 14 CCR Section 18984.9(c)</w:t>
      </w:r>
      <w:r w:rsidR="006F7EBB" w:rsidRPr="00177E3C">
        <w:rPr>
          <w:rStyle w:val="BodyTextChar"/>
          <w:color w:val="280DF3"/>
        </w:rPr>
        <w:t xml:space="preserve">. </w:t>
      </w:r>
    </w:p>
    <w:p w14:paraId="1DB4D3A6" w14:textId="6D6EF85B" w:rsidR="006F7EBB" w:rsidRPr="00177E3C" w:rsidRDefault="003200CA" w:rsidP="003200CA">
      <w:pPr>
        <w:pStyle w:val="1NumberedA"/>
        <w:rPr>
          <w:rStyle w:val="BodyTextChar"/>
          <w:color w:val="280DF3"/>
        </w:rPr>
      </w:pPr>
      <w:r>
        <w:t>(b)</w:t>
      </w:r>
      <w:r>
        <w:tab/>
      </w:r>
      <w:r w:rsidR="006F7EBB">
        <w:rPr>
          <w:rStyle w:val="BodyTextChar"/>
        </w:rPr>
        <w:t xml:space="preserve">Shall participate in the </w:t>
      </w:r>
      <w:r w:rsidR="00915591">
        <w:rPr>
          <w:rStyle w:val="BodyTextChar"/>
        </w:rPr>
        <w:t>Jurisdiction</w:t>
      </w:r>
      <w:r w:rsidR="006F7EBB">
        <w:rPr>
          <w:rStyle w:val="BodyTextChar"/>
        </w:rPr>
        <w:t xml:space="preserve">’s </w:t>
      </w:r>
      <w:r w:rsidR="0023560D">
        <w:rPr>
          <w:rStyle w:val="BodyTextChar"/>
        </w:rPr>
        <w:t>Organic Waste</w:t>
      </w:r>
      <w:r w:rsidR="003F3B7C">
        <w:rPr>
          <w:rStyle w:val="BodyTextChar"/>
        </w:rPr>
        <w:t xml:space="preserve"> </w:t>
      </w:r>
      <w:r w:rsidR="006F7EBB">
        <w:rPr>
          <w:rStyle w:val="BodyTextChar"/>
        </w:rPr>
        <w:t>collection service(s) by placing designated materials in designated containers as described below</w:t>
      </w:r>
      <w:r w:rsidR="002A7E4A">
        <w:rPr>
          <w:rStyle w:val="BodyTextChar"/>
        </w:rPr>
        <w:t xml:space="preserve">, and </w:t>
      </w:r>
      <w:r w:rsidR="002A7E4A" w:rsidRPr="00177E3C">
        <w:rPr>
          <w:rStyle w:val="BodyTextChar"/>
          <w:color w:val="280DF3"/>
        </w:rPr>
        <w:t xml:space="preserve">shall not place </w:t>
      </w:r>
      <w:r w:rsidR="003F4D4A" w:rsidRPr="00177E3C">
        <w:rPr>
          <w:rStyle w:val="BodyTextChar"/>
          <w:color w:val="280DF3"/>
        </w:rPr>
        <w:t>Prohibited Container Contamin</w:t>
      </w:r>
      <w:r w:rsidR="002A7E4A" w:rsidRPr="00177E3C">
        <w:rPr>
          <w:rStyle w:val="BodyTextChar"/>
          <w:color w:val="280DF3"/>
        </w:rPr>
        <w:t>ants in collection container</w:t>
      </w:r>
      <w:r w:rsidR="00D24F9F" w:rsidRPr="00177E3C">
        <w:rPr>
          <w:rStyle w:val="BodyTextChar"/>
          <w:color w:val="280DF3"/>
        </w:rPr>
        <w:t>s</w:t>
      </w:r>
      <w:r w:rsidR="006F7EBB" w:rsidRPr="00177E3C">
        <w:rPr>
          <w:rStyle w:val="BodyTextChar"/>
          <w:color w:val="280DF3"/>
        </w:rPr>
        <w:t xml:space="preserve">. </w:t>
      </w:r>
    </w:p>
    <w:p w14:paraId="3D2854C8" w14:textId="60923CFF" w:rsidR="006F7EBB" w:rsidRDefault="006F7EBB" w:rsidP="003200CA">
      <w:pPr>
        <w:pStyle w:val="GuidanceNotes"/>
        <w:ind w:left="720"/>
      </w:pPr>
      <w:r w:rsidRPr="001515AC">
        <w:rPr>
          <w:rStyle w:val="BodyTextChar"/>
        </w:rPr>
        <w:t>Guidance:</w:t>
      </w:r>
      <w:r>
        <w:rPr>
          <w:rStyle w:val="BodyTextChar"/>
        </w:rPr>
        <w:t xml:space="preserve"> The collection service options are provided below. Jurisdictions are to choose the collection service</w:t>
      </w:r>
      <w:r w:rsidR="00517767">
        <w:rPr>
          <w:rStyle w:val="BodyTextChar"/>
        </w:rPr>
        <w:t>(s)</w:t>
      </w:r>
      <w:r>
        <w:rPr>
          <w:rStyle w:val="BodyTextChar"/>
        </w:rPr>
        <w:t xml:space="preserve"> they are using and delete the options they are not using. </w:t>
      </w:r>
      <w:r w:rsidR="00102408">
        <w:rPr>
          <w:rStyle w:val="BodyTextChar"/>
        </w:rPr>
        <w:t>F</w:t>
      </w:r>
      <w:r w:rsidR="00102408">
        <w:t xml:space="preserve">or Options 1 and 2 below, </w:t>
      </w:r>
      <w:r w:rsidR="00915591">
        <w:t>Jurisdiction</w:t>
      </w:r>
      <w:r>
        <w:t xml:space="preserve"> may need to add other streams collected in their program as appropriate (e.g., dual-stream recycling, </w:t>
      </w:r>
      <w:r w:rsidR="008A54AF">
        <w:t>U</w:t>
      </w:r>
      <w:r>
        <w:t xml:space="preserve">ncontainerized </w:t>
      </w:r>
      <w:r w:rsidR="008A54AF">
        <w:t>G</w:t>
      </w:r>
      <w:r>
        <w:t xml:space="preserve">reen </w:t>
      </w:r>
      <w:r w:rsidR="008A54AF">
        <w:t>W</w:t>
      </w:r>
      <w:r>
        <w:t>aste</w:t>
      </w:r>
      <w:r w:rsidR="008A54AF">
        <w:t xml:space="preserve"> and Yard Waste Collection Service</w:t>
      </w:r>
      <w:r>
        <w:t>,</w:t>
      </w:r>
      <w:r w:rsidR="00517767">
        <w:t xml:space="preserve"> and other additional containers as allowed under </w:t>
      </w:r>
      <w:r w:rsidR="00736D43">
        <w:t xml:space="preserve">the </w:t>
      </w:r>
      <w:r w:rsidR="00517767">
        <w:t>SB 1383</w:t>
      </w:r>
      <w:r w:rsidR="00736D43">
        <w:t xml:space="preserve"> Regulations</w:t>
      </w:r>
      <w:r w:rsidR="00517767">
        <w:t xml:space="preserve">, such as a brown container or brown section of a split container for separated </w:t>
      </w:r>
      <w:r w:rsidR="00422A8C">
        <w:t>Food Waste</w:t>
      </w:r>
      <w:r w:rsidR="00517767">
        <w:t>,</w:t>
      </w:r>
      <w:r>
        <w:t xml:space="preserve"> etc.)</w:t>
      </w:r>
      <w:r w:rsidR="00C504AD">
        <w:t>.</w:t>
      </w:r>
    </w:p>
    <w:p w14:paraId="4A79E3F7" w14:textId="5A116E3D" w:rsidR="006F7EBB" w:rsidRPr="003200CA" w:rsidRDefault="003200CA" w:rsidP="003200CA">
      <w:pPr>
        <w:pStyle w:val="2Numbered1"/>
        <w:rPr>
          <w:rStyle w:val="BodyTextChar"/>
          <w:rFonts w:cs="Arial"/>
        </w:rPr>
      </w:pPr>
      <w:r>
        <w:t>(1)</w:t>
      </w:r>
      <w:r>
        <w:tab/>
      </w:r>
      <w:r w:rsidR="006F7EBB" w:rsidRPr="00695FB9">
        <w:rPr>
          <w:rStyle w:val="BodyTextChar"/>
          <w:shd w:val="clear" w:color="auto" w:fill="B6CCE4"/>
        </w:rPr>
        <w:t>Option 1: A three-</w:t>
      </w:r>
      <w:r w:rsidR="008F1A5A">
        <w:rPr>
          <w:rStyle w:val="BodyTextChar"/>
          <w:shd w:val="clear" w:color="auto" w:fill="B6CCE4"/>
        </w:rPr>
        <w:t xml:space="preserve"> and </w:t>
      </w:r>
      <w:r w:rsidR="008F1A5A" w:rsidRPr="002708F5">
        <w:rPr>
          <w:shd w:val="clear" w:color="auto" w:fill="B6CCE4"/>
        </w:rPr>
        <w:t>three-plus-</w:t>
      </w:r>
      <w:r w:rsidR="006F7EBB" w:rsidRPr="00695FB9">
        <w:rPr>
          <w:rStyle w:val="BodyTextChar"/>
          <w:shd w:val="clear" w:color="auto" w:fill="B6CCE4"/>
        </w:rPr>
        <w:t xml:space="preserve">container </w:t>
      </w:r>
      <w:r w:rsidR="006F7EBB">
        <w:rPr>
          <w:rStyle w:val="BodyTextChar"/>
          <w:shd w:val="clear" w:color="auto" w:fill="B6CCE4"/>
        </w:rPr>
        <w:t>collection service</w:t>
      </w:r>
      <w:r w:rsidR="006F7EBB" w:rsidRPr="00695FB9">
        <w:rPr>
          <w:rStyle w:val="BodyTextChar"/>
          <w:shd w:val="clear" w:color="auto" w:fill="B6CCE4"/>
        </w:rPr>
        <w:t xml:space="preserve"> </w:t>
      </w:r>
      <w:r w:rsidR="00C504AD">
        <w:rPr>
          <w:rStyle w:val="BodyTextChar"/>
          <w:shd w:val="clear" w:color="auto" w:fill="B6CCE4"/>
        </w:rPr>
        <w:t>(</w:t>
      </w:r>
      <w:r w:rsidR="000E6219">
        <w:rPr>
          <w:rStyle w:val="BodyTextChar"/>
          <w:shd w:val="clear" w:color="auto" w:fill="B6CCE4"/>
        </w:rPr>
        <w:t>Blue Container</w:t>
      </w:r>
      <w:r w:rsidR="00C504AD">
        <w:rPr>
          <w:rStyle w:val="BodyTextChar"/>
          <w:shd w:val="clear" w:color="auto" w:fill="B6CCE4"/>
        </w:rPr>
        <w:t xml:space="preserve">, </w:t>
      </w:r>
      <w:r w:rsidR="000E6219">
        <w:rPr>
          <w:rStyle w:val="BodyTextChar"/>
          <w:shd w:val="clear" w:color="auto" w:fill="B6CCE4"/>
        </w:rPr>
        <w:t>Green Container</w:t>
      </w:r>
      <w:r w:rsidR="00C504AD">
        <w:rPr>
          <w:rStyle w:val="BodyTextChar"/>
          <w:shd w:val="clear" w:color="auto" w:fill="B6CCE4"/>
        </w:rPr>
        <w:t xml:space="preserve">, and </w:t>
      </w:r>
      <w:r w:rsidR="00422A8C">
        <w:rPr>
          <w:rStyle w:val="BodyTextChar"/>
          <w:shd w:val="clear" w:color="auto" w:fill="B6CCE4"/>
        </w:rPr>
        <w:t>Gray Container</w:t>
      </w:r>
      <w:r w:rsidR="00C504AD">
        <w:rPr>
          <w:rStyle w:val="BodyTextChar"/>
          <w:shd w:val="clear" w:color="auto" w:fill="B6CCE4"/>
        </w:rPr>
        <w:t xml:space="preserve">) </w:t>
      </w:r>
      <w:r w:rsidR="006F7EBB" w:rsidRPr="00695FB9">
        <w:rPr>
          <w:rStyle w:val="BodyTextChar"/>
          <w:shd w:val="clear" w:color="auto" w:fill="B6CCE4"/>
        </w:rPr>
        <w:t>(choose Option 1a or 1b)</w:t>
      </w:r>
    </w:p>
    <w:p w14:paraId="0D71AB0B" w14:textId="4708CC06" w:rsidR="00076C41" w:rsidRDefault="00076C41" w:rsidP="00076C41">
      <w:pPr>
        <w:pStyle w:val="3Numbereda"/>
        <w:rPr>
          <w:rStyle w:val="BodyTextChar"/>
        </w:rPr>
      </w:pPr>
      <w:r>
        <w:t>(</w:t>
      </w:r>
      <w:r w:rsidR="00750858">
        <w:t>A</w:t>
      </w:r>
      <w:r>
        <w:t>)</w:t>
      </w:r>
      <w:r>
        <w:tab/>
      </w:r>
      <w:r w:rsidR="006F7EBB" w:rsidRPr="002F198F">
        <w:rPr>
          <w:rStyle w:val="BodyTextChar"/>
          <w:shd w:val="clear" w:color="auto" w:fill="B6CCE4"/>
        </w:rPr>
        <w:t>Option 1a</w:t>
      </w:r>
      <w:r w:rsidR="006F7EBB">
        <w:rPr>
          <w:rStyle w:val="BodyTextChar"/>
        </w:rPr>
        <w:t>: Generator shall p</w:t>
      </w:r>
      <w:r w:rsidR="006F7EBB" w:rsidRPr="004C640C">
        <w:rPr>
          <w:rStyle w:val="BodyTextChar"/>
        </w:rPr>
        <w:t>la</w:t>
      </w:r>
      <w:r w:rsidR="006F7EBB">
        <w:rPr>
          <w:rStyle w:val="BodyTextChar"/>
        </w:rPr>
        <w:t>ce</w:t>
      </w:r>
      <w:r w:rsidR="006F7EBB" w:rsidRPr="004C640C">
        <w:rPr>
          <w:rStyle w:val="BodyTextChar"/>
        </w:rPr>
        <w:t xml:space="preserve"> </w:t>
      </w:r>
      <w:r w:rsidR="00D7639C">
        <w:rPr>
          <w:rStyle w:val="BodyTextChar"/>
        </w:rPr>
        <w:t>Source Separated</w:t>
      </w:r>
      <w:r w:rsidR="00C504AD">
        <w:rPr>
          <w:rStyle w:val="BodyTextChar"/>
        </w:rPr>
        <w:t xml:space="preserve"> </w:t>
      </w:r>
      <w:r w:rsidR="00422A8C">
        <w:rPr>
          <w:rStyle w:val="BodyTextChar"/>
        </w:rPr>
        <w:t>Green Container</w:t>
      </w:r>
      <w:r w:rsidR="00C504AD">
        <w:rPr>
          <w:rStyle w:val="BodyTextChar"/>
        </w:rPr>
        <w:t xml:space="preserve"> </w:t>
      </w:r>
      <w:r w:rsidR="0023560D">
        <w:rPr>
          <w:rStyle w:val="BodyTextChar"/>
        </w:rPr>
        <w:t>Organic Waste</w:t>
      </w:r>
      <w:r w:rsidR="00102408">
        <w:rPr>
          <w:rStyle w:val="BodyTextChar"/>
        </w:rPr>
        <w:t>,</w:t>
      </w:r>
      <w:r w:rsidR="006F7EBB">
        <w:rPr>
          <w:rStyle w:val="BodyTextChar"/>
        </w:rPr>
        <w:t xml:space="preserve"> </w:t>
      </w:r>
      <w:r w:rsidR="006F7EBB" w:rsidRPr="00102408">
        <w:rPr>
          <w:rStyle w:val="BodyTextChar"/>
          <w:bCs/>
          <w:u w:val="single"/>
          <w:shd w:val="clear" w:color="auto" w:fill="B6CCE4"/>
        </w:rPr>
        <w:t xml:space="preserve">including </w:t>
      </w:r>
      <w:r w:rsidR="00422A8C">
        <w:rPr>
          <w:rStyle w:val="BodyTextChar"/>
          <w:bCs/>
          <w:u w:val="single"/>
          <w:shd w:val="clear" w:color="auto" w:fill="B6CCE4"/>
        </w:rPr>
        <w:t>Food Waste</w:t>
      </w:r>
      <w:r w:rsidR="006F7EBB">
        <w:rPr>
          <w:rStyle w:val="BodyTextChar"/>
        </w:rPr>
        <w:t>,</w:t>
      </w:r>
      <w:r w:rsidR="006F7EBB" w:rsidRPr="004C640C">
        <w:rPr>
          <w:rStyle w:val="BodyTextChar"/>
        </w:rPr>
        <w:t xml:space="preserve"> </w:t>
      </w:r>
      <w:r w:rsidR="006F7EBB" w:rsidRPr="00415139">
        <w:rPr>
          <w:rStyle w:val="BodyTextChar"/>
          <w:bCs/>
        </w:rPr>
        <w:t>in</w:t>
      </w:r>
      <w:r w:rsidR="006F7EBB" w:rsidRPr="004C640C">
        <w:rPr>
          <w:rStyle w:val="BodyTextChar"/>
        </w:rPr>
        <w:t xml:space="preserve"> the</w:t>
      </w:r>
      <w:r w:rsidR="006F7EBB">
        <w:rPr>
          <w:rStyle w:val="BodyTextChar"/>
        </w:rPr>
        <w:t xml:space="preserve"> </w:t>
      </w:r>
      <w:r w:rsidR="00422A8C">
        <w:rPr>
          <w:rStyle w:val="BodyTextChar"/>
        </w:rPr>
        <w:t>Green Container</w:t>
      </w:r>
      <w:r w:rsidR="00E40F26">
        <w:rPr>
          <w:rStyle w:val="BodyTextChar"/>
        </w:rPr>
        <w:t>;</w:t>
      </w:r>
      <w:r w:rsidR="006F7EBB" w:rsidRPr="004C640C">
        <w:rPr>
          <w:rStyle w:val="BodyTextChar"/>
        </w:rPr>
        <w:t xml:space="preserve"> </w:t>
      </w:r>
      <w:r w:rsidR="00D7639C">
        <w:rPr>
          <w:rStyle w:val="BodyTextChar"/>
        </w:rPr>
        <w:t>Source Separated</w:t>
      </w:r>
      <w:r w:rsidR="000D62FD">
        <w:rPr>
          <w:rStyle w:val="BodyTextChar"/>
        </w:rPr>
        <w:t xml:space="preserve"> Recyclable Material</w:t>
      </w:r>
      <w:r w:rsidR="00C504AD">
        <w:rPr>
          <w:rStyle w:val="BodyTextChar"/>
        </w:rPr>
        <w:t xml:space="preserve">s </w:t>
      </w:r>
      <w:r w:rsidR="006F7EBB" w:rsidRPr="00F07357">
        <w:rPr>
          <w:rStyle w:val="BodyTextChar"/>
        </w:rPr>
        <w:t>in the</w:t>
      </w:r>
      <w:r w:rsidR="00514733">
        <w:rPr>
          <w:rStyle w:val="BodyTextChar"/>
        </w:rPr>
        <w:t xml:space="preserve"> </w:t>
      </w:r>
      <w:r w:rsidR="004207B4">
        <w:rPr>
          <w:rStyle w:val="BodyTextChar"/>
        </w:rPr>
        <w:t>Blue Container</w:t>
      </w:r>
      <w:r w:rsidR="00E40F26">
        <w:rPr>
          <w:rStyle w:val="BodyTextChar"/>
        </w:rPr>
        <w:t>;</w:t>
      </w:r>
      <w:r w:rsidR="00514733">
        <w:rPr>
          <w:rStyle w:val="BodyTextChar"/>
        </w:rPr>
        <w:t xml:space="preserve"> </w:t>
      </w:r>
      <w:r w:rsidR="006F7EBB">
        <w:rPr>
          <w:rStyle w:val="BodyTextChar"/>
        </w:rPr>
        <w:t xml:space="preserve">and </w:t>
      </w:r>
      <w:r w:rsidR="00422A8C">
        <w:rPr>
          <w:rStyle w:val="BodyTextChar"/>
        </w:rPr>
        <w:t>Gray Container Waste</w:t>
      </w:r>
      <w:r w:rsidR="00C504AD">
        <w:rPr>
          <w:rStyle w:val="BodyTextChar"/>
        </w:rPr>
        <w:t xml:space="preserve"> in the </w:t>
      </w:r>
      <w:r w:rsidR="00422A8C">
        <w:rPr>
          <w:rStyle w:val="BodyTextChar"/>
        </w:rPr>
        <w:t>Gray Container</w:t>
      </w:r>
      <w:r w:rsidR="00E40F26">
        <w:rPr>
          <w:rStyle w:val="BodyTextChar"/>
        </w:rPr>
        <w:t xml:space="preserve">.  Generators </w:t>
      </w:r>
      <w:r w:rsidR="00102408">
        <w:rPr>
          <w:rStyle w:val="BodyTextChar"/>
        </w:rPr>
        <w:t xml:space="preserve">shall </w:t>
      </w:r>
      <w:r w:rsidR="006F7EBB">
        <w:rPr>
          <w:rStyle w:val="BodyTextChar"/>
        </w:rPr>
        <w:t xml:space="preserve">not place materials designated for the </w:t>
      </w:r>
      <w:r w:rsidR="00422A8C">
        <w:rPr>
          <w:rStyle w:val="BodyTextChar"/>
        </w:rPr>
        <w:t>Gray Container</w:t>
      </w:r>
      <w:r w:rsidR="006F7EBB">
        <w:rPr>
          <w:rStyle w:val="BodyTextChar"/>
        </w:rPr>
        <w:t xml:space="preserve"> into the </w:t>
      </w:r>
      <w:r w:rsidR="000E6219">
        <w:rPr>
          <w:rStyle w:val="BodyTextChar"/>
        </w:rPr>
        <w:t>Green Container</w:t>
      </w:r>
      <w:r w:rsidR="006F7EBB">
        <w:rPr>
          <w:rStyle w:val="BodyTextChar"/>
        </w:rPr>
        <w:t xml:space="preserve"> or </w:t>
      </w:r>
      <w:r w:rsidR="004207B4">
        <w:rPr>
          <w:rStyle w:val="BodyTextChar"/>
        </w:rPr>
        <w:t>Blue Container</w:t>
      </w:r>
      <w:r w:rsidR="006F7EBB">
        <w:rPr>
          <w:rStyle w:val="BodyTextChar"/>
        </w:rPr>
        <w:t>.</w:t>
      </w:r>
    </w:p>
    <w:p w14:paraId="138BBB60" w14:textId="3FC8976F" w:rsidR="006F7EBB" w:rsidRDefault="00076C41" w:rsidP="00076C41">
      <w:pPr>
        <w:pStyle w:val="3Numbereda"/>
      </w:pPr>
      <w:r>
        <w:t>(</w:t>
      </w:r>
      <w:r w:rsidR="00750858">
        <w:t>B</w:t>
      </w:r>
      <w:r>
        <w:t>)</w:t>
      </w:r>
      <w:r>
        <w:tab/>
      </w:r>
      <w:r w:rsidR="006F7EBB" w:rsidRPr="002F198F">
        <w:rPr>
          <w:shd w:val="clear" w:color="auto" w:fill="B6CCE4"/>
        </w:rPr>
        <w:t>Option 1b</w:t>
      </w:r>
      <w:r w:rsidR="006F7EBB">
        <w:t xml:space="preserve">: Generator shall place </w:t>
      </w:r>
      <w:r w:rsidR="00D7639C">
        <w:t>Source Separated</w:t>
      </w:r>
      <w:r w:rsidR="005114B0">
        <w:t xml:space="preserve"> </w:t>
      </w:r>
      <w:r w:rsidR="00422A8C">
        <w:t>Green Container</w:t>
      </w:r>
      <w:r w:rsidR="005114B0">
        <w:t xml:space="preserve"> </w:t>
      </w:r>
      <w:r w:rsidR="0023560D">
        <w:t>Organic Waste</w:t>
      </w:r>
      <w:r w:rsidR="006F7EBB">
        <w:t xml:space="preserve">, </w:t>
      </w:r>
      <w:r w:rsidR="006F7EBB" w:rsidRPr="00102408">
        <w:rPr>
          <w:bCs/>
          <w:u w:val="single"/>
          <w:shd w:val="clear" w:color="auto" w:fill="B6CCE4"/>
        </w:rPr>
        <w:t xml:space="preserve">except </w:t>
      </w:r>
      <w:r w:rsidR="00422A8C">
        <w:rPr>
          <w:bCs/>
          <w:u w:val="single"/>
          <w:shd w:val="clear" w:color="auto" w:fill="B6CCE4"/>
        </w:rPr>
        <w:t>Food Waste</w:t>
      </w:r>
      <w:r w:rsidR="006F7EBB" w:rsidRPr="003F3B7C">
        <w:t>,</w:t>
      </w:r>
      <w:r w:rsidR="006F7EBB">
        <w:t xml:space="preserve"> in the </w:t>
      </w:r>
      <w:r w:rsidR="00422A8C">
        <w:t>Green Container</w:t>
      </w:r>
      <w:r w:rsidR="00C452F4">
        <w:t>;</w:t>
      </w:r>
      <w:r w:rsidR="006F7EBB">
        <w:t xml:space="preserve"> </w:t>
      </w:r>
      <w:r w:rsidR="00D7639C">
        <w:t>Source Separated</w:t>
      </w:r>
      <w:r w:rsidR="000D62FD">
        <w:t xml:space="preserve"> Recyclable Material</w:t>
      </w:r>
      <w:r w:rsidR="006F7EBB">
        <w:t xml:space="preserve">s in the </w:t>
      </w:r>
      <w:r w:rsidR="004207B4">
        <w:t>Blue Container</w:t>
      </w:r>
      <w:r w:rsidR="00024BA9">
        <w:t>;</w:t>
      </w:r>
      <w:r w:rsidR="006F7EBB">
        <w:t xml:space="preserve"> and </w:t>
      </w:r>
      <w:r w:rsidR="0023560D">
        <w:t>Mixed Waste</w:t>
      </w:r>
      <w:r w:rsidR="005114B0">
        <w:t xml:space="preserve">, </w:t>
      </w:r>
      <w:r w:rsidR="005114B0" w:rsidRPr="00102408">
        <w:rPr>
          <w:u w:val="single"/>
          <w:shd w:val="clear" w:color="auto" w:fill="B6CCE4"/>
        </w:rPr>
        <w:t xml:space="preserve">including </w:t>
      </w:r>
      <w:r w:rsidR="00422A8C">
        <w:rPr>
          <w:u w:val="single"/>
          <w:shd w:val="clear" w:color="auto" w:fill="B6CCE4"/>
        </w:rPr>
        <w:t>Food Waste</w:t>
      </w:r>
      <w:r w:rsidR="005114B0">
        <w:t xml:space="preserve">, </w:t>
      </w:r>
      <w:r w:rsidR="006F7EBB">
        <w:t xml:space="preserve">in the </w:t>
      </w:r>
      <w:r w:rsidR="00422A8C">
        <w:t>Gray Container</w:t>
      </w:r>
      <w:r w:rsidR="00C452F4">
        <w:t xml:space="preserve">. </w:t>
      </w:r>
      <w:r w:rsidR="00C452F4" w:rsidRPr="00F71D02">
        <w:rPr>
          <w:rStyle w:val="BodyTextChar"/>
        </w:rPr>
        <w:t>Generator</w:t>
      </w:r>
      <w:r w:rsidR="00C452F4">
        <w:t xml:space="preserve"> shall </w:t>
      </w:r>
      <w:r w:rsidR="006F7EBB">
        <w:t xml:space="preserve">not place materials designated for the </w:t>
      </w:r>
      <w:r w:rsidR="000E6219">
        <w:t>Green Container</w:t>
      </w:r>
      <w:r w:rsidR="00DE7611">
        <w:t>s</w:t>
      </w:r>
      <w:r w:rsidR="006F7EBB">
        <w:t xml:space="preserve"> or </w:t>
      </w:r>
      <w:r w:rsidR="004207B4">
        <w:t>Blue Container</w:t>
      </w:r>
      <w:r w:rsidR="00C452F4">
        <w:t xml:space="preserve">s in the </w:t>
      </w:r>
      <w:r w:rsidR="00422A8C">
        <w:t>Gray Container</w:t>
      </w:r>
      <w:r w:rsidR="00C452F4">
        <w:t>s</w:t>
      </w:r>
      <w:r w:rsidR="006F7EBB">
        <w:t xml:space="preserve">. </w:t>
      </w:r>
    </w:p>
    <w:p w14:paraId="0363F80E" w14:textId="068B6D7A" w:rsidR="006F7EBB" w:rsidRPr="00E315B3" w:rsidRDefault="003200CA" w:rsidP="003200CA">
      <w:pPr>
        <w:pStyle w:val="2Numbered1"/>
        <w:rPr>
          <w:iCs/>
        </w:rPr>
      </w:pPr>
      <w:r>
        <w:t>(2)</w:t>
      </w:r>
      <w:r>
        <w:tab/>
      </w:r>
      <w:r w:rsidR="006F7EBB" w:rsidRPr="00695FB9">
        <w:rPr>
          <w:shd w:val="clear" w:color="auto" w:fill="B6CCE4"/>
        </w:rPr>
        <w:t>Option 2:  Two</w:t>
      </w:r>
      <w:r w:rsidR="006F7EBB">
        <w:rPr>
          <w:shd w:val="clear" w:color="auto" w:fill="B6CCE4"/>
        </w:rPr>
        <w:t>-</w:t>
      </w:r>
      <w:r w:rsidR="006F7EBB" w:rsidRPr="00695FB9">
        <w:rPr>
          <w:shd w:val="clear" w:color="auto" w:fill="B6CCE4"/>
        </w:rPr>
        <w:t xml:space="preserve">container </w:t>
      </w:r>
      <w:r w:rsidR="006F7EBB">
        <w:rPr>
          <w:shd w:val="clear" w:color="auto" w:fill="B6CCE4"/>
        </w:rPr>
        <w:t>collection service</w:t>
      </w:r>
      <w:r w:rsidR="006F7EBB" w:rsidRPr="00695FB9">
        <w:rPr>
          <w:shd w:val="clear" w:color="auto" w:fill="B6CCE4"/>
        </w:rPr>
        <w:t xml:space="preserve"> </w:t>
      </w:r>
      <w:r w:rsidR="005114B0">
        <w:rPr>
          <w:shd w:val="clear" w:color="auto" w:fill="B6CCE4"/>
        </w:rPr>
        <w:t>(</w:t>
      </w:r>
      <w:r w:rsidR="000E6219">
        <w:rPr>
          <w:shd w:val="clear" w:color="auto" w:fill="B6CCE4"/>
        </w:rPr>
        <w:t>Green Container</w:t>
      </w:r>
      <w:r w:rsidR="00102408">
        <w:rPr>
          <w:shd w:val="clear" w:color="auto" w:fill="B6CCE4"/>
        </w:rPr>
        <w:t>/</w:t>
      </w:r>
      <w:r w:rsidR="00422A8C">
        <w:rPr>
          <w:shd w:val="clear" w:color="auto" w:fill="B6CCE4"/>
        </w:rPr>
        <w:t>Gray Container</w:t>
      </w:r>
      <w:r w:rsidR="004B41F2">
        <w:rPr>
          <w:shd w:val="clear" w:color="auto" w:fill="B6CCE4"/>
        </w:rPr>
        <w:t xml:space="preserve"> system or </w:t>
      </w:r>
      <w:r w:rsidR="000E6219">
        <w:rPr>
          <w:shd w:val="clear" w:color="auto" w:fill="B6CCE4"/>
        </w:rPr>
        <w:t>Blue Container</w:t>
      </w:r>
      <w:r w:rsidR="00102408">
        <w:rPr>
          <w:shd w:val="clear" w:color="auto" w:fill="B6CCE4"/>
        </w:rPr>
        <w:t>/</w:t>
      </w:r>
      <w:r w:rsidR="00422A8C">
        <w:rPr>
          <w:shd w:val="clear" w:color="auto" w:fill="B6CCE4"/>
        </w:rPr>
        <w:t>Gray Container</w:t>
      </w:r>
      <w:r w:rsidR="004B41F2">
        <w:rPr>
          <w:shd w:val="clear" w:color="auto" w:fill="B6CCE4"/>
        </w:rPr>
        <w:t xml:space="preserve"> system</w:t>
      </w:r>
      <w:r w:rsidR="005114B0">
        <w:rPr>
          <w:shd w:val="clear" w:color="auto" w:fill="B6CCE4"/>
        </w:rPr>
        <w:t>)</w:t>
      </w:r>
      <w:r w:rsidR="006F7EBB" w:rsidRPr="00695FB9">
        <w:rPr>
          <w:shd w:val="clear" w:color="auto" w:fill="B6CCE4"/>
        </w:rPr>
        <w:t xml:space="preserve"> (choose Option 2a or 2b)</w:t>
      </w:r>
    </w:p>
    <w:p w14:paraId="6E0477CF" w14:textId="553AB557" w:rsidR="00076C41" w:rsidRDefault="00076C41" w:rsidP="00076C41">
      <w:pPr>
        <w:pStyle w:val="3Numbereda"/>
      </w:pPr>
      <w:r>
        <w:t>(</w:t>
      </w:r>
      <w:r w:rsidR="00750858">
        <w:t>A</w:t>
      </w:r>
      <w:r>
        <w:t>)</w:t>
      </w:r>
      <w:r>
        <w:tab/>
      </w:r>
      <w:r w:rsidR="006F7EBB" w:rsidRPr="00E315B3">
        <w:rPr>
          <w:shd w:val="clear" w:color="auto" w:fill="B6CCE4"/>
        </w:rPr>
        <w:t>Option 2a</w:t>
      </w:r>
      <w:r w:rsidR="004B41F2">
        <w:rPr>
          <w:shd w:val="clear" w:color="auto" w:fill="B6CCE4"/>
        </w:rPr>
        <w:t xml:space="preserve">, </w:t>
      </w:r>
      <w:r w:rsidR="000E6219">
        <w:rPr>
          <w:shd w:val="clear" w:color="auto" w:fill="B6CCE4"/>
        </w:rPr>
        <w:t>Green Container</w:t>
      </w:r>
      <w:r w:rsidR="00102408">
        <w:rPr>
          <w:shd w:val="clear" w:color="auto" w:fill="B6CCE4"/>
        </w:rPr>
        <w:t>/</w:t>
      </w:r>
      <w:r w:rsidR="00422A8C">
        <w:rPr>
          <w:shd w:val="clear" w:color="auto" w:fill="B6CCE4"/>
        </w:rPr>
        <w:t>Gray Container</w:t>
      </w:r>
      <w:r w:rsidR="006F7EBB">
        <w:t xml:space="preserve">: Generator shall place only </w:t>
      </w:r>
      <w:r w:rsidR="00D7639C">
        <w:t>Source Separated</w:t>
      </w:r>
      <w:r w:rsidR="005114B0">
        <w:t xml:space="preserve"> </w:t>
      </w:r>
      <w:r w:rsidR="00422A8C">
        <w:t>Green Container</w:t>
      </w:r>
      <w:r w:rsidR="00102408">
        <w:t xml:space="preserve"> </w:t>
      </w:r>
      <w:r w:rsidR="0023560D">
        <w:t>Organic Waste</w:t>
      </w:r>
      <w:r w:rsidR="006F7EBB">
        <w:t xml:space="preserve"> in a </w:t>
      </w:r>
      <w:r w:rsidR="00422A8C">
        <w:t>Green Container</w:t>
      </w:r>
      <w:r w:rsidR="00C50CDA">
        <w:t>.</w:t>
      </w:r>
      <w:r w:rsidR="006F7EBB">
        <w:t xml:space="preserve"> Generator shall place all other materials </w:t>
      </w:r>
      <w:r w:rsidR="00024BA9">
        <w:t>(</w:t>
      </w:r>
      <w:r w:rsidR="0023560D">
        <w:t>Mixed Waste</w:t>
      </w:r>
      <w:r w:rsidR="00024BA9">
        <w:t xml:space="preserve">) </w:t>
      </w:r>
      <w:r w:rsidR="006F7EBB">
        <w:t xml:space="preserve">in a </w:t>
      </w:r>
      <w:r w:rsidR="00422A8C">
        <w:t>Gray Container</w:t>
      </w:r>
      <w:r w:rsidR="00C50CDA">
        <w:t>.</w:t>
      </w:r>
    </w:p>
    <w:p w14:paraId="234EA3BE" w14:textId="484BB53A" w:rsidR="006F7EBB" w:rsidRPr="00F07357" w:rsidRDefault="00076C41" w:rsidP="00076C41">
      <w:pPr>
        <w:pStyle w:val="3Numbereda"/>
      </w:pPr>
      <w:r>
        <w:t>(</w:t>
      </w:r>
      <w:r w:rsidR="00750858">
        <w:t>B</w:t>
      </w:r>
      <w:r>
        <w:t>)</w:t>
      </w:r>
      <w:r>
        <w:tab/>
      </w:r>
      <w:r w:rsidR="006F7EBB">
        <w:rPr>
          <w:shd w:val="clear" w:color="auto" w:fill="B6CCE4"/>
        </w:rPr>
        <w:t>Option 2b</w:t>
      </w:r>
      <w:r w:rsidR="004B41F2">
        <w:rPr>
          <w:shd w:val="clear" w:color="auto" w:fill="B6CCE4"/>
        </w:rPr>
        <w:t xml:space="preserve">, </w:t>
      </w:r>
      <w:r w:rsidR="000E6219">
        <w:rPr>
          <w:shd w:val="clear" w:color="auto" w:fill="B6CCE4"/>
        </w:rPr>
        <w:t>Blue Container</w:t>
      </w:r>
      <w:r w:rsidR="00102408">
        <w:rPr>
          <w:shd w:val="clear" w:color="auto" w:fill="B6CCE4"/>
        </w:rPr>
        <w:t>/</w:t>
      </w:r>
      <w:r w:rsidR="00422A8C">
        <w:rPr>
          <w:shd w:val="clear" w:color="auto" w:fill="B6CCE4"/>
        </w:rPr>
        <w:t>Gray Container</w:t>
      </w:r>
      <w:r w:rsidR="006F7EBB">
        <w:rPr>
          <w:shd w:val="clear" w:color="auto" w:fill="B6CCE4"/>
        </w:rPr>
        <w:t>:</w:t>
      </w:r>
      <w:r w:rsidR="006F7EBB">
        <w:t xml:space="preserve"> Generator shall place only </w:t>
      </w:r>
      <w:r w:rsidR="00D7639C">
        <w:t>Source Separated</w:t>
      </w:r>
      <w:r w:rsidR="000D62FD">
        <w:t xml:space="preserve"> Recyclable Material</w:t>
      </w:r>
      <w:r w:rsidR="006F7EBB">
        <w:t xml:space="preserve">s in a </w:t>
      </w:r>
      <w:r w:rsidR="004207B4">
        <w:t>Blue Container</w:t>
      </w:r>
      <w:r w:rsidR="006F7EBB">
        <w:t>. Generator shall place all other materials (</w:t>
      </w:r>
      <w:r w:rsidR="0023560D">
        <w:t>Mixed Waste</w:t>
      </w:r>
      <w:r w:rsidR="004B41F2">
        <w:t xml:space="preserve">) </w:t>
      </w:r>
      <w:r w:rsidR="006F7EBB">
        <w:t xml:space="preserve">in a </w:t>
      </w:r>
      <w:r w:rsidR="00422A8C">
        <w:t>Gray Container</w:t>
      </w:r>
      <w:r w:rsidR="006F7EBB">
        <w:t xml:space="preserve">. </w:t>
      </w:r>
    </w:p>
    <w:p w14:paraId="7CA31549" w14:textId="097CCB9B" w:rsidR="006F7EBB" w:rsidRDefault="003200CA" w:rsidP="003200CA">
      <w:pPr>
        <w:pStyle w:val="2Numbered1"/>
      </w:pPr>
      <w:r>
        <w:t>(3)</w:t>
      </w:r>
      <w:r>
        <w:tab/>
      </w:r>
      <w:r w:rsidR="006F7EBB" w:rsidRPr="00695FB9">
        <w:rPr>
          <w:shd w:val="clear" w:color="auto" w:fill="B6CCE4"/>
        </w:rPr>
        <w:t>Option 3: A</w:t>
      </w:r>
      <w:r w:rsidR="006F7EBB">
        <w:rPr>
          <w:shd w:val="clear" w:color="auto" w:fill="B6CCE4"/>
        </w:rPr>
        <w:t xml:space="preserve">n unsegregated single container </w:t>
      </w:r>
      <w:r w:rsidR="00102408">
        <w:rPr>
          <w:shd w:val="clear" w:color="auto" w:fill="B6CCE4"/>
        </w:rPr>
        <w:t xml:space="preserve">(one-container) </w:t>
      </w:r>
      <w:r w:rsidR="006F7EBB">
        <w:rPr>
          <w:shd w:val="clear" w:color="auto" w:fill="B6CCE4"/>
        </w:rPr>
        <w:t>collection service</w:t>
      </w:r>
    </w:p>
    <w:p w14:paraId="17748BBB" w14:textId="1D865051" w:rsidR="006F7EBB" w:rsidRDefault="003200CA" w:rsidP="003200CA">
      <w:pPr>
        <w:pStyle w:val="3Numbereda"/>
      </w:pPr>
      <w:r>
        <w:t>(</w:t>
      </w:r>
      <w:r w:rsidR="00750858">
        <w:t>A</w:t>
      </w:r>
      <w:r>
        <w:t>)</w:t>
      </w:r>
      <w:r>
        <w:tab/>
      </w:r>
      <w:r w:rsidR="006F7EBB">
        <w:t xml:space="preserve">Generator shall place </w:t>
      </w:r>
      <w:r w:rsidR="004B41F2">
        <w:t xml:space="preserve">all materials </w:t>
      </w:r>
      <w:r w:rsidR="006F7EBB">
        <w:t>(</w:t>
      </w:r>
      <w:r w:rsidR="0023560D">
        <w:t>Mixed Waste</w:t>
      </w:r>
      <w:r w:rsidR="004B41F2">
        <w:t xml:space="preserve">) </w:t>
      </w:r>
      <w:r w:rsidR="006F7EBB">
        <w:t xml:space="preserve">in </w:t>
      </w:r>
      <w:r w:rsidR="004B41F2">
        <w:t xml:space="preserve">a </w:t>
      </w:r>
      <w:r w:rsidR="00422A8C">
        <w:t>Gray Container</w:t>
      </w:r>
      <w:r w:rsidR="00C50CDA">
        <w:t>.</w:t>
      </w:r>
    </w:p>
    <w:p w14:paraId="5EFE3474" w14:textId="4AC29DDC" w:rsidR="00685C04" w:rsidRPr="00433850" w:rsidRDefault="00685C04" w:rsidP="00491326">
      <w:pPr>
        <w:pStyle w:val="Heading2"/>
      </w:pPr>
      <w:bookmarkStart w:id="40" w:name="_Toc47129917"/>
      <w:r>
        <w:t xml:space="preserve">Section </w:t>
      </w:r>
      <w:r w:rsidR="006F7EBB">
        <w:t>5</w:t>
      </w:r>
      <w:r>
        <w:t>.</w:t>
      </w:r>
      <w:r w:rsidR="00491326">
        <w:t xml:space="preserve"> R</w:t>
      </w:r>
      <w:r>
        <w:t xml:space="preserve">equirements for </w:t>
      </w:r>
      <w:r w:rsidR="00D10BB0">
        <w:t>Single-</w:t>
      </w:r>
      <w:r w:rsidR="00CE2C5C">
        <w:t>F</w:t>
      </w:r>
      <w:r w:rsidR="00D10BB0">
        <w:t>amily</w:t>
      </w:r>
      <w:r>
        <w:t xml:space="preserve"> </w:t>
      </w:r>
      <w:r w:rsidR="00491326">
        <w:t xml:space="preserve">Generators </w:t>
      </w:r>
      <w:r w:rsidR="00491326" w:rsidRPr="00491326">
        <w:rPr>
          <w:shd w:val="clear" w:color="auto" w:fill="B6CCE4"/>
        </w:rPr>
        <w:t>(P</w:t>
      </w:r>
      <w:r w:rsidR="007675AF" w:rsidRPr="00491326">
        <w:rPr>
          <w:shd w:val="clear" w:color="auto" w:fill="B6CCE4"/>
        </w:rPr>
        <w:t>erformance</w:t>
      </w:r>
      <w:r w:rsidR="000A4F15" w:rsidRPr="00491326">
        <w:rPr>
          <w:shd w:val="clear" w:color="auto" w:fill="B6CCE4"/>
        </w:rPr>
        <w:t>-</w:t>
      </w:r>
      <w:r w:rsidR="00491326" w:rsidRPr="00491326">
        <w:rPr>
          <w:shd w:val="clear" w:color="auto" w:fill="B6CCE4"/>
        </w:rPr>
        <w:t>B</w:t>
      </w:r>
      <w:r w:rsidR="007675AF" w:rsidRPr="00491326">
        <w:rPr>
          <w:shd w:val="clear" w:color="auto" w:fill="B6CCE4"/>
        </w:rPr>
        <w:t>ased</w:t>
      </w:r>
      <w:r w:rsidR="000A4F15" w:rsidRPr="00491326">
        <w:rPr>
          <w:shd w:val="clear" w:color="auto" w:fill="B6CCE4"/>
        </w:rPr>
        <w:t xml:space="preserve"> </w:t>
      </w:r>
      <w:r w:rsidR="00491326" w:rsidRPr="00491326">
        <w:rPr>
          <w:shd w:val="clear" w:color="auto" w:fill="B6CCE4"/>
        </w:rPr>
        <w:t>C</w:t>
      </w:r>
      <w:r w:rsidR="007675AF" w:rsidRPr="00491326">
        <w:rPr>
          <w:shd w:val="clear" w:color="auto" w:fill="B6CCE4"/>
        </w:rPr>
        <w:t xml:space="preserve">ompliance </w:t>
      </w:r>
      <w:r w:rsidR="00491326" w:rsidRPr="00491326">
        <w:rPr>
          <w:shd w:val="clear" w:color="auto" w:fill="B6CCE4"/>
        </w:rPr>
        <w:t>A</w:t>
      </w:r>
      <w:r w:rsidR="007675AF" w:rsidRPr="00491326">
        <w:rPr>
          <w:shd w:val="clear" w:color="auto" w:fill="B6CCE4"/>
        </w:rPr>
        <w:t>pproach</w:t>
      </w:r>
      <w:r w:rsidR="00491326" w:rsidRPr="00491326">
        <w:rPr>
          <w:shd w:val="clear" w:color="auto" w:fill="B6CCE4"/>
        </w:rPr>
        <w:t>)</w:t>
      </w:r>
      <w:bookmarkEnd w:id="40"/>
    </w:p>
    <w:p w14:paraId="128C8137" w14:textId="1B745E1F" w:rsidR="007C072A" w:rsidRDefault="00491326" w:rsidP="007C072A">
      <w:pPr>
        <w:pStyle w:val="GuidanceNotes"/>
      </w:pPr>
      <w:r w:rsidRPr="00860B8B">
        <w:t>Guidance:</w:t>
      </w:r>
      <w:r>
        <w:t xml:space="preserve"> </w:t>
      </w:r>
      <w:r w:rsidR="007C072A">
        <w:t>Note that</w:t>
      </w:r>
      <w:r w:rsidR="00023372">
        <w:t xml:space="preserve"> the regulations do not require</w:t>
      </w:r>
      <w:r w:rsidR="007C072A">
        <w:t xml:space="preserve"> </w:t>
      </w:r>
      <w:r w:rsidR="00915591">
        <w:t>Jurisdiction</w:t>
      </w:r>
      <w:r w:rsidR="007C072A">
        <w:t xml:space="preserve">s </w:t>
      </w:r>
      <w:r w:rsidR="005A02B9">
        <w:t xml:space="preserve">using </w:t>
      </w:r>
      <w:r w:rsidR="00A523DA">
        <w:t xml:space="preserve">a </w:t>
      </w:r>
      <w:r w:rsidR="005A02B9">
        <w:t xml:space="preserve">Performance-Based Compliance Approach </w:t>
      </w:r>
      <w:r w:rsidR="00023372">
        <w:t xml:space="preserve">to include </w:t>
      </w:r>
      <w:r w:rsidR="00A523DA">
        <w:t xml:space="preserve">the following items </w:t>
      </w:r>
      <w:r w:rsidR="00023372">
        <w:t xml:space="preserve">in </w:t>
      </w:r>
      <w:r w:rsidR="007C072A">
        <w:t>their ordinance</w:t>
      </w:r>
      <w:r w:rsidR="00251147">
        <w:t>:</w:t>
      </w:r>
      <w:r w:rsidR="007C072A">
        <w:t xml:space="preserve"> the regulation of haulers and </w:t>
      </w:r>
      <w:r w:rsidR="00F03A51">
        <w:t>Self-Hauler</w:t>
      </w:r>
      <w:r w:rsidR="007C072A">
        <w:t>s</w:t>
      </w:r>
      <w:r w:rsidR="004E0C42">
        <w:t>;</w:t>
      </w:r>
      <w:r w:rsidR="007C072A">
        <w:t xml:space="preserve"> the </w:t>
      </w:r>
      <w:r w:rsidR="004E0C42">
        <w:t xml:space="preserve">generator </w:t>
      </w:r>
      <w:r w:rsidR="007C072A">
        <w:t xml:space="preserve">waivers </w:t>
      </w:r>
      <w:r w:rsidR="004E0C42">
        <w:t xml:space="preserve">for physical space, di minimis volumes, and collection frequency; </w:t>
      </w:r>
      <w:r w:rsidR="007C072A">
        <w:t xml:space="preserve">and the enforcement provisions with the exception of enforcement related to </w:t>
      </w:r>
      <w:r w:rsidR="003F4D4A">
        <w:t>Edible Food</w:t>
      </w:r>
      <w:r w:rsidR="007C072A">
        <w:t xml:space="preserve"> generators and </w:t>
      </w:r>
      <w:r w:rsidR="00422A8C">
        <w:t>Food Recovery Organiza</w:t>
      </w:r>
      <w:r w:rsidR="007C072A">
        <w:t>tions and services</w:t>
      </w:r>
      <w:r w:rsidR="00251147">
        <w:t>.</w:t>
      </w:r>
      <w:r w:rsidR="007C072A">
        <w:t xml:space="preserve">  There are other regulatory requirements that the </w:t>
      </w:r>
      <w:r w:rsidR="00915591">
        <w:t>Jurisdiction</w:t>
      </w:r>
      <w:r w:rsidR="007C072A">
        <w:t xml:space="preserve"> would also be exempt from related to </w:t>
      </w:r>
      <w:r w:rsidR="0003660A">
        <w:t>CalRecycle</w:t>
      </w:r>
      <w:r w:rsidR="007C072A">
        <w:t xml:space="preserve"> requirements on the </w:t>
      </w:r>
      <w:r w:rsidR="00915591">
        <w:t>Jurisdiction</w:t>
      </w:r>
      <w:r w:rsidR="007C072A">
        <w:t xml:space="preserve"> itself (e.g., certain recordkeeping, </w:t>
      </w:r>
      <w:r w:rsidR="00251147">
        <w:t>education</w:t>
      </w:r>
      <w:r w:rsidR="00BF4EBB">
        <w:t>,</w:t>
      </w:r>
      <w:r w:rsidR="003D482F">
        <w:t xml:space="preserve"> container labeling, </w:t>
      </w:r>
      <w:r w:rsidR="007C072A">
        <w:t>outreach</w:t>
      </w:r>
      <w:r w:rsidR="00680697">
        <w:t>,</w:t>
      </w:r>
      <w:r w:rsidR="007C072A">
        <w:t xml:space="preserve"> </w:t>
      </w:r>
      <w:r w:rsidR="00251147">
        <w:t xml:space="preserve">and reporting </w:t>
      </w:r>
      <w:r w:rsidR="007C072A">
        <w:t xml:space="preserve">requirements) that are not intended to be addressed by this ordinance </w:t>
      </w:r>
      <w:r w:rsidR="00371415">
        <w:t xml:space="preserve">that </w:t>
      </w:r>
      <w:r w:rsidR="007C072A">
        <w:t xml:space="preserve">can be found in </w:t>
      </w:r>
      <w:r w:rsidR="00251147">
        <w:t xml:space="preserve">14 CCR </w:t>
      </w:r>
      <w:r w:rsidR="007C072A" w:rsidRPr="00680697">
        <w:t>Section 18998.2</w:t>
      </w:r>
      <w:r w:rsidR="00F70179">
        <w:t>.</w:t>
      </w:r>
    </w:p>
    <w:p w14:paraId="724F56A8" w14:textId="1CDCAF40" w:rsidR="004E0C42" w:rsidRDefault="004E0C42" w:rsidP="007C072A">
      <w:pPr>
        <w:pStyle w:val="GuidanceNotes"/>
      </w:pPr>
      <w:r>
        <w:t>Pursuant to SB 1383</w:t>
      </w:r>
      <w:r w:rsidR="00D24F9F">
        <w:t xml:space="preserve"> Regulations</w:t>
      </w:r>
      <w:r>
        <w:t xml:space="preserve"> </w:t>
      </w:r>
      <w:r w:rsidR="00D24F9F">
        <w:t>(</w:t>
      </w:r>
      <w:r>
        <w:t>14 CCR Section 18984.12</w:t>
      </w:r>
      <w:r w:rsidR="00D24F9F">
        <w:t>)</w:t>
      </w:r>
      <w:r>
        <w:t xml:space="preserve">, </w:t>
      </w:r>
      <w:r w:rsidR="00915591">
        <w:t>Jurisdiction</w:t>
      </w:r>
      <w:r>
        <w:t xml:space="preserve">s that are eligible for, apply for, and receive low population, rural, and/or high elevation waivers may exempt </w:t>
      </w:r>
      <w:r w:rsidR="00F03A51">
        <w:t>Single-Famil</w:t>
      </w:r>
      <w:r>
        <w:t xml:space="preserve">y </w:t>
      </w:r>
      <w:r w:rsidR="0023560D">
        <w:t>Organic Waste Generator</w:t>
      </w:r>
      <w:r>
        <w:t xml:space="preserve">s from some generator requirements as specified in the waiver applied for and granted by </w:t>
      </w:r>
      <w:r w:rsidR="00D236B9">
        <w:t>CalRecycle</w:t>
      </w:r>
      <w:r w:rsidR="00873E85">
        <w:t>, provided that</w:t>
      </w:r>
      <w:r>
        <w:t xml:space="preserve"> </w:t>
      </w:r>
      <w:r w:rsidR="00F5016C">
        <w:t xml:space="preserve">the </w:t>
      </w:r>
      <w:r w:rsidR="00915591">
        <w:t>Jurisdiction</w:t>
      </w:r>
      <w:r w:rsidR="001C2C57">
        <w:t xml:space="preserve"> meets the </w:t>
      </w:r>
      <w:r w:rsidR="00873E85">
        <w:t>ninety (</w:t>
      </w:r>
      <w:r w:rsidR="001C2C57">
        <w:t>90%</w:t>
      </w:r>
      <w:r w:rsidR="00873E85">
        <w:t>)</w:t>
      </w:r>
      <w:r w:rsidR="001C2C57">
        <w:t xml:space="preserve"> participation requirements in the areas not subject to the waiver</w:t>
      </w:r>
      <w:r w:rsidR="00D24F9F">
        <w:t>(s)</w:t>
      </w:r>
      <w:r w:rsidR="001C2C57">
        <w:t xml:space="preserve">. </w:t>
      </w:r>
      <w:r>
        <w:t xml:space="preserve">The process for receiving such waivers is described in 14 CCR Section 18984.12. Those </w:t>
      </w:r>
      <w:r w:rsidR="00915591">
        <w:t>Jurisdiction</w:t>
      </w:r>
      <w:r>
        <w:t>s receiving such waivers shall modify the following requirements</w:t>
      </w:r>
      <w:r w:rsidR="00F5016C">
        <w:t>, if needed,</w:t>
      </w:r>
      <w:r>
        <w:t xml:space="preserve"> according to the specifics of the waiver granted.</w:t>
      </w:r>
    </w:p>
    <w:p w14:paraId="2A25B69F" w14:textId="1C728599" w:rsidR="00DB6861" w:rsidRPr="002708F5" w:rsidRDefault="00F03A51" w:rsidP="00DB6861">
      <w:pPr>
        <w:pStyle w:val="BodyText"/>
      </w:pPr>
      <w:r>
        <w:t>Single-Famil</w:t>
      </w:r>
      <w:r w:rsidR="00D10BB0" w:rsidRPr="002708F5">
        <w:t>y</w:t>
      </w:r>
      <w:r w:rsidR="00685C04" w:rsidRPr="002708F5">
        <w:t xml:space="preserve"> </w:t>
      </w:r>
      <w:r w:rsidR="0023560D">
        <w:t>Organic Waste Generator</w:t>
      </w:r>
      <w:r w:rsidR="00685C04" w:rsidRPr="002708F5">
        <w:t>s</w:t>
      </w:r>
      <w:r w:rsidR="003A55F2">
        <w:t xml:space="preserve"> </w:t>
      </w:r>
      <w:r w:rsidR="003A55F2" w:rsidRPr="00DF56BA">
        <w:rPr>
          <w:rStyle w:val="BodyTextChar"/>
          <w:shd w:val="clear" w:color="auto" w:fill="B6CCE4"/>
        </w:rPr>
        <w:t xml:space="preserve">except </w:t>
      </w:r>
      <w:r>
        <w:rPr>
          <w:rStyle w:val="BodyTextChar"/>
          <w:shd w:val="clear" w:color="auto" w:fill="B6CCE4"/>
        </w:rPr>
        <w:t>Single-Famil</w:t>
      </w:r>
      <w:r w:rsidR="003A55F2" w:rsidRPr="00DF56BA">
        <w:rPr>
          <w:rStyle w:val="BodyTextChar"/>
          <w:shd w:val="clear" w:color="auto" w:fill="B6CCE4"/>
        </w:rPr>
        <w:t xml:space="preserve">y generators that meet the </w:t>
      </w:r>
      <w:r>
        <w:rPr>
          <w:rStyle w:val="BodyTextChar"/>
          <w:shd w:val="clear" w:color="auto" w:fill="B6CCE4"/>
        </w:rPr>
        <w:t>Self-Hauler</w:t>
      </w:r>
      <w:r w:rsidR="003A55F2" w:rsidRPr="00DF56BA">
        <w:rPr>
          <w:rStyle w:val="BodyTextChar"/>
          <w:shd w:val="clear" w:color="auto" w:fill="B6CCE4"/>
        </w:rPr>
        <w:t xml:space="preserve"> requirements in Section 12 of this ordinance</w:t>
      </w:r>
      <w:r w:rsidR="003A55F2">
        <w:rPr>
          <w:rStyle w:val="BodyTextChar"/>
        </w:rPr>
        <w:t xml:space="preserve">: </w:t>
      </w:r>
      <w:r w:rsidR="003A55F2" w:rsidRPr="00DF56BA">
        <w:rPr>
          <w:shd w:val="clear" w:color="auto" w:fill="D6E3BC"/>
        </w:rPr>
        <w:t xml:space="preserve">Guidance: </w:t>
      </w:r>
      <w:r w:rsidR="003A55F2">
        <w:rPr>
          <w:shd w:val="clear" w:color="auto" w:fill="D6E3BC"/>
        </w:rPr>
        <w:t xml:space="preserve">Include the text highlighted in blue in the preceding sentence </w:t>
      </w:r>
      <w:r w:rsidR="003A55F2" w:rsidRPr="00DF56BA">
        <w:rPr>
          <w:shd w:val="clear" w:color="auto" w:fill="D6E3BC"/>
        </w:rPr>
        <w:t xml:space="preserve">if </w:t>
      </w:r>
      <w:r w:rsidR="003A55F2">
        <w:rPr>
          <w:shd w:val="clear" w:color="auto" w:fill="D6E3BC"/>
        </w:rPr>
        <w:t xml:space="preserve">the </w:t>
      </w:r>
      <w:r w:rsidR="00915591">
        <w:rPr>
          <w:shd w:val="clear" w:color="auto" w:fill="D6E3BC"/>
        </w:rPr>
        <w:t>Jurisdiction</w:t>
      </w:r>
      <w:r w:rsidR="003A55F2" w:rsidRPr="00DF56BA">
        <w:rPr>
          <w:shd w:val="clear" w:color="auto" w:fill="D6E3BC"/>
        </w:rPr>
        <w:t xml:space="preserve"> allows </w:t>
      </w:r>
      <w:r>
        <w:rPr>
          <w:shd w:val="clear" w:color="auto" w:fill="D6E3BC"/>
        </w:rPr>
        <w:t>Single-Famil</w:t>
      </w:r>
      <w:r w:rsidR="003A55F2" w:rsidRPr="00DF56BA">
        <w:rPr>
          <w:shd w:val="clear" w:color="auto" w:fill="D6E3BC"/>
        </w:rPr>
        <w:t xml:space="preserve">y generators to self-haul </w:t>
      </w:r>
      <w:r w:rsidR="003A55F2">
        <w:rPr>
          <w:shd w:val="clear" w:color="auto" w:fill="D6E3BC"/>
        </w:rPr>
        <w:t xml:space="preserve">materials </w:t>
      </w:r>
      <w:r w:rsidR="003A55F2" w:rsidRPr="00DF56BA">
        <w:rPr>
          <w:shd w:val="clear" w:color="auto" w:fill="D6E3BC"/>
        </w:rPr>
        <w:t xml:space="preserve">they generate. By virtue of adding this language and requirements on </w:t>
      </w:r>
      <w:r>
        <w:rPr>
          <w:shd w:val="clear" w:color="auto" w:fill="D6E3BC"/>
        </w:rPr>
        <w:t>Self-Hauler</w:t>
      </w:r>
      <w:r w:rsidR="003A55F2" w:rsidRPr="00DF56BA">
        <w:rPr>
          <w:shd w:val="clear" w:color="auto" w:fill="D6E3BC"/>
        </w:rPr>
        <w:t xml:space="preserve">s in Section 12, </w:t>
      </w:r>
      <w:r w:rsidR="00915591">
        <w:rPr>
          <w:shd w:val="clear" w:color="auto" w:fill="D6E3BC"/>
        </w:rPr>
        <w:t>Jurisdiction</w:t>
      </w:r>
      <w:r w:rsidR="003A55F2" w:rsidRPr="00DF56BA">
        <w:rPr>
          <w:shd w:val="clear" w:color="auto" w:fill="D6E3BC"/>
        </w:rPr>
        <w:t xml:space="preserve"> is thereby allowing self-hauling, and creating the required enforceable mechanism for self-hauling, as required in 14 CCR, Section 18988.1(b).</w:t>
      </w:r>
    </w:p>
    <w:p w14:paraId="7C02AB6C" w14:textId="638EAF9F" w:rsidR="00251147" w:rsidRDefault="003200CA" w:rsidP="003200CA">
      <w:pPr>
        <w:pStyle w:val="1NumberedA"/>
      </w:pPr>
      <w:r>
        <w:t>(a)</w:t>
      </w:r>
      <w:r>
        <w:tab/>
      </w:r>
      <w:r w:rsidR="00060BDC" w:rsidRPr="00680697">
        <w:t>S</w:t>
      </w:r>
      <w:r w:rsidR="00DB6861" w:rsidRPr="00680697">
        <w:t>hall</w:t>
      </w:r>
      <w:r w:rsidR="00685C04" w:rsidRPr="00680697">
        <w:t xml:space="preserve"> be auto</w:t>
      </w:r>
      <w:r w:rsidR="00AA050A" w:rsidRPr="00680697">
        <w:t>matically</w:t>
      </w:r>
      <w:r w:rsidR="00685C04" w:rsidRPr="00680697">
        <w:t xml:space="preserve"> enrolled in the </w:t>
      </w:r>
      <w:r w:rsidR="00915591">
        <w:t>Jurisdiction</w:t>
      </w:r>
      <w:r w:rsidR="00685C04" w:rsidRPr="00680697">
        <w:t xml:space="preserve">’s </w:t>
      </w:r>
      <w:r w:rsidR="00120EE2" w:rsidRPr="00680697">
        <w:t>three</w:t>
      </w:r>
      <w:r w:rsidR="0051772F" w:rsidRPr="00680697">
        <w:t>-</w:t>
      </w:r>
      <w:r w:rsidR="00685C04" w:rsidRPr="00680697">
        <w:t xml:space="preserve">container </w:t>
      </w:r>
      <w:r w:rsidR="0023560D">
        <w:t>Organic Waste</w:t>
      </w:r>
      <w:r w:rsidR="00685C04" w:rsidRPr="00680697">
        <w:t xml:space="preserve"> collection services</w:t>
      </w:r>
      <w:r w:rsidR="000A2AC7" w:rsidRPr="00680697">
        <w:t xml:space="preserve"> </w:t>
      </w:r>
      <w:r w:rsidR="00120EE2" w:rsidRPr="00680697">
        <w:t xml:space="preserve">with a </w:t>
      </w:r>
      <w:r w:rsidR="00680697" w:rsidRPr="00680697">
        <w:t xml:space="preserve">minimum </w:t>
      </w:r>
      <w:r w:rsidR="00D7639C">
        <w:t>Source Separated</w:t>
      </w:r>
      <w:r w:rsidR="000D62FD">
        <w:t xml:space="preserve"> Recyclable Material</w:t>
      </w:r>
      <w:r w:rsidR="00120EE2" w:rsidRPr="00680697">
        <w:t xml:space="preserve">s service level </w:t>
      </w:r>
      <w:r w:rsidR="000A2AC7" w:rsidRPr="00F70179">
        <w:t xml:space="preserve">of </w:t>
      </w:r>
      <w:r w:rsidR="00CC131B" w:rsidRPr="00CC131B">
        <w:rPr>
          <w:shd w:val="clear" w:color="auto" w:fill="B6CCE4"/>
        </w:rPr>
        <w:t>_______</w:t>
      </w:r>
      <w:r w:rsidR="00CC131B">
        <w:t xml:space="preserve"> gallons per week </w:t>
      </w:r>
      <w:r w:rsidR="007137FE" w:rsidRPr="00F70179">
        <w:rPr>
          <w:shd w:val="clear" w:color="auto" w:fill="B6CCE4"/>
        </w:rPr>
        <w:t>(</w:t>
      </w:r>
      <w:r w:rsidR="00915591">
        <w:rPr>
          <w:shd w:val="clear" w:color="auto" w:fill="B6CCE4"/>
        </w:rPr>
        <w:t>Jurisdiction</w:t>
      </w:r>
      <w:r w:rsidR="007137FE" w:rsidRPr="00F70179">
        <w:rPr>
          <w:shd w:val="clear" w:color="auto" w:fill="B6CCE4"/>
        </w:rPr>
        <w:t xml:space="preserve"> to insert </w:t>
      </w:r>
      <w:r w:rsidR="00CC131B">
        <w:rPr>
          <w:shd w:val="clear" w:color="auto" w:fill="B6CCE4"/>
        </w:rPr>
        <w:t xml:space="preserve">minimum required service </w:t>
      </w:r>
      <w:r w:rsidR="007137FE" w:rsidRPr="00F70179">
        <w:rPr>
          <w:shd w:val="clear" w:color="auto" w:fill="B6CCE4"/>
        </w:rPr>
        <w:t>level)</w:t>
      </w:r>
      <w:r w:rsidR="000A2AC7" w:rsidRPr="00F70179">
        <w:rPr>
          <w:i/>
          <w:iCs/>
        </w:rPr>
        <w:t>,</w:t>
      </w:r>
      <w:r w:rsidR="00120EE2">
        <w:rPr>
          <w:iCs/>
        </w:rPr>
        <w:t xml:space="preserve"> and </w:t>
      </w:r>
      <w:r w:rsidR="00120EE2" w:rsidRPr="00680697">
        <w:t xml:space="preserve">with a </w:t>
      </w:r>
      <w:r w:rsidR="00680697" w:rsidRPr="00680697">
        <w:t xml:space="preserve">minimum </w:t>
      </w:r>
      <w:r w:rsidR="00D7639C">
        <w:t>Source Separated</w:t>
      </w:r>
      <w:r w:rsidR="00120EE2" w:rsidRPr="00680697">
        <w:t xml:space="preserve"> </w:t>
      </w:r>
      <w:r w:rsidR="00422A8C">
        <w:t>Green Container</w:t>
      </w:r>
      <w:r w:rsidR="00120EE2" w:rsidRPr="00680697">
        <w:t xml:space="preserve"> </w:t>
      </w:r>
      <w:r w:rsidR="0023560D">
        <w:t>Organic Waste</w:t>
      </w:r>
      <w:r w:rsidR="00120EE2" w:rsidRPr="00680697">
        <w:t xml:space="preserve"> service level </w:t>
      </w:r>
      <w:r w:rsidR="00120EE2" w:rsidRPr="00F70179">
        <w:t xml:space="preserve">of </w:t>
      </w:r>
      <w:r w:rsidR="00CC131B">
        <w:rPr>
          <w:shd w:val="clear" w:color="auto" w:fill="B6CCE4"/>
        </w:rPr>
        <w:t>_______</w:t>
      </w:r>
      <w:r w:rsidR="00CC131B">
        <w:t xml:space="preserve"> gallons per week </w:t>
      </w:r>
      <w:r w:rsidR="00120EE2" w:rsidRPr="00F70179">
        <w:rPr>
          <w:shd w:val="clear" w:color="auto" w:fill="B6CCE4"/>
        </w:rPr>
        <w:t>(</w:t>
      </w:r>
      <w:r w:rsidR="00915591">
        <w:rPr>
          <w:shd w:val="clear" w:color="auto" w:fill="B6CCE4"/>
        </w:rPr>
        <w:t>Jurisdiction</w:t>
      </w:r>
      <w:r w:rsidR="00120EE2" w:rsidRPr="00F70179">
        <w:rPr>
          <w:shd w:val="clear" w:color="auto" w:fill="B6CCE4"/>
        </w:rPr>
        <w:t xml:space="preserve"> to insert </w:t>
      </w:r>
      <w:r w:rsidR="00CC131B">
        <w:rPr>
          <w:shd w:val="clear" w:color="auto" w:fill="B6CCE4"/>
        </w:rPr>
        <w:t xml:space="preserve">minimum required service </w:t>
      </w:r>
      <w:r w:rsidR="00120EE2" w:rsidRPr="00F70179">
        <w:rPr>
          <w:shd w:val="clear" w:color="auto" w:fill="B6CCE4"/>
        </w:rPr>
        <w:t>level)</w:t>
      </w:r>
      <w:r w:rsidR="00120EE2" w:rsidRPr="00DA0ED6">
        <w:rPr>
          <w:iCs/>
        </w:rPr>
        <w:t xml:space="preserve">, </w:t>
      </w:r>
      <w:r w:rsidR="00251147">
        <w:t xml:space="preserve">approved by the </w:t>
      </w:r>
      <w:r w:rsidR="00CC131B" w:rsidRPr="00CC131B">
        <w:rPr>
          <w:shd w:val="clear" w:color="auto" w:fill="B6CCE4"/>
        </w:rPr>
        <w:t>___________</w:t>
      </w:r>
      <w:r w:rsidR="00CC131B">
        <w:t xml:space="preserve"> </w:t>
      </w:r>
      <w:r w:rsidR="00251147" w:rsidRPr="00CC131B">
        <w:rPr>
          <w:shd w:val="clear" w:color="auto" w:fill="B6CCE4"/>
        </w:rPr>
        <w:t>(</w:t>
      </w:r>
      <w:r w:rsidR="00915591">
        <w:rPr>
          <w:shd w:val="clear" w:color="auto" w:fill="B6CCE4"/>
        </w:rPr>
        <w:t>Jurisdiction</w:t>
      </w:r>
      <w:r w:rsidR="00CC131B" w:rsidRPr="00CC131B">
        <w:rPr>
          <w:shd w:val="clear" w:color="auto" w:fill="B6CCE4"/>
        </w:rPr>
        <w:t xml:space="preserve"> to </w:t>
      </w:r>
      <w:r w:rsidR="00251147" w:rsidRPr="00CC131B">
        <w:rPr>
          <w:shd w:val="clear" w:color="auto" w:fill="B6CCE4"/>
        </w:rPr>
        <w:t>insert solid waste manager, public works director or other authorized entity)</w:t>
      </w:r>
      <w:r w:rsidR="001C36BF">
        <w:t>.</w:t>
      </w:r>
      <w:r w:rsidR="00251147">
        <w:t xml:space="preserve"> </w:t>
      </w:r>
      <w:r w:rsidR="001C36BF">
        <w:t>J</w:t>
      </w:r>
      <w:r w:rsidR="000A2AC7" w:rsidRPr="00F70179">
        <w:t xml:space="preserve">urisdiction </w:t>
      </w:r>
      <w:r w:rsidR="001C36BF">
        <w:t>shall have</w:t>
      </w:r>
      <w:r w:rsidR="000A2AC7" w:rsidRPr="00F70179">
        <w:t xml:space="preserve"> the authority to change </w:t>
      </w:r>
      <w:r w:rsidR="001C36BF">
        <w:t xml:space="preserve">this </w:t>
      </w:r>
      <w:r w:rsidR="00CC131B">
        <w:t xml:space="preserve">minimum required </w:t>
      </w:r>
      <w:r w:rsidR="001C36BF">
        <w:t>level</w:t>
      </w:r>
      <w:r w:rsidR="00680697">
        <w:t>s</w:t>
      </w:r>
      <w:r w:rsidR="001C36BF">
        <w:t xml:space="preserve"> </w:t>
      </w:r>
      <w:r w:rsidR="00DF5988">
        <w:t xml:space="preserve">of service </w:t>
      </w:r>
      <w:r w:rsidR="000A2AC7" w:rsidRPr="00F70179">
        <w:t>over time.</w:t>
      </w:r>
      <w:r w:rsidR="000A2AC7" w:rsidRPr="00DF57B8">
        <w:rPr>
          <w:u w:val="single"/>
        </w:rPr>
        <w:t xml:space="preserve"> </w:t>
      </w:r>
      <w:r w:rsidR="00BC1C86" w:rsidRPr="00B1365B">
        <w:t xml:space="preserve">Jurisdiction </w:t>
      </w:r>
      <w:r w:rsidR="00BC1C86">
        <w:t xml:space="preserve">shall have the right to </w:t>
      </w:r>
      <w:r w:rsidR="00BC1C86" w:rsidRPr="00B1365B">
        <w:t xml:space="preserve">review the </w:t>
      </w:r>
      <w:r w:rsidR="00BC1C86">
        <w:t>number, size, and location of a generator’s containers to evaluate adequacy of capacity provided for each type of colle</w:t>
      </w:r>
      <w:r w:rsidR="00465A8B">
        <w:t>c</w:t>
      </w:r>
      <w:r w:rsidR="00BC1C86">
        <w:t xml:space="preserve">tion service for proper separation of materials and containment of materials; </w:t>
      </w:r>
      <w:r w:rsidR="00BC1C86" w:rsidRPr="00B1365B">
        <w:t>and</w:t>
      </w:r>
      <w:r w:rsidR="00BC1C86">
        <w:t>,</w:t>
      </w:r>
      <w:r w:rsidR="00BC1C86" w:rsidRPr="00B1365B">
        <w:t xml:space="preserve"> </w:t>
      </w:r>
      <w:r w:rsidR="00CC131B">
        <w:t xml:space="preserve">generator </w:t>
      </w:r>
      <w:r w:rsidR="00BC1C86">
        <w:t xml:space="preserve">shall adjust its service level for its collection services as requested by the </w:t>
      </w:r>
      <w:r w:rsidR="00915591">
        <w:t>Jurisdiction</w:t>
      </w:r>
      <w:r w:rsidR="00BC1C86" w:rsidRPr="00B1365B">
        <w:t>.</w:t>
      </w:r>
    </w:p>
    <w:p w14:paraId="22080816" w14:textId="348067D5" w:rsidR="00251147" w:rsidRPr="00DF57B8" w:rsidRDefault="002708F5" w:rsidP="003200CA">
      <w:pPr>
        <w:pStyle w:val="GuidanceNotes"/>
        <w:ind w:left="720"/>
      </w:pPr>
      <w:r w:rsidRPr="001515AC">
        <w:rPr>
          <w:rStyle w:val="BodyTextChar"/>
        </w:rPr>
        <w:t xml:space="preserve">Guidance: </w:t>
      </w:r>
      <w:r>
        <w:rPr>
          <w:rStyle w:val="BodyTextChar"/>
        </w:rPr>
        <w:t>In subsection (a) above, a</w:t>
      </w:r>
      <w:r w:rsidRPr="00F70179">
        <w:rPr>
          <w:rStyle w:val="BodyTextChar"/>
        </w:rPr>
        <w:t xml:space="preserve">uto enrollment means that </w:t>
      </w:r>
      <w:r w:rsidR="00F03A51">
        <w:rPr>
          <w:rStyle w:val="BodyTextChar"/>
        </w:rPr>
        <w:t>Single-Famil</w:t>
      </w:r>
      <w:r>
        <w:rPr>
          <w:rStyle w:val="BodyTextChar"/>
        </w:rPr>
        <w:t>y</w:t>
      </w:r>
      <w:r w:rsidR="00680697">
        <w:rPr>
          <w:rStyle w:val="BodyTextChar"/>
        </w:rPr>
        <w:t xml:space="preserve"> </w:t>
      </w:r>
      <w:r w:rsidRPr="00F70179">
        <w:rPr>
          <w:rStyle w:val="BodyTextChar"/>
        </w:rPr>
        <w:t xml:space="preserve">generators will be subscribed to </w:t>
      </w:r>
      <w:r w:rsidR="0023560D">
        <w:rPr>
          <w:rStyle w:val="BodyTextChar"/>
        </w:rPr>
        <w:t>Organic Waste</w:t>
      </w:r>
      <w:r>
        <w:rPr>
          <w:rStyle w:val="BodyTextChar"/>
        </w:rPr>
        <w:t xml:space="preserve"> </w:t>
      </w:r>
      <w:r w:rsidRPr="00F70179">
        <w:rPr>
          <w:rStyle w:val="BodyTextChar"/>
        </w:rPr>
        <w:t xml:space="preserve">collection service as determined to be appropriate by the </w:t>
      </w:r>
      <w:r w:rsidR="00915591">
        <w:rPr>
          <w:rStyle w:val="BodyTextChar"/>
        </w:rPr>
        <w:t>Jurisdiction</w:t>
      </w:r>
      <w:r w:rsidRPr="00F70179">
        <w:rPr>
          <w:rStyle w:val="BodyTextChar"/>
        </w:rPr>
        <w:t xml:space="preserve">.  Such service provision will not be optional and shall be provided </w:t>
      </w:r>
      <w:r>
        <w:rPr>
          <w:rStyle w:val="BodyTextChar"/>
        </w:rPr>
        <w:t>to all generators.</w:t>
      </w:r>
      <w:r w:rsidRPr="00F70179">
        <w:rPr>
          <w:rStyle w:val="BodyTextChar"/>
        </w:rPr>
        <w:t xml:space="preserve"> </w:t>
      </w:r>
      <w:r>
        <w:rPr>
          <w:rStyle w:val="BodyTextChar"/>
        </w:rPr>
        <w:t xml:space="preserve">This will help the </w:t>
      </w:r>
      <w:r w:rsidR="00915591">
        <w:rPr>
          <w:rStyle w:val="BodyTextChar"/>
        </w:rPr>
        <w:t>Jurisdiction</w:t>
      </w:r>
      <w:r>
        <w:rPr>
          <w:rStyle w:val="BodyTextChar"/>
        </w:rPr>
        <w:t xml:space="preserve"> meet the Performance-Based Compliance Approach requirement that such service shall be provided without requiring businesses or residents to request it prior to enrollment pur</w:t>
      </w:r>
      <w:r w:rsidR="00680697">
        <w:rPr>
          <w:rStyle w:val="BodyTextChar"/>
        </w:rPr>
        <w:t>suant to 14 CCR Section 18998.1</w:t>
      </w:r>
      <w:r>
        <w:rPr>
          <w:rStyle w:val="BodyTextChar"/>
        </w:rPr>
        <w:t>(a)(4).</w:t>
      </w:r>
    </w:p>
    <w:p w14:paraId="334F330B" w14:textId="586378B4" w:rsidR="003B151A" w:rsidRDefault="003200CA" w:rsidP="003200CA">
      <w:pPr>
        <w:pStyle w:val="1NumberedA"/>
        <w:rPr>
          <w:rStyle w:val="SubtleEmphasis"/>
          <w:i w:val="0"/>
          <w:iCs w:val="0"/>
          <w:color w:val="auto"/>
          <w:shd w:val="clear" w:color="auto" w:fill="D6E3BC"/>
        </w:rPr>
      </w:pPr>
      <w:r>
        <w:t>(b)</w:t>
      </w:r>
      <w:r>
        <w:tab/>
      </w:r>
      <w:r w:rsidR="00DB6861" w:rsidRPr="00120EE2">
        <w:rPr>
          <w:rStyle w:val="SubtleEmphasis"/>
          <w:i w:val="0"/>
          <w:iCs w:val="0"/>
          <w:color w:val="auto"/>
        </w:rPr>
        <w:t>S</w:t>
      </w:r>
      <w:r w:rsidR="00685C04" w:rsidRPr="00120EE2">
        <w:rPr>
          <w:rStyle w:val="SubtleEmphasis"/>
          <w:i w:val="0"/>
          <w:iCs w:val="0"/>
          <w:color w:val="auto"/>
        </w:rPr>
        <w:t xml:space="preserve">hall participate in the </w:t>
      </w:r>
      <w:r w:rsidR="00915591">
        <w:rPr>
          <w:rStyle w:val="SubtleEmphasis"/>
          <w:i w:val="0"/>
          <w:iCs w:val="0"/>
          <w:color w:val="auto"/>
        </w:rPr>
        <w:t>Jurisdiction</w:t>
      </w:r>
      <w:r w:rsidR="00685C04" w:rsidRPr="00120EE2">
        <w:rPr>
          <w:rStyle w:val="SubtleEmphasis"/>
          <w:i w:val="0"/>
          <w:iCs w:val="0"/>
          <w:color w:val="auto"/>
        </w:rPr>
        <w:t xml:space="preserve">’s </w:t>
      </w:r>
      <w:r w:rsidR="00120EE2">
        <w:rPr>
          <w:rStyle w:val="SubtleEmphasis"/>
          <w:i w:val="0"/>
          <w:iCs w:val="0"/>
          <w:color w:val="auto"/>
        </w:rPr>
        <w:t>three</w:t>
      </w:r>
      <w:r w:rsidR="0051772F" w:rsidRPr="00120EE2">
        <w:rPr>
          <w:rStyle w:val="SubtleEmphasis"/>
          <w:i w:val="0"/>
          <w:iCs w:val="0"/>
          <w:color w:val="auto"/>
        </w:rPr>
        <w:t>-</w:t>
      </w:r>
      <w:r w:rsidR="00685C04" w:rsidRPr="00120EE2">
        <w:rPr>
          <w:rStyle w:val="SubtleEmphasis"/>
          <w:i w:val="0"/>
          <w:iCs w:val="0"/>
          <w:color w:val="auto"/>
        </w:rPr>
        <w:t xml:space="preserve">container </w:t>
      </w:r>
      <w:r w:rsidR="00120EE2">
        <w:rPr>
          <w:rStyle w:val="SubtleEmphasis"/>
          <w:i w:val="0"/>
          <w:iCs w:val="0"/>
          <w:color w:val="auto"/>
        </w:rPr>
        <w:t xml:space="preserve">system for </w:t>
      </w:r>
      <w:r w:rsidR="00D7639C">
        <w:rPr>
          <w:rStyle w:val="SubtleEmphasis"/>
          <w:i w:val="0"/>
          <w:iCs w:val="0"/>
          <w:color w:val="auto"/>
        </w:rPr>
        <w:t>Source Separated</w:t>
      </w:r>
      <w:r w:rsidR="000D62FD">
        <w:rPr>
          <w:rStyle w:val="SubtleEmphasis"/>
          <w:i w:val="0"/>
          <w:iCs w:val="0"/>
          <w:color w:val="auto"/>
        </w:rPr>
        <w:t xml:space="preserve"> Recyclable Material</w:t>
      </w:r>
      <w:r w:rsidR="00120EE2">
        <w:rPr>
          <w:rStyle w:val="SubtleEmphasis"/>
          <w:i w:val="0"/>
          <w:iCs w:val="0"/>
          <w:color w:val="auto"/>
        </w:rPr>
        <w:t xml:space="preserve">s, </w:t>
      </w:r>
      <w:r w:rsidR="00D7639C">
        <w:rPr>
          <w:rStyle w:val="SubtleEmphasis"/>
          <w:i w:val="0"/>
          <w:iCs w:val="0"/>
          <w:color w:val="auto"/>
        </w:rPr>
        <w:t>Source Separated</w:t>
      </w:r>
      <w:r w:rsidR="00120EE2">
        <w:rPr>
          <w:rStyle w:val="SubtleEmphasis"/>
          <w:i w:val="0"/>
          <w:iCs w:val="0"/>
          <w:color w:val="auto"/>
        </w:rPr>
        <w:t xml:space="preserve"> </w:t>
      </w:r>
      <w:r w:rsidR="00422A8C">
        <w:rPr>
          <w:rStyle w:val="SubtleEmphasis"/>
          <w:i w:val="0"/>
          <w:iCs w:val="0"/>
          <w:color w:val="auto"/>
        </w:rPr>
        <w:t>Green Container</w:t>
      </w:r>
      <w:r w:rsidR="00120EE2">
        <w:rPr>
          <w:rStyle w:val="SubtleEmphasis"/>
          <w:i w:val="0"/>
          <w:iCs w:val="0"/>
          <w:color w:val="auto"/>
        </w:rPr>
        <w:t xml:space="preserve"> organic materials, and </w:t>
      </w:r>
      <w:r w:rsidR="00422A8C">
        <w:rPr>
          <w:rStyle w:val="SubtleEmphasis"/>
          <w:i w:val="0"/>
          <w:iCs w:val="0"/>
          <w:color w:val="auto"/>
        </w:rPr>
        <w:t>Gray Container Waste</w:t>
      </w:r>
      <w:r w:rsidR="00120EE2">
        <w:rPr>
          <w:rStyle w:val="SubtleEmphasis"/>
          <w:i w:val="0"/>
          <w:iCs w:val="0"/>
          <w:color w:val="auto"/>
        </w:rPr>
        <w:t xml:space="preserve"> </w:t>
      </w:r>
      <w:r w:rsidR="00685C04" w:rsidRPr="00120EE2">
        <w:rPr>
          <w:rStyle w:val="SubtleEmphasis"/>
          <w:i w:val="0"/>
          <w:iCs w:val="0"/>
          <w:color w:val="auto"/>
        </w:rPr>
        <w:t xml:space="preserve">collection </w:t>
      </w:r>
      <w:r w:rsidR="005E2776" w:rsidRPr="00120EE2">
        <w:rPr>
          <w:rStyle w:val="SubtleEmphasis"/>
          <w:i w:val="0"/>
          <w:iCs w:val="0"/>
          <w:color w:val="auto"/>
        </w:rPr>
        <w:t>services</w:t>
      </w:r>
      <w:r w:rsidR="0005463C">
        <w:rPr>
          <w:rStyle w:val="SubtleEmphasis"/>
          <w:i w:val="0"/>
          <w:iCs w:val="0"/>
          <w:color w:val="auto"/>
        </w:rPr>
        <w:t xml:space="preserve">. </w:t>
      </w:r>
      <w:r w:rsidR="0005463C">
        <w:rPr>
          <w:rStyle w:val="BodyTextChar"/>
        </w:rPr>
        <w:t xml:space="preserve">Generator </w:t>
      </w:r>
      <w:r w:rsidR="00465A8B">
        <w:rPr>
          <w:rStyle w:val="BodyTextChar"/>
        </w:rPr>
        <w:t xml:space="preserve">participation in the collection programs requires that generators </w:t>
      </w:r>
      <w:r w:rsidR="0005463C">
        <w:rPr>
          <w:rStyle w:val="BodyTextChar"/>
        </w:rPr>
        <w:t>p</w:t>
      </w:r>
      <w:r w:rsidR="0005463C" w:rsidRPr="004C640C">
        <w:rPr>
          <w:rStyle w:val="BodyTextChar"/>
        </w:rPr>
        <w:t>la</w:t>
      </w:r>
      <w:r w:rsidR="0005463C">
        <w:rPr>
          <w:rStyle w:val="BodyTextChar"/>
        </w:rPr>
        <w:t>ce</w:t>
      </w:r>
      <w:r w:rsidR="0005463C" w:rsidRPr="004C640C">
        <w:rPr>
          <w:rStyle w:val="BodyTextChar"/>
        </w:rPr>
        <w:t xml:space="preserve"> </w:t>
      </w:r>
      <w:r w:rsidR="00D7639C">
        <w:rPr>
          <w:rStyle w:val="BodyTextChar"/>
        </w:rPr>
        <w:t>Source Separated</w:t>
      </w:r>
      <w:r w:rsidR="0005463C">
        <w:rPr>
          <w:rStyle w:val="BodyTextChar"/>
        </w:rPr>
        <w:t xml:space="preserve"> </w:t>
      </w:r>
      <w:r w:rsidR="00422A8C">
        <w:rPr>
          <w:rStyle w:val="BodyTextChar"/>
        </w:rPr>
        <w:t>Green Container</w:t>
      </w:r>
      <w:r w:rsidR="0005463C">
        <w:rPr>
          <w:rStyle w:val="BodyTextChar"/>
        </w:rPr>
        <w:t xml:space="preserve"> </w:t>
      </w:r>
      <w:r w:rsidR="0023560D">
        <w:rPr>
          <w:rStyle w:val="BodyTextChar"/>
        </w:rPr>
        <w:t>Organic Waste</w:t>
      </w:r>
      <w:r w:rsidR="0005463C">
        <w:rPr>
          <w:rStyle w:val="BodyTextChar"/>
        </w:rPr>
        <w:t xml:space="preserve">, </w:t>
      </w:r>
      <w:r w:rsidR="0005463C" w:rsidRPr="0005463C">
        <w:rPr>
          <w:rStyle w:val="BodyTextChar"/>
          <w:bCs/>
        </w:rPr>
        <w:t xml:space="preserve">including </w:t>
      </w:r>
      <w:r w:rsidR="00422A8C">
        <w:rPr>
          <w:rStyle w:val="BodyTextChar"/>
          <w:bCs/>
        </w:rPr>
        <w:t>Food Waste</w:t>
      </w:r>
      <w:r w:rsidR="0005463C">
        <w:rPr>
          <w:rStyle w:val="BodyTextChar"/>
        </w:rPr>
        <w:t>,</w:t>
      </w:r>
      <w:r w:rsidR="0005463C" w:rsidRPr="004C640C">
        <w:rPr>
          <w:rStyle w:val="BodyTextChar"/>
        </w:rPr>
        <w:t xml:space="preserve"> </w:t>
      </w:r>
      <w:r w:rsidR="0005463C" w:rsidRPr="00415139">
        <w:rPr>
          <w:rStyle w:val="BodyTextChar"/>
          <w:bCs/>
        </w:rPr>
        <w:t>in</w:t>
      </w:r>
      <w:r w:rsidR="0005463C" w:rsidRPr="004C640C">
        <w:rPr>
          <w:rStyle w:val="BodyTextChar"/>
        </w:rPr>
        <w:t xml:space="preserve"> the</w:t>
      </w:r>
      <w:r w:rsidR="0005463C">
        <w:rPr>
          <w:rStyle w:val="BodyTextChar"/>
        </w:rPr>
        <w:t xml:space="preserve"> </w:t>
      </w:r>
      <w:r w:rsidR="00422A8C">
        <w:rPr>
          <w:rStyle w:val="BodyTextChar"/>
        </w:rPr>
        <w:t>Green Container</w:t>
      </w:r>
      <w:r w:rsidR="00465A8B">
        <w:rPr>
          <w:rStyle w:val="BodyTextChar"/>
        </w:rPr>
        <w:t>;</w:t>
      </w:r>
      <w:r w:rsidR="0005463C" w:rsidRPr="004C640C">
        <w:rPr>
          <w:rStyle w:val="BodyTextChar"/>
        </w:rPr>
        <w:t xml:space="preserve"> </w:t>
      </w:r>
      <w:r w:rsidR="00D7639C">
        <w:rPr>
          <w:rStyle w:val="BodyTextChar"/>
        </w:rPr>
        <w:t>Source Separated</w:t>
      </w:r>
      <w:r w:rsidR="000D62FD">
        <w:rPr>
          <w:rStyle w:val="BodyTextChar"/>
        </w:rPr>
        <w:t xml:space="preserve"> Recyclable Material</w:t>
      </w:r>
      <w:r w:rsidR="0005463C">
        <w:rPr>
          <w:rStyle w:val="BodyTextChar"/>
        </w:rPr>
        <w:t xml:space="preserve">s </w:t>
      </w:r>
      <w:r w:rsidR="0005463C" w:rsidRPr="00F07357">
        <w:rPr>
          <w:rStyle w:val="BodyTextChar"/>
        </w:rPr>
        <w:t>in the</w:t>
      </w:r>
      <w:r w:rsidR="0005463C">
        <w:rPr>
          <w:rStyle w:val="BodyTextChar"/>
        </w:rPr>
        <w:t xml:space="preserve"> </w:t>
      </w:r>
      <w:r w:rsidR="004207B4">
        <w:rPr>
          <w:rStyle w:val="BodyTextChar"/>
        </w:rPr>
        <w:t>Blue Container</w:t>
      </w:r>
      <w:r w:rsidR="00465A8B">
        <w:rPr>
          <w:rStyle w:val="BodyTextChar"/>
        </w:rPr>
        <w:t>;</w:t>
      </w:r>
      <w:r w:rsidR="0005463C">
        <w:rPr>
          <w:rStyle w:val="BodyTextChar"/>
        </w:rPr>
        <w:t xml:space="preserve"> and </w:t>
      </w:r>
      <w:r w:rsidR="00422A8C">
        <w:rPr>
          <w:rStyle w:val="BodyTextChar"/>
        </w:rPr>
        <w:t>Gray Container Waste</w:t>
      </w:r>
      <w:r w:rsidR="00465A8B">
        <w:rPr>
          <w:rStyle w:val="BodyTextChar"/>
        </w:rPr>
        <w:t xml:space="preserve"> in the </w:t>
      </w:r>
      <w:r w:rsidR="00422A8C">
        <w:rPr>
          <w:rStyle w:val="BodyTextChar"/>
        </w:rPr>
        <w:t>Gray Container</w:t>
      </w:r>
      <w:r w:rsidR="00465A8B">
        <w:rPr>
          <w:rStyle w:val="BodyTextChar"/>
        </w:rPr>
        <w:t xml:space="preserve">. Generators </w:t>
      </w:r>
      <w:r w:rsidR="0005463C">
        <w:rPr>
          <w:rStyle w:val="BodyTextChar"/>
        </w:rPr>
        <w:t xml:space="preserve">shall not place materials designated for the </w:t>
      </w:r>
      <w:r w:rsidR="00422A8C">
        <w:rPr>
          <w:rStyle w:val="BodyTextChar"/>
        </w:rPr>
        <w:t>Gray Container</w:t>
      </w:r>
      <w:r w:rsidR="0005463C">
        <w:rPr>
          <w:rStyle w:val="BodyTextChar"/>
        </w:rPr>
        <w:t xml:space="preserve"> into the </w:t>
      </w:r>
      <w:r w:rsidR="00422A8C">
        <w:rPr>
          <w:rStyle w:val="BodyTextChar"/>
        </w:rPr>
        <w:t>Green Container</w:t>
      </w:r>
      <w:r w:rsidR="00465A8B">
        <w:rPr>
          <w:rStyle w:val="BodyTextChar"/>
        </w:rPr>
        <w:t xml:space="preserve"> </w:t>
      </w:r>
      <w:r w:rsidR="0005463C">
        <w:rPr>
          <w:rStyle w:val="BodyTextChar"/>
        </w:rPr>
        <w:t xml:space="preserve">or </w:t>
      </w:r>
      <w:r w:rsidR="004207B4">
        <w:rPr>
          <w:rStyle w:val="BodyTextChar"/>
        </w:rPr>
        <w:t>Blue Container</w:t>
      </w:r>
      <w:r w:rsidR="0005463C">
        <w:rPr>
          <w:rStyle w:val="BodyTextChar"/>
        </w:rPr>
        <w:t>.</w:t>
      </w:r>
    </w:p>
    <w:p w14:paraId="5EABF25B" w14:textId="643A392A" w:rsidR="00DB6D8A" w:rsidRPr="00B25856" w:rsidRDefault="003200CA" w:rsidP="003200CA">
      <w:pPr>
        <w:pStyle w:val="1NumberedA"/>
      </w:pPr>
      <w:r>
        <w:t>(c)</w:t>
      </w:r>
      <w:r>
        <w:tab/>
      </w:r>
      <w:r w:rsidR="00DB6D8A" w:rsidRPr="00177E3C">
        <w:rPr>
          <w:rStyle w:val="SB1383SpecificChar"/>
          <w:color w:val="280DF3"/>
        </w:rPr>
        <w:t xml:space="preserve">Nothing in this </w:t>
      </w:r>
      <w:r w:rsidR="00D7639C" w:rsidRPr="00177E3C">
        <w:rPr>
          <w:rStyle w:val="SB1383SpecificChar"/>
          <w:color w:val="280DF3"/>
        </w:rPr>
        <w:t>Section</w:t>
      </w:r>
      <w:r w:rsidR="00DB6D8A" w:rsidRPr="00177E3C">
        <w:rPr>
          <w:rStyle w:val="SB1383SpecificChar"/>
          <w:color w:val="280DF3"/>
        </w:rPr>
        <w:t xml:space="preserve"> prohibits a generator from preventing or reducing waste generation, managing </w:t>
      </w:r>
      <w:r w:rsidR="0023560D" w:rsidRPr="00177E3C">
        <w:rPr>
          <w:rStyle w:val="SB1383SpecificChar"/>
          <w:color w:val="280DF3"/>
        </w:rPr>
        <w:t>Organic Waste</w:t>
      </w:r>
      <w:r w:rsidR="00DB6D8A" w:rsidRPr="00177E3C">
        <w:rPr>
          <w:rStyle w:val="SB1383SpecificChar"/>
          <w:color w:val="280DF3"/>
        </w:rPr>
        <w:t xml:space="preserve"> on site, </w:t>
      </w:r>
      <w:r w:rsidR="00D24F9F" w:rsidRPr="00D24F9F">
        <w:rPr>
          <w:rStyle w:val="SB1383SpecificChar"/>
          <w:color w:val="auto"/>
        </w:rPr>
        <w:t>and/</w:t>
      </w:r>
      <w:r w:rsidR="00DB6D8A" w:rsidRPr="00177E3C">
        <w:rPr>
          <w:rStyle w:val="SB1383SpecificChar"/>
          <w:color w:val="280DF3"/>
        </w:rPr>
        <w:t xml:space="preserve">or using a </w:t>
      </w:r>
      <w:r w:rsidR="003F4D4A" w:rsidRPr="00177E3C">
        <w:rPr>
          <w:rStyle w:val="SB1383SpecificChar"/>
          <w:color w:val="280DF3"/>
        </w:rPr>
        <w:t>Community Compost</w:t>
      </w:r>
      <w:r w:rsidR="00DB6D8A" w:rsidRPr="00177E3C">
        <w:rPr>
          <w:rStyle w:val="SB1383SpecificChar"/>
          <w:color w:val="280DF3"/>
        </w:rPr>
        <w:t>ing site</w:t>
      </w:r>
      <w:r w:rsidR="00CE2C5C" w:rsidRPr="00177E3C">
        <w:rPr>
          <w:color w:val="280DF3"/>
        </w:rPr>
        <w:t xml:space="preserve"> </w:t>
      </w:r>
      <w:r w:rsidR="00CE2C5C" w:rsidRPr="00CE2C5C">
        <w:t>pursuant to 14 CCR Section 18984.9(c)</w:t>
      </w:r>
      <w:r w:rsidR="00DB6D8A" w:rsidRPr="00CE2C5C">
        <w:t>.</w:t>
      </w:r>
      <w:r w:rsidR="00DB6D8A" w:rsidRPr="003D38BD">
        <w:t xml:space="preserve"> </w:t>
      </w:r>
    </w:p>
    <w:p w14:paraId="1D198960" w14:textId="422E4AAF" w:rsidR="00560A89" w:rsidRDefault="00560A89" w:rsidP="00560A89">
      <w:pPr>
        <w:pStyle w:val="Heading2"/>
      </w:pPr>
      <w:bookmarkStart w:id="41" w:name="_Toc47129918"/>
      <w:r>
        <w:t xml:space="preserve">Section 6. Requirements for Commercial </w:t>
      </w:r>
      <w:r w:rsidR="007F2E98">
        <w:t>B</w:t>
      </w:r>
      <w:r w:rsidR="003465DC">
        <w:t>usinesses</w:t>
      </w:r>
      <w:r w:rsidR="007F2E98">
        <w:t xml:space="preserve"> </w:t>
      </w:r>
      <w:r>
        <w:br/>
      </w:r>
      <w:r w:rsidRPr="00DF3D40">
        <w:rPr>
          <w:shd w:val="clear" w:color="auto" w:fill="B6CCE4"/>
        </w:rPr>
        <w:t xml:space="preserve">(Standard-Compliance </w:t>
      </w:r>
      <w:r w:rsidR="00BB37DC">
        <w:rPr>
          <w:shd w:val="clear" w:color="auto" w:fill="B6CCE4"/>
        </w:rPr>
        <w:t>A</w:t>
      </w:r>
      <w:r w:rsidRPr="00DF3D40">
        <w:rPr>
          <w:shd w:val="clear" w:color="auto" w:fill="B6CCE4"/>
        </w:rPr>
        <w:t>pproach)</w:t>
      </w:r>
      <w:bookmarkEnd w:id="41"/>
    </w:p>
    <w:p w14:paraId="77B7E0D1" w14:textId="593BE06C" w:rsidR="00560A89" w:rsidRDefault="00560A89" w:rsidP="00560A89">
      <w:pPr>
        <w:pStyle w:val="GuidanceNotes"/>
      </w:pPr>
      <w:r w:rsidRPr="001515AC">
        <w:t>Guidance:</w:t>
      </w:r>
      <w:r w:rsidRPr="00F76492">
        <w:rPr>
          <w:color w:val="C00000"/>
        </w:rPr>
        <w:t xml:space="preserve"> </w:t>
      </w:r>
      <w:r>
        <w:t xml:space="preserve">Jurisdictions using </w:t>
      </w:r>
      <w:r w:rsidR="004302EF">
        <w:t>a Standard</w:t>
      </w:r>
      <w:r w:rsidR="00465A8B">
        <w:t xml:space="preserve"> </w:t>
      </w:r>
      <w:r w:rsidR="004302EF">
        <w:t>Com</w:t>
      </w:r>
      <w:r w:rsidR="00680D76">
        <w:t>p</w:t>
      </w:r>
      <w:r w:rsidR="004302EF">
        <w:t xml:space="preserve">liance Approach and a </w:t>
      </w:r>
      <w:r w:rsidRPr="00F60336">
        <w:t>three-</w:t>
      </w:r>
      <w:r w:rsidR="00050F36">
        <w:t>, three-plus, or two-</w:t>
      </w:r>
      <w:r w:rsidRPr="00F60336">
        <w:t>container</w:t>
      </w:r>
      <w:r w:rsidDel="004206ED">
        <w:t xml:space="preserve"> </w:t>
      </w:r>
      <w:r>
        <w:t xml:space="preserve">collection service shall include this </w:t>
      </w:r>
      <w:r w:rsidR="00D7639C">
        <w:t>Section</w:t>
      </w:r>
      <w:r w:rsidRPr="0045482E">
        <w:t>.</w:t>
      </w:r>
      <w:r w:rsidR="004302EF" w:rsidRPr="0045482E">
        <w:t xml:space="preserve"> Note that </w:t>
      </w:r>
      <w:r w:rsidR="004207B4">
        <w:t>Commercial Business</w:t>
      </w:r>
      <w:r w:rsidR="00465A8B" w:rsidRPr="0045482E">
        <w:t>es</w:t>
      </w:r>
      <w:r w:rsidR="004302EF" w:rsidRPr="0045482E">
        <w:t xml:space="preserve"> by </w:t>
      </w:r>
      <w:r w:rsidR="00736D43">
        <w:t xml:space="preserve">the </w:t>
      </w:r>
      <w:r w:rsidR="004302EF" w:rsidRPr="0045482E">
        <w:t xml:space="preserve">definition </w:t>
      </w:r>
      <w:r w:rsidR="00736D43">
        <w:t xml:space="preserve">in the SB 1383 Regulations </w:t>
      </w:r>
      <w:r w:rsidR="004302EF" w:rsidRPr="0045482E">
        <w:t xml:space="preserve">and the definition provided in this Model Ordinance includes </w:t>
      </w:r>
      <w:r w:rsidR="0023560D">
        <w:t>Multi-Family Residential Dwelling</w:t>
      </w:r>
      <w:r w:rsidR="004302EF" w:rsidRPr="0045482E">
        <w:t>s of five</w:t>
      </w:r>
      <w:r w:rsidR="009C6310" w:rsidRPr="0045482E">
        <w:t xml:space="preserve"> (5)</w:t>
      </w:r>
      <w:r w:rsidR="004302EF" w:rsidRPr="0045482E">
        <w:t xml:space="preserve"> and more units.</w:t>
      </w:r>
      <w:r w:rsidR="00102408" w:rsidRPr="0045482E">
        <w:t xml:space="preserve"> </w:t>
      </w:r>
    </w:p>
    <w:p w14:paraId="6438B3ED" w14:textId="691D7596" w:rsidR="00560A89" w:rsidRDefault="00465A8B" w:rsidP="00560A89">
      <w:pPr>
        <w:pStyle w:val="GuidanceNotes"/>
      </w:pPr>
      <w:r>
        <w:t>Pursuant to SB 1383</w:t>
      </w:r>
      <w:r w:rsidR="00736D43">
        <w:t xml:space="preserve"> Regulations</w:t>
      </w:r>
      <w:r>
        <w:t xml:space="preserve"> </w:t>
      </w:r>
      <w:r w:rsidR="00736D43">
        <w:t>(</w:t>
      </w:r>
      <w:r>
        <w:t>14 CCR Section 18984.12</w:t>
      </w:r>
      <w:r w:rsidR="00736D43">
        <w:t>)</w:t>
      </w:r>
      <w:r>
        <w:t xml:space="preserve">, </w:t>
      </w:r>
      <w:r w:rsidR="00915591">
        <w:t>Jurisdiction</w:t>
      </w:r>
      <w:r w:rsidR="00560A89">
        <w:t>s that are eligible for, apply for</w:t>
      </w:r>
      <w:r w:rsidR="009C6310">
        <w:t>,</w:t>
      </w:r>
      <w:r w:rsidR="00560A89">
        <w:t xml:space="preserve"> and receive low population, rural and</w:t>
      </w:r>
      <w:r w:rsidR="009C6310">
        <w:t>/</w:t>
      </w:r>
      <w:r w:rsidR="00560A89">
        <w:t xml:space="preserve">or high elevation waivers may exempt </w:t>
      </w:r>
      <w:r w:rsidR="004207B4">
        <w:t>Commercial Business</w:t>
      </w:r>
      <w:r w:rsidR="00560A89">
        <w:t xml:space="preserve">es and owners </w:t>
      </w:r>
      <w:r w:rsidR="004E0C42">
        <w:t xml:space="preserve">(including </w:t>
      </w:r>
      <w:r w:rsidR="0023560D">
        <w:t>Multi-Family</w:t>
      </w:r>
      <w:r w:rsidR="004E0C42">
        <w:t xml:space="preserve">) </w:t>
      </w:r>
      <w:r w:rsidR="00560A89">
        <w:t>from some generator requirements as specified in the waiver applied for and granted</w:t>
      </w:r>
      <w:r w:rsidR="009C6310">
        <w:t xml:space="preserve"> by CalRecycle</w:t>
      </w:r>
      <w:r w:rsidR="00560A89">
        <w:t xml:space="preserve">.  Those </w:t>
      </w:r>
      <w:r w:rsidR="00915591">
        <w:t>Jurisdiction</w:t>
      </w:r>
      <w:r w:rsidR="00560A89">
        <w:t xml:space="preserve">s receiving such waivers shall modify the following requirements according to the specifics of the waiver granted. </w:t>
      </w:r>
    </w:p>
    <w:p w14:paraId="65D68732" w14:textId="61F73F15" w:rsidR="00070C22" w:rsidRPr="00DD17C5" w:rsidRDefault="00070C22" w:rsidP="00560A89">
      <w:pPr>
        <w:pStyle w:val="GuidanceNotes"/>
      </w:pPr>
      <w:r>
        <w:t>While waivers for low-population areas and high-elevation areas waiver some SB 1383 regulatory requirements for generators and Jurisdictions, AB 341 and AB 1826 requirements apply for Commercial Businesses that are covered by AB 341 and AB 1826 and located in these areas.  As a result, Jurisdictions with these waivers may need to this Section to require Commercial Businesses that are covered by AB 341 and AB 1826 and located in these areas to comply with AB 341 and AB 1826 requirements in alignment with the Jurisdiction’s AB 341 Commercial recycling program and AB 1826 Organic Waste recycling programs.</w:t>
      </w:r>
    </w:p>
    <w:p w14:paraId="6E5B6AA1" w14:textId="489B2788" w:rsidR="00560A89" w:rsidRPr="00C50CDA" w:rsidRDefault="00560A89" w:rsidP="00560A89">
      <w:pPr>
        <w:pStyle w:val="SB1383Specific"/>
        <w:rPr>
          <w:color w:val="auto"/>
        </w:rPr>
      </w:pPr>
      <w:r w:rsidRPr="00C50CDA">
        <w:rPr>
          <w:color w:val="auto"/>
        </w:rPr>
        <w:t xml:space="preserve">Generators that are </w:t>
      </w:r>
      <w:r w:rsidR="004207B4">
        <w:rPr>
          <w:color w:val="auto"/>
        </w:rPr>
        <w:t>Commercial Business</w:t>
      </w:r>
      <w:r w:rsidRPr="00C50CDA">
        <w:rPr>
          <w:color w:val="auto"/>
        </w:rPr>
        <w:t>es</w:t>
      </w:r>
      <w:r w:rsidR="00D10DA3" w:rsidRPr="00C50CDA">
        <w:rPr>
          <w:color w:val="auto"/>
        </w:rPr>
        <w:t xml:space="preserve">, </w:t>
      </w:r>
      <w:r w:rsidR="00DE7611">
        <w:rPr>
          <w:color w:val="auto"/>
        </w:rPr>
        <w:t xml:space="preserve">including </w:t>
      </w:r>
      <w:r w:rsidR="0023560D">
        <w:rPr>
          <w:color w:val="auto"/>
        </w:rPr>
        <w:t>Multi-Family Residential Dwelling</w:t>
      </w:r>
      <w:r w:rsidR="00D10DA3" w:rsidRPr="00C50CDA">
        <w:rPr>
          <w:color w:val="auto"/>
        </w:rPr>
        <w:t>s,</w:t>
      </w:r>
      <w:r w:rsidR="003F0BBD" w:rsidRPr="00C50CDA">
        <w:rPr>
          <w:color w:val="auto"/>
        </w:rPr>
        <w:t xml:space="preserve"> </w:t>
      </w:r>
      <w:r w:rsidRPr="00C50CDA">
        <w:rPr>
          <w:color w:val="auto"/>
        </w:rPr>
        <w:t xml:space="preserve">shall: </w:t>
      </w:r>
    </w:p>
    <w:p w14:paraId="209ADC5C" w14:textId="50409BA9" w:rsidR="007D339C" w:rsidRDefault="007D339C" w:rsidP="00004CCF">
      <w:pPr>
        <w:pStyle w:val="1NumberedA"/>
        <w:rPr>
          <w:rStyle w:val="BodyTextChar"/>
          <w:shd w:val="clear" w:color="auto" w:fill="D6E3BC"/>
        </w:rPr>
      </w:pPr>
      <w:r>
        <w:t>(a)</w:t>
      </w:r>
      <w:r>
        <w:tab/>
      </w:r>
      <w:r w:rsidR="00565635" w:rsidRPr="00177E3C">
        <w:rPr>
          <w:rStyle w:val="SB1383SpecificChar"/>
          <w:color w:val="280DF3"/>
        </w:rPr>
        <w:t xml:space="preserve">Subscribe </w:t>
      </w:r>
      <w:r w:rsidR="00560A89" w:rsidRPr="00177E3C">
        <w:rPr>
          <w:rStyle w:val="SB1383SpecificChar"/>
          <w:color w:val="280DF3"/>
        </w:rPr>
        <w:t xml:space="preserve">to </w:t>
      </w:r>
      <w:r w:rsidR="00915591" w:rsidRPr="00177E3C">
        <w:rPr>
          <w:rStyle w:val="SB1383SpecificChar"/>
          <w:color w:val="280DF3"/>
        </w:rPr>
        <w:t>Jurisdiction</w:t>
      </w:r>
      <w:r w:rsidR="00560A89" w:rsidRPr="00177E3C">
        <w:rPr>
          <w:rStyle w:val="SB1383SpecificChar"/>
          <w:color w:val="280DF3"/>
        </w:rPr>
        <w:t>’s</w:t>
      </w:r>
      <w:r w:rsidR="00560A89" w:rsidRPr="00177E3C">
        <w:rPr>
          <w:color w:val="280DF3"/>
        </w:rPr>
        <w:t xml:space="preserve"> </w:t>
      </w:r>
      <w:r w:rsidR="00120EE2" w:rsidRPr="00B25856">
        <w:rPr>
          <w:shd w:val="clear" w:color="auto" w:fill="B6CCE4"/>
        </w:rPr>
        <w:t>three-</w:t>
      </w:r>
      <w:r w:rsidR="008F1A5A">
        <w:rPr>
          <w:shd w:val="clear" w:color="auto" w:fill="B6CCE4"/>
        </w:rPr>
        <w:t>, three-plus,</w:t>
      </w:r>
      <w:r w:rsidR="00120EE2" w:rsidRPr="00B25856">
        <w:rPr>
          <w:shd w:val="clear" w:color="auto" w:fill="B6CCE4"/>
        </w:rPr>
        <w:t xml:space="preserve"> two-</w:t>
      </w:r>
      <w:r w:rsidR="009C6310">
        <w:rPr>
          <w:shd w:val="clear" w:color="auto" w:fill="B6CCE4"/>
        </w:rPr>
        <w:t>, or one-</w:t>
      </w:r>
      <w:r w:rsidR="00120EE2" w:rsidRPr="00B25856">
        <w:rPr>
          <w:shd w:val="clear" w:color="auto" w:fill="B6CCE4"/>
        </w:rPr>
        <w:t>container</w:t>
      </w:r>
      <w:r w:rsidR="00120EE2">
        <w:t xml:space="preserve"> </w:t>
      </w:r>
      <w:r w:rsidR="00560A89" w:rsidRPr="00177E3C">
        <w:rPr>
          <w:rStyle w:val="SB1383SpecificChar"/>
          <w:color w:val="280DF3"/>
        </w:rPr>
        <w:t xml:space="preserve">collection </w:t>
      </w:r>
      <w:r w:rsidR="005E2776" w:rsidRPr="00177E3C">
        <w:rPr>
          <w:rStyle w:val="SB1383SpecificChar"/>
          <w:color w:val="280DF3"/>
        </w:rPr>
        <w:t>services and</w:t>
      </w:r>
      <w:r w:rsidR="00560A89" w:rsidRPr="00177E3C">
        <w:rPr>
          <w:rStyle w:val="SB1383SpecificChar"/>
          <w:color w:val="280DF3"/>
        </w:rPr>
        <w:t xml:space="preserve"> comply with requirements of those services</w:t>
      </w:r>
      <w:r w:rsidR="00B15CD6" w:rsidRPr="00B15CD6">
        <w:rPr>
          <w:rStyle w:val="SB1383SpecificChar"/>
          <w:color w:val="auto"/>
        </w:rPr>
        <w:t xml:space="preserve"> as described below in Section </w:t>
      </w:r>
      <w:r w:rsidR="0005463C">
        <w:rPr>
          <w:rStyle w:val="SB1383SpecificChar"/>
          <w:color w:val="auto"/>
        </w:rPr>
        <w:t>6</w:t>
      </w:r>
      <w:r w:rsidR="00B15CD6" w:rsidRPr="00B15CD6">
        <w:rPr>
          <w:rStyle w:val="SB1383SpecificChar"/>
          <w:color w:val="auto"/>
        </w:rPr>
        <w:t>(b)</w:t>
      </w:r>
      <w:r w:rsidR="00E40F26">
        <w:rPr>
          <w:rStyle w:val="BodyTextChar"/>
          <w:shd w:val="clear" w:color="auto" w:fill="B6CCE4"/>
        </w:rPr>
        <w:t>, e</w:t>
      </w:r>
      <w:r w:rsidR="00E40F26" w:rsidRPr="00DF56BA">
        <w:rPr>
          <w:rStyle w:val="BodyTextChar"/>
          <w:shd w:val="clear" w:color="auto" w:fill="B6CCE4"/>
        </w:rPr>
        <w:t xml:space="preserve">xcept </w:t>
      </w:r>
      <w:r w:rsidR="004207B4">
        <w:rPr>
          <w:rStyle w:val="BodyTextChar"/>
          <w:shd w:val="clear" w:color="auto" w:fill="B6CCE4"/>
        </w:rPr>
        <w:t>Commercial Business</w:t>
      </w:r>
      <w:r w:rsidR="00E40F26">
        <w:rPr>
          <w:rStyle w:val="BodyTextChar"/>
          <w:shd w:val="clear" w:color="auto" w:fill="B6CCE4"/>
        </w:rPr>
        <w:t xml:space="preserve">es </w:t>
      </w:r>
      <w:r w:rsidR="00E40F26" w:rsidRPr="00DF56BA">
        <w:rPr>
          <w:rStyle w:val="BodyTextChar"/>
          <w:shd w:val="clear" w:color="auto" w:fill="B6CCE4"/>
        </w:rPr>
        <w:t xml:space="preserve">that meet the </w:t>
      </w:r>
      <w:r w:rsidR="00F03A51">
        <w:rPr>
          <w:rStyle w:val="BodyTextChar"/>
          <w:shd w:val="clear" w:color="auto" w:fill="B6CCE4"/>
        </w:rPr>
        <w:t>Self-Hauler</w:t>
      </w:r>
      <w:r w:rsidR="00E40F26" w:rsidRPr="00DF56BA">
        <w:rPr>
          <w:rStyle w:val="BodyTextChar"/>
          <w:shd w:val="clear" w:color="auto" w:fill="B6CCE4"/>
        </w:rPr>
        <w:t xml:space="preserve"> requirements in Section 12 of this ordinance</w:t>
      </w:r>
      <w:r w:rsidR="00E40F26">
        <w:rPr>
          <w:rStyle w:val="BodyTextChar"/>
          <w:shd w:val="clear" w:color="auto" w:fill="B6CCE4"/>
        </w:rPr>
        <w:t xml:space="preserve">. </w:t>
      </w:r>
      <w:r w:rsidR="00B15CD6" w:rsidRPr="00B15CD6">
        <w:rPr>
          <w:rStyle w:val="BodyTextChar"/>
        </w:rPr>
        <w:t xml:space="preserve"> </w:t>
      </w:r>
      <w:r w:rsidR="00E40F26" w:rsidRPr="00E40F26">
        <w:rPr>
          <w:rStyle w:val="BodyTextChar"/>
          <w:shd w:val="clear" w:color="auto" w:fill="D6E3BC"/>
        </w:rPr>
        <w:t xml:space="preserve">Guidance: Refer to Section 4 for guidance on inclusion of the preceding </w:t>
      </w:r>
      <w:r w:rsidR="00F03A51">
        <w:rPr>
          <w:rStyle w:val="BodyTextChar"/>
          <w:shd w:val="clear" w:color="auto" w:fill="D6E3BC"/>
        </w:rPr>
        <w:t>Self-Hauler</w:t>
      </w:r>
      <w:r w:rsidR="00E40F26" w:rsidRPr="00E40F26">
        <w:rPr>
          <w:rStyle w:val="BodyTextChar"/>
          <w:shd w:val="clear" w:color="auto" w:fill="D6E3BC"/>
        </w:rPr>
        <w:t xml:space="preserve"> option.</w:t>
      </w:r>
      <w:r w:rsidR="00E40F26">
        <w:rPr>
          <w:rStyle w:val="BodyTextChar"/>
        </w:rPr>
        <w:t xml:space="preserve"> </w:t>
      </w:r>
      <w:r w:rsidR="00B15CD6" w:rsidRPr="00B1365B">
        <w:t xml:space="preserve">Jurisdiction </w:t>
      </w:r>
      <w:r w:rsidR="00B15CD6">
        <w:t xml:space="preserve">shall have the right to </w:t>
      </w:r>
      <w:r w:rsidR="00B15CD6" w:rsidRPr="00B1365B">
        <w:t xml:space="preserve">review the </w:t>
      </w:r>
      <w:r w:rsidR="00B15CD6">
        <w:t>number and size of a generator’s containers and frequency of collection to evaluate adequacy of capacity provided for each type of colle</w:t>
      </w:r>
      <w:r w:rsidR="00E40F26">
        <w:t>c</w:t>
      </w:r>
      <w:r w:rsidR="00B15CD6">
        <w:t xml:space="preserve">tion service for proper separation of materials and containment of materials; </w:t>
      </w:r>
      <w:r w:rsidR="00B15CD6" w:rsidRPr="00B1365B">
        <w:t>and</w:t>
      </w:r>
      <w:r w:rsidR="00B15CD6">
        <w:t>,</w:t>
      </w:r>
      <w:r w:rsidR="00B15CD6" w:rsidRPr="00B1365B">
        <w:t xml:space="preserve"> </w:t>
      </w:r>
      <w:r w:rsidR="004207B4">
        <w:t>Commercial Business</w:t>
      </w:r>
      <w:r w:rsidR="00B15CD6">
        <w:t xml:space="preserve">es shall adjust </w:t>
      </w:r>
      <w:r w:rsidR="00F94D3D">
        <w:t xml:space="preserve">their </w:t>
      </w:r>
      <w:r w:rsidR="00B15CD6">
        <w:t xml:space="preserve">service level for </w:t>
      </w:r>
      <w:r w:rsidR="00F94D3D">
        <w:t>their</w:t>
      </w:r>
      <w:r w:rsidR="00B15CD6">
        <w:t xml:space="preserve"> collection services as requested by the </w:t>
      </w:r>
      <w:r w:rsidR="00915591">
        <w:t>Jurisdiction</w:t>
      </w:r>
      <w:r w:rsidR="00B15CD6" w:rsidRPr="00B1365B">
        <w:t>.</w:t>
      </w:r>
      <w:r w:rsidR="00B15CD6">
        <w:rPr>
          <w:rStyle w:val="BodyTextChar"/>
        </w:rPr>
        <w:t xml:space="preserve"> </w:t>
      </w:r>
    </w:p>
    <w:p w14:paraId="6BBB6DD8" w14:textId="1F79B7CF" w:rsidR="00C72DFD" w:rsidRDefault="00C72DFD" w:rsidP="00C72DFD">
      <w:pPr>
        <w:pStyle w:val="1NumberedA"/>
        <w:rPr>
          <w:rStyle w:val="BodyTextChar"/>
        </w:rPr>
      </w:pPr>
      <w:r>
        <w:rPr>
          <w:rStyle w:val="BodyTextChar"/>
        </w:rPr>
        <w:t>(b)</w:t>
      </w:r>
      <w:r>
        <w:rPr>
          <w:rStyle w:val="BodyTextChar"/>
        </w:rPr>
        <w:tab/>
      </w:r>
      <w:r w:rsidR="00004CCF" w:rsidRPr="00DF56BA">
        <w:rPr>
          <w:rStyle w:val="BodyTextChar"/>
          <w:shd w:val="clear" w:color="auto" w:fill="B6CCE4"/>
        </w:rPr>
        <w:t xml:space="preserve">Except </w:t>
      </w:r>
      <w:r w:rsidR="004207B4">
        <w:rPr>
          <w:rStyle w:val="BodyTextChar"/>
          <w:shd w:val="clear" w:color="auto" w:fill="B6CCE4"/>
        </w:rPr>
        <w:t>Commercial Business</w:t>
      </w:r>
      <w:r w:rsidR="00004CCF">
        <w:rPr>
          <w:rStyle w:val="BodyTextChar"/>
          <w:shd w:val="clear" w:color="auto" w:fill="B6CCE4"/>
        </w:rPr>
        <w:t xml:space="preserve">es </w:t>
      </w:r>
      <w:r w:rsidR="00004CCF" w:rsidRPr="00DF56BA">
        <w:rPr>
          <w:rStyle w:val="BodyTextChar"/>
          <w:shd w:val="clear" w:color="auto" w:fill="B6CCE4"/>
        </w:rPr>
        <w:t xml:space="preserve">that meet the </w:t>
      </w:r>
      <w:r w:rsidR="00F03A51">
        <w:rPr>
          <w:rStyle w:val="BodyTextChar"/>
          <w:shd w:val="clear" w:color="auto" w:fill="B6CCE4"/>
        </w:rPr>
        <w:t>Self-Hauler</w:t>
      </w:r>
      <w:r w:rsidR="00004CCF" w:rsidRPr="00DF56BA">
        <w:rPr>
          <w:rStyle w:val="BodyTextChar"/>
          <w:shd w:val="clear" w:color="auto" w:fill="B6CCE4"/>
        </w:rPr>
        <w:t xml:space="preserve"> requirements in Section 12 of this ordinance</w:t>
      </w:r>
      <w:r w:rsidR="00004CCF">
        <w:rPr>
          <w:rStyle w:val="BodyTextChar"/>
          <w:shd w:val="clear" w:color="auto" w:fill="B6CCE4"/>
        </w:rPr>
        <w:t>,</w:t>
      </w:r>
      <w:r w:rsidR="00004CCF">
        <w:rPr>
          <w:rStyle w:val="SB1383SpecificChar"/>
        </w:rPr>
        <w:t xml:space="preserve"> </w:t>
      </w:r>
      <w:r>
        <w:rPr>
          <w:rStyle w:val="BodyTextChar"/>
        </w:rPr>
        <w:t xml:space="preserve">participate in the </w:t>
      </w:r>
      <w:r w:rsidR="00915591">
        <w:rPr>
          <w:rStyle w:val="BodyTextChar"/>
        </w:rPr>
        <w:t>Jurisdiction</w:t>
      </w:r>
      <w:r>
        <w:rPr>
          <w:rStyle w:val="BodyTextChar"/>
        </w:rPr>
        <w:t xml:space="preserve">’s </w:t>
      </w:r>
      <w:r w:rsidR="0023560D">
        <w:rPr>
          <w:rStyle w:val="BodyTextChar"/>
        </w:rPr>
        <w:t>Organic Waste</w:t>
      </w:r>
      <w:r>
        <w:rPr>
          <w:rStyle w:val="BodyTextChar"/>
        </w:rPr>
        <w:t xml:space="preserve"> collection service(s) by placing designated materials in designated containers as described below. </w:t>
      </w:r>
    </w:p>
    <w:p w14:paraId="1071F068" w14:textId="77F79F0C" w:rsidR="00C72DFD" w:rsidRDefault="00C72DFD" w:rsidP="00C72DFD">
      <w:pPr>
        <w:pStyle w:val="GuidanceNotes"/>
        <w:ind w:left="720"/>
      </w:pPr>
      <w:r w:rsidRPr="001515AC">
        <w:rPr>
          <w:rStyle w:val="BodyTextChar"/>
        </w:rPr>
        <w:t>Guidance:</w:t>
      </w:r>
      <w:r>
        <w:rPr>
          <w:rStyle w:val="BodyTextChar"/>
        </w:rPr>
        <w:t xml:space="preserve"> The collection service options are provided below. Jurisdictions are to choose the collection service(s) they are using and delete the options they are not using. F</w:t>
      </w:r>
      <w:r>
        <w:t xml:space="preserve">or Options 1 and 2 below, </w:t>
      </w:r>
      <w:r w:rsidR="00915591">
        <w:t>Jurisdiction</w:t>
      </w:r>
      <w:r>
        <w:t xml:space="preserve"> may need to add other streams collected in their program as appropriate (e.g., dual-stream recycling, </w:t>
      </w:r>
      <w:r w:rsidR="008A54AF">
        <w:t>Uncontainerized Green Waste and Yard Waste Collection Service</w:t>
      </w:r>
      <w:r>
        <w:t xml:space="preserve">, and other additional containers as allowed under </w:t>
      </w:r>
      <w:r w:rsidR="00736D43">
        <w:t xml:space="preserve">the </w:t>
      </w:r>
      <w:r>
        <w:t>SB 1383</w:t>
      </w:r>
      <w:r w:rsidR="00736D43">
        <w:t xml:space="preserve"> Regulations</w:t>
      </w:r>
      <w:r>
        <w:t xml:space="preserve">, such as a brown container or brown section of a split container for separated </w:t>
      </w:r>
      <w:r w:rsidR="00422A8C">
        <w:t>Food Waste</w:t>
      </w:r>
      <w:r>
        <w:t>, etc.).</w:t>
      </w:r>
    </w:p>
    <w:p w14:paraId="7E207FD9" w14:textId="5B9356A1" w:rsidR="00C72DFD" w:rsidRPr="003200CA" w:rsidRDefault="00C72DFD" w:rsidP="00C72DFD">
      <w:pPr>
        <w:pStyle w:val="2Numbered1"/>
        <w:rPr>
          <w:rStyle w:val="BodyTextChar"/>
          <w:rFonts w:cs="Arial"/>
        </w:rPr>
      </w:pPr>
      <w:r>
        <w:t>(1)</w:t>
      </w:r>
      <w:r>
        <w:tab/>
      </w:r>
      <w:r w:rsidRPr="00695FB9">
        <w:rPr>
          <w:rStyle w:val="BodyTextChar"/>
          <w:shd w:val="clear" w:color="auto" w:fill="B6CCE4"/>
        </w:rPr>
        <w:t>Option 1: A three-</w:t>
      </w:r>
      <w:r>
        <w:rPr>
          <w:rStyle w:val="BodyTextChar"/>
          <w:shd w:val="clear" w:color="auto" w:fill="B6CCE4"/>
        </w:rPr>
        <w:t xml:space="preserve"> and </w:t>
      </w:r>
      <w:r w:rsidRPr="002708F5">
        <w:rPr>
          <w:shd w:val="clear" w:color="auto" w:fill="B6CCE4"/>
        </w:rPr>
        <w:t>three-plus-</w:t>
      </w:r>
      <w:r w:rsidRPr="00695FB9">
        <w:rPr>
          <w:rStyle w:val="BodyTextChar"/>
          <w:shd w:val="clear" w:color="auto" w:fill="B6CCE4"/>
        </w:rPr>
        <w:t xml:space="preserve">container </w:t>
      </w:r>
      <w:r>
        <w:rPr>
          <w:rStyle w:val="BodyTextChar"/>
          <w:shd w:val="clear" w:color="auto" w:fill="B6CCE4"/>
        </w:rPr>
        <w:t>collection service</w:t>
      </w:r>
      <w:r w:rsidRPr="00695FB9">
        <w:rPr>
          <w:rStyle w:val="BodyTextChar"/>
          <w:shd w:val="clear" w:color="auto" w:fill="B6CCE4"/>
        </w:rPr>
        <w:t xml:space="preserve"> </w:t>
      </w:r>
      <w:r>
        <w:rPr>
          <w:rStyle w:val="BodyTextChar"/>
          <w:shd w:val="clear" w:color="auto" w:fill="B6CCE4"/>
        </w:rPr>
        <w:t>(</w:t>
      </w:r>
      <w:r w:rsidR="000E6219">
        <w:rPr>
          <w:rStyle w:val="BodyTextChar"/>
          <w:shd w:val="clear" w:color="auto" w:fill="B6CCE4"/>
        </w:rPr>
        <w:t>Blue Container</w:t>
      </w:r>
      <w:r>
        <w:rPr>
          <w:rStyle w:val="BodyTextChar"/>
          <w:shd w:val="clear" w:color="auto" w:fill="B6CCE4"/>
        </w:rPr>
        <w:t xml:space="preserve">, </w:t>
      </w:r>
      <w:r w:rsidR="000E6219">
        <w:rPr>
          <w:rStyle w:val="BodyTextChar"/>
          <w:shd w:val="clear" w:color="auto" w:fill="B6CCE4"/>
        </w:rPr>
        <w:t>Green Container</w:t>
      </w:r>
      <w:r>
        <w:rPr>
          <w:rStyle w:val="BodyTextChar"/>
          <w:shd w:val="clear" w:color="auto" w:fill="B6CCE4"/>
        </w:rPr>
        <w:t xml:space="preserve">, and </w:t>
      </w:r>
      <w:r w:rsidR="00422A8C">
        <w:rPr>
          <w:rStyle w:val="BodyTextChar"/>
          <w:shd w:val="clear" w:color="auto" w:fill="B6CCE4"/>
        </w:rPr>
        <w:t>Gray Container</w:t>
      </w:r>
      <w:r>
        <w:rPr>
          <w:rStyle w:val="BodyTextChar"/>
          <w:shd w:val="clear" w:color="auto" w:fill="B6CCE4"/>
        </w:rPr>
        <w:t xml:space="preserve">) </w:t>
      </w:r>
      <w:r w:rsidRPr="00695FB9">
        <w:rPr>
          <w:rStyle w:val="BodyTextChar"/>
          <w:shd w:val="clear" w:color="auto" w:fill="B6CCE4"/>
        </w:rPr>
        <w:t>(choose Option 1a or 1b)</w:t>
      </w:r>
    </w:p>
    <w:p w14:paraId="3FD59F45" w14:textId="58BD55F2" w:rsidR="00C72DFD" w:rsidRDefault="00C72DFD" w:rsidP="00C72DFD">
      <w:pPr>
        <w:pStyle w:val="3Numbereda"/>
        <w:rPr>
          <w:rStyle w:val="BodyTextChar"/>
        </w:rPr>
      </w:pPr>
      <w:r>
        <w:t>(A)</w:t>
      </w:r>
      <w:r>
        <w:tab/>
      </w:r>
      <w:r w:rsidRPr="002F198F">
        <w:rPr>
          <w:rStyle w:val="BodyTextChar"/>
          <w:shd w:val="clear" w:color="auto" w:fill="B6CCE4"/>
        </w:rPr>
        <w:t>Option 1a</w:t>
      </w:r>
      <w:r>
        <w:rPr>
          <w:rStyle w:val="BodyTextChar"/>
        </w:rPr>
        <w:t>: Generator shall p</w:t>
      </w:r>
      <w:r w:rsidRPr="004C640C">
        <w:rPr>
          <w:rStyle w:val="BodyTextChar"/>
        </w:rPr>
        <w:t>la</w:t>
      </w:r>
      <w:r>
        <w:rPr>
          <w:rStyle w:val="BodyTextChar"/>
        </w:rPr>
        <w:t>ce</w:t>
      </w:r>
      <w:r w:rsidRPr="004C640C">
        <w:rPr>
          <w:rStyle w:val="BodyTextChar"/>
        </w:rPr>
        <w:t xml:space="preserve"> </w:t>
      </w:r>
      <w:r w:rsidR="00D7639C">
        <w:rPr>
          <w:rStyle w:val="BodyTextChar"/>
        </w:rPr>
        <w:t>Source Separated</w:t>
      </w:r>
      <w:r>
        <w:rPr>
          <w:rStyle w:val="BodyTextChar"/>
        </w:rPr>
        <w:t xml:space="preserve"> </w:t>
      </w:r>
      <w:r w:rsidR="00422A8C">
        <w:rPr>
          <w:rStyle w:val="BodyTextChar"/>
        </w:rPr>
        <w:t>Green Container</w:t>
      </w:r>
      <w:r>
        <w:rPr>
          <w:rStyle w:val="BodyTextChar"/>
        </w:rPr>
        <w:t xml:space="preserve"> </w:t>
      </w:r>
      <w:r w:rsidR="0023560D">
        <w:rPr>
          <w:rStyle w:val="BodyTextChar"/>
        </w:rPr>
        <w:t>Organic Waste</w:t>
      </w:r>
      <w:r>
        <w:rPr>
          <w:rStyle w:val="BodyTextChar"/>
        </w:rPr>
        <w:t xml:space="preserve">, </w:t>
      </w:r>
      <w:r w:rsidRPr="00102408">
        <w:rPr>
          <w:rStyle w:val="BodyTextChar"/>
          <w:bCs/>
          <w:u w:val="single"/>
          <w:shd w:val="clear" w:color="auto" w:fill="B6CCE4"/>
        </w:rPr>
        <w:t xml:space="preserve">including </w:t>
      </w:r>
      <w:r w:rsidR="00422A8C">
        <w:rPr>
          <w:rStyle w:val="BodyTextChar"/>
          <w:bCs/>
          <w:u w:val="single"/>
          <w:shd w:val="clear" w:color="auto" w:fill="B6CCE4"/>
        </w:rPr>
        <w:t>Food Waste</w:t>
      </w:r>
      <w:r>
        <w:rPr>
          <w:rStyle w:val="BodyTextChar"/>
        </w:rPr>
        <w:t>,</w:t>
      </w:r>
      <w:r w:rsidRPr="004C640C">
        <w:rPr>
          <w:rStyle w:val="BodyTextChar"/>
        </w:rPr>
        <w:t xml:space="preserve"> </w:t>
      </w:r>
      <w:r w:rsidRPr="00415139">
        <w:rPr>
          <w:rStyle w:val="BodyTextChar"/>
          <w:bCs/>
        </w:rPr>
        <w:t>in</w:t>
      </w:r>
      <w:r w:rsidRPr="004C640C">
        <w:rPr>
          <w:rStyle w:val="BodyTextChar"/>
        </w:rPr>
        <w:t xml:space="preserve"> the</w:t>
      </w:r>
      <w:r>
        <w:rPr>
          <w:rStyle w:val="BodyTextChar"/>
        </w:rPr>
        <w:t xml:space="preserve"> </w:t>
      </w:r>
      <w:r w:rsidR="00422A8C">
        <w:rPr>
          <w:rStyle w:val="BodyTextChar"/>
        </w:rPr>
        <w:t>Green Container</w:t>
      </w:r>
      <w:r w:rsidR="00E40F26">
        <w:rPr>
          <w:rStyle w:val="BodyTextChar"/>
        </w:rPr>
        <w:t>;</w:t>
      </w:r>
      <w:r w:rsidRPr="004C640C">
        <w:rPr>
          <w:rStyle w:val="BodyTextChar"/>
        </w:rPr>
        <w:t xml:space="preserve"> </w:t>
      </w:r>
      <w:r w:rsidR="00D7639C">
        <w:rPr>
          <w:rStyle w:val="BodyTextChar"/>
        </w:rPr>
        <w:t>Source Separated</w:t>
      </w:r>
      <w:r w:rsidR="000D62FD">
        <w:rPr>
          <w:rStyle w:val="BodyTextChar"/>
        </w:rPr>
        <w:t xml:space="preserve"> Recyclable Material</w:t>
      </w:r>
      <w:r>
        <w:rPr>
          <w:rStyle w:val="BodyTextChar"/>
        </w:rPr>
        <w:t xml:space="preserve">s </w:t>
      </w:r>
      <w:r w:rsidRPr="00F07357">
        <w:rPr>
          <w:rStyle w:val="BodyTextChar"/>
        </w:rPr>
        <w:t>in the</w:t>
      </w:r>
      <w:r>
        <w:rPr>
          <w:rStyle w:val="BodyTextChar"/>
        </w:rPr>
        <w:t xml:space="preserve"> </w:t>
      </w:r>
      <w:r w:rsidR="004207B4">
        <w:rPr>
          <w:rStyle w:val="BodyTextChar"/>
        </w:rPr>
        <w:t>Blue Container</w:t>
      </w:r>
      <w:r w:rsidR="00E40F26">
        <w:rPr>
          <w:rStyle w:val="BodyTextChar"/>
        </w:rPr>
        <w:t>;</w:t>
      </w:r>
      <w:r>
        <w:rPr>
          <w:rStyle w:val="BodyTextChar"/>
        </w:rPr>
        <w:t xml:space="preserve"> and </w:t>
      </w:r>
      <w:r w:rsidR="00422A8C">
        <w:rPr>
          <w:rStyle w:val="BodyTextChar"/>
        </w:rPr>
        <w:t>Gray Container Waste</w:t>
      </w:r>
      <w:r>
        <w:rPr>
          <w:rStyle w:val="BodyTextChar"/>
        </w:rPr>
        <w:t xml:space="preserve"> in the </w:t>
      </w:r>
      <w:r w:rsidR="00422A8C">
        <w:rPr>
          <w:rStyle w:val="BodyTextChar"/>
        </w:rPr>
        <w:t>Gray Container</w:t>
      </w:r>
      <w:r w:rsidR="00E40F26">
        <w:rPr>
          <w:rStyle w:val="BodyTextChar"/>
        </w:rPr>
        <w:t xml:space="preserve">. Generator shall </w:t>
      </w:r>
      <w:r>
        <w:rPr>
          <w:rStyle w:val="BodyTextChar"/>
        </w:rPr>
        <w:t xml:space="preserve">not place materials designated for the </w:t>
      </w:r>
      <w:r w:rsidR="00422A8C">
        <w:rPr>
          <w:rStyle w:val="BodyTextChar"/>
        </w:rPr>
        <w:t>Gray Container</w:t>
      </w:r>
      <w:r>
        <w:rPr>
          <w:rStyle w:val="BodyTextChar"/>
        </w:rPr>
        <w:t xml:space="preserve"> into the </w:t>
      </w:r>
      <w:r w:rsidR="00422A8C">
        <w:rPr>
          <w:rStyle w:val="BodyTextChar"/>
        </w:rPr>
        <w:t>Green Container</w:t>
      </w:r>
      <w:r w:rsidR="00E40F26">
        <w:rPr>
          <w:rStyle w:val="BodyTextChar"/>
        </w:rPr>
        <w:t xml:space="preserve"> </w:t>
      </w:r>
      <w:r>
        <w:rPr>
          <w:rStyle w:val="BodyTextChar"/>
        </w:rPr>
        <w:t xml:space="preserve">or </w:t>
      </w:r>
      <w:r w:rsidR="004207B4">
        <w:rPr>
          <w:rStyle w:val="BodyTextChar"/>
        </w:rPr>
        <w:t>Blue Container</w:t>
      </w:r>
      <w:r>
        <w:rPr>
          <w:rStyle w:val="BodyTextChar"/>
        </w:rPr>
        <w:t>.</w:t>
      </w:r>
    </w:p>
    <w:p w14:paraId="014BE23A" w14:textId="6F6F6064" w:rsidR="00C72DFD" w:rsidRDefault="00C72DFD" w:rsidP="00C72DFD">
      <w:pPr>
        <w:pStyle w:val="3Numbereda"/>
      </w:pPr>
      <w:r>
        <w:t>(B)</w:t>
      </w:r>
      <w:r>
        <w:tab/>
      </w:r>
      <w:r w:rsidRPr="002F198F">
        <w:rPr>
          <w:shd w:val="clear" w:color="auto" w:fill="B6CCE4"/>
        </w:rPr>
        <w:t>Option 1b</w:t>
      </w:r>
      <w:r>
        <w:t xml:space="preserve">: Generator shall place </w:t>
      </w:r>
      <w:r w:rsidR="00D7639C">
        <w:t>Source Separated</w:t>
      </w:r>
      <w:r>
        <w:t xml:space="preserve"> </w:t>
      </w:r>
      <w:r w:rsidR="00422A8C">
        <w:t>Green Container</w:t>
      </w:r>
      <w:r>
        <w:t xml:space="preserve"> </w:t>
      </w:r>
      <w:r w:rsidR="0023560D">
        <w:t>Organic Waste</w:t>
      </w:r>
      <w:r>
        <w:t xml:space="preserve">, </w:t>
      </w:r>
      <w:r w:rsidRPr="00102408">
        <w:rPr>
          <w:bCs/>
          <w:u w:val="single"/>
          <w:shd w:val="clear" w:color="auto" w:fill="B6CCE4"/>
        </w:rPr>
        <w:t xml:space="preserve">except </w:t>
      </w:r>
      <w:r w:rsidR="00422A8C">
        <w:rPr>
          <w:bCs/>
          <w:u w:val="single"/>
          <w:shd w:val="clear" w:color="auto" w:fill="B6CCE4"/>
        </w:rPr>
        <w:t>Food Waste</w:t>
      </w:r>
      <w:r w:rsidRPr="003F3B7C">
        <w:t>,</w:t>
      </w:r>
      <w:r>
        <w:t xml:space="preserve"> in the </w:t>
      </w:r>
      <w:r w:rsidR="00422A8C">
        <w:t>Green Container</w:t>
      </w:r>
      <w:r>
        <w:t xml:space="preserve">; </w:t>
      </w:r>
      <w:r w:rsidR="00D7639C">
        <w:t>Source Separated</w:t>
      </w:r>
      <w:r w:rsidR="000D62FD">
        <w:t xml:space="preserve"> Recyclable Material</w:t>
      </w:r>
      <w:r>
        <w:t xml:space="preserve">s in the </w:t>
      </w:r>
      <w:r w:rsidR="004207B4">
        <w:t>Blue Container</w:t>
      </w:r>
      <w:r w:rsidR="00E40F26">
        <w:t>;</w:t>
      </w:r>
      <w:r>
        <w:t xml:space="preserve"> and </w:t>
      </w:r>
      <w:r w:rsidR="0023560D">
        <w:t>Mixed Waste</w:t>
      </w:r>
      <w:r>
        <w:t xml:space="preserve">, </w:t>
      </w:r>
      <w:r w:rsidRPr="00102408">
        <w:rPr>
          <w:u w:val="single"/>
          <w:shd w:val="clear" w:color="auto" w:fill="B6CCE4"/>
        </w:rPr>
        <w:t xml:space="preserve">including </w:t>
      </w:r>
      <w:r w:rsidR="00422A8C">
        <w:rPr>
          <w:u w:val="single"/>
          <w:shd w:val="clear" w:color="auto" w:fill="B6CCE4"/>
        </w:rPr>
        <w:t>Food Waste</w:t>
      </w:r>
      <w:r>
        <w:t xml:space="preserve">, in the </w:t>
      </w:r>
      <w:r w:rsidR="00422A8C">
        <w:t>Gray Container</w:t>
      </w:r>
      <w:r>
        <w:t xml:space="preserve">. </w:t>
      </w:r>
      <w:r w:rsidRPr="00F71D02">
        <w:rPr>
          <w:rStyle w:val="BodyTextChar"/>
        </w:rPr>
        <w:t>Generator</w:t>
      </w:r>
      <w:r>
        <w:t xml:space="preserve"> shall not place materials designated for the </w:t>
      </w:r>
      <w:r w:rsidR="00422A8C">
        <w:t>Green Container</w:t>
      </w:r>
      <w:r w:rsidR="00E40F26">
        <w:t xml:space="preserve">s </w:t>
      </w:r>
      <w:r>
        <w:t xml:space="preserve">or </w:t>
      </w:r>
      <w:r w:rsidR="004207B4">
        <w:t>Blue Container</w:t>
      </w:r>
      <w:r>
        <w:t xml:space="preserve">s in the </w:t>
      </w:r>
      <w:r w:rsidR="00422A8C">
        <w:t>Gray Container</w:t>
      </w:r>
      <w:r>
        <w:t xml:space="preserve">s. </w:t>
      </w:r>
    </w:p>
    <w:p w14:paraId="57327B79" w14:textId="14275408" w:rsidR="00C72DFD" w:rsidRPr="00E315B3" w:rsidRDefault="00C72DFD" w:rsidP="00C72DFD">
      <w:pPr>
        <w:pStyle w:val="2Numbered1"/>
        <w:rPr>
          <w:iCs/>
        </w:rPr>
      </w:pPr>
      <w:r>
        <w:t>(2)</w:t>
      </w:r>
      <w:r>
        <w:tab/>
      </w:r>
      <w:r w:rsidRPr="00695FB9">
        <w:rPr>
          <w:shd w:val="clear" w:color="auto" w:fill="B6CCE4"/>
        </w:rPr>
        <w:t>Option 2:  Two</w:t>
      </w:r>
      <w:r>
        <w:rPr>
          <w:shd w:val="clear" w:color="auto" w:fill="B6CCE4"/>
        </w:rPr>
        <w:t>-</w:t>
      </w:r>
      <w:r w:rsidRPr="00695FB9">
        <w:rPr>
          <w:shd w:val="clear" w:color="auto" w:fill="B6CCE4"/>
        </w:rPr>
        <w:t xml:space="preserve">container </w:t>
      </w:r>
      <w:r>
        <w:rPr>
          <w:shd w:val="clear" w:color="auto" w:fill="B6CCE4"/>
        </w:rPr>
        <w:t>collection service</w:t>
      </w:r>
      <w:r w:rsidRPr="00695FB9">
        <w:rPr>
          <w:shd w:val="clear" w:color="auto" w:fill="B6CCE4"/>
        </w:rPr>
        <w:t xml:space="preserve"> </w:t>
      </w:r>
      <w:r w:rsidR="00E40F26">
        <w:rPr>
          <w:shd w:val="clear" w:color="auto" w:fill="B6CCE4"/>
        </w:rPr>
        <w:t>(</w:t>
      </w:r>
      <w:r w:rsidR="000E6219">
        <w:rPr>
          <w:shd w:val="clear" w:color="auto" w:fill="B6CCE4"/>
        </w:rPr>
        <w:t>Green Container</w:t>
      </w:r>
      <w:r w:rsidR="00E40F26">
        <w:rPr>
          <w:shd w:val="clear" w:color="auto" w:fill="B6CCE4"/>
        </w:rPr>
        <w:t>/</w:t>
      </w:r>
      <w:r w:rsidR="00422A8C">
        <w:rPr>
          <w:shd w:val="clear" w:color="auto" w:fill="B6CCE4"/>
        </w:rPr>
        <w:t>Gray Container</w:t>
      </w:r>
      <w:r w:rsidR="00E40F26">
        <w:rPr>
          <w:shd w:val="clear" w:color="auto" w:fill="B6CCE4"/>
        </w:rPr>
        <w:t xml:space="preserve"> system or </w:t>
      </w:r>
      <w:r w:rsidR="000E6219">
        <w:rPr>
          <w:shd w:val="clear" w:color="auto" w:fill="B6CCE4"/>
        </w:rPr>
        <w:t>Blue Container</w:t>
      </w:r>
      <w:r w:rsidR="00E40F26">
        <w:rPr>
          <w:shd w:val="clear" w:color="auto" w:fill="B6CCE4"/>
        </w:rPr>
        <w:t>/</w:t>
      </w:r>
      <w:r w:rsidR="00422A8C">
        <w:rPr>
          <w:shd w:val="clear" w:color="auto" w:fill="B6CCE4"/>
        </w:rPr>
        <w:t>Gray Container</w:t>
      </w:r>
      <w:r>
        <w:rPr>
          <w:shd w:val="clear" w:color="auto" w:fill="B6CCE4"/>
        </w:rPr>
        <w:t xml:space="preserve"> system)</w:t>
      </w:r>
      <w:r w:rsidRPr="00695FB9">
        <w:rPr>
          <w:shd w:val="clear" w:color="auto" w:fill="B6CCE4"/>
        </w:rPr>
        <w:t xml:space="preserve"> (choose Option 2a or 2b)</w:t>
      </w:r>
    </w:p>
    <w:p w14:paraId="46B7B7D6" w14:textId="0F9D1D55" w:rsidR="00C72DFD" w:rsidRDefault="00C72DFD" w:rsidP="00C72DFD">
      <w:pPr>
        <w:pStyle w:val="3Numbereda"/>
      </w:pPr>
      <w:r>
        <w:t>(A)</w:t>
      </w:r>
      <w:r>
        <w:tab/>
      </w:r>
      <w:r w:rsidRPr="00E315B3">
        <w:rPr>
          <w:shd w:val="clear" w:color="auto" w:fill="B6CCE4"/>
        </w:rPr>
        <w:t>Option 2a</w:t>
      </w:r>
      <w:r>
        <w:rPr>
          <w:shd w:val="clear" w:color="auto" w:fill="B6CCE4"/>
        </w:rPr>
        <w:t xml:space="preserve">, </w:t>
      </w:r>
      <w:r w:rsidR="000E6219">
        <w:rPr>
          <w:shd w:val="clear" w:color="auto" w:fill="B6CCE4"/>
        </w:rPr>
        <w:t>Green Container</w:t>
      </w:r>
      <w:r>
        <w:rPr>
          <w:shd w:val="clear" w:color="auto" w:fill="B6CCE4"/>
        </w:rPr>
        <w:t>/</w:t>
      </w:r>
      <w:r w:rsidR="00422A8C">
        <w:rPr>
          <w:shd w:val="clear" w:color="auto" w:fill="B6CCE4"/>
        </w:rPr>
        <w:t>Gray Container</w:t>
      </w:r>
      <w:r>
        <w:rPr>
          <w:shd w:val="clear" w:color="auto" w:fill="B6CCE4"/>
        </w:rPr>
        <w:t>s</w:t>
      </w:r>
      <w:r>
        <w:t xml:space="preserve">: Generator shall place only </w:t>
      </w:r>
      <w:r w:rsidR="00D7639C">
        <w:t>Source Separated</w:t>
      </w:r>
      <w:r>
        <w:t xml:space="preserve"> </w:t>
      </w:r>
      <w:r w:rsidR="00422A8C">
        <w:t>Green Container</w:t>
      </w:r>
      <w:r>
        <w:t xml:space="preserve"> </w:t>
      </w:r>
      <w:r w:rsidR="0023560D">
        <w:t>Organic Waste</w:t>
      </w:r>
      <w:r>
        <w:t xml:space="preserve"> in a </w:t>
      </w:r>
      <w:r w:rsidR="00422A8C">
        <w:t>Green Container</w:t>
      </w:r>
      <w:r>
        <w:t>.  Generator shall place all other materials (</w:t>
      </w:r>
      <w:r w:rsidR="0023560D">
        <w:t>Mixed Waste</w:t>
      </w:r>
      <w:r>
        <w:t xml:space="preserve">) in a </w:t>
      </w:r>
      <w:r w:rsidR="00422A8C">
        <w:t>Gray Container</w:t>
      </w:r>
      <w:r>
        <w:t>.</w:t>
      </w:r>
    </w:p>
    <w:p w14:paraId="11145ABF" w14:textId="4FED2F2F" w:rsidR="00C72DFD" w:rsidRPr="00F07357" w:rsidRDefault="00C72DFD" w:rsidP="00C72DFD">
      <w:pPr>
        <w:pStyle w:val="3Numbereda"/>
      </w:pPr>
      <w:r>
        <w:t>(B)</w:t>
      </w:r>
      <w:r>
        <w:tab/>
      </w:r>
      <w:r>
        <w:rPr>
          <w:shd w:val="clear" w:color="auto" w:fill="B6CCE4"/>
        </w:rPr>
        <w:t xml:space="preserve">Option 2b, </w:t>
      </w:r>
      <w:r w:rsidR="000E6219">
        <w:rPr>
          <w:shd w:val="clear" w:color="auto" w:fill="B6CCE4"/>
        </w:rPr>
        <w:t>Blue Container</w:t>
      </w:r>
      <w:r>
        <w:rPr>
          <w:shd w:val="clear" w:color="auto" w:fill="B6CCE4"/>
        </w:rPr>
        <w:t>/</w:t>
      </w:r>
      <w:r w:rsidR="00422A8C">
        <w:rPr>
          <w:shd w:val="clear" w:color="auto" w:fill="B6CCE4"/>
        </w:rPr>
        <w:t>Gray Container</w:t>
      </w:r>
      <w:r>
        <w:rPr>
          <w:shd w:val="clear" w:color="auto" w:fill="B6CCE4"/>
        </w:rPr>
        <w:t>s:</w:t>
      </w:r>
      <w:r>
        <w:t xml:space="preserve"> Generator shall place only </w:t>
      </w:r>
      <w:r w:rsidR="00D7639C">
        <w:t>Source Separated</w:t>
      </w:r>
      <w:r w:rsidR="000D62FD">
        <w:t xml:space="preserve"> Recyclable Material</w:t>
      </w:r>
      <w:r>
        <w:t xml:space="preserve">s in a </w:t>
      </w:r>
      <w:r w:rsidR="004207B4">
        <w:t>Blue Container</w:t>
      </w:r>
      <w:r>
        <w:t>. Generator shall place all other materials (</w:t>
      </w:r>
      <w:r w:rsidR="0023560D">
        <w:t>Mixed Waste</w:t>
      </w:r>
      <w:r>
        <w:t xml:space="preserve">) in a </w:t>
      </w:r>
      <w:r w:rsidR="00422A8C">
        <w:t>Gray Container</w:t>
      </w:r>
      <w:r>
        <w:t xml:space="preserve">. </w:t>
      </w:r>
    </w:p>
    <w:p w14:paraId="54EA083C" w14:textId="77777777" w:rsidR="00C72DFD" w:rsidRDefault="00C72DFD" w:rsidP="00C72DFD">
      <w:pPr>
        <w:pStyle w:val="2Numbered1"/>
      </w:pPr>
      <w:r>
        <w:t>(3)</w:t>
      </w:r>
      <w:r>
        <w:tab/>
      </w:r>
      <w:r w:rsidRPr="00695FB9">
        <w:rPr>
          <w:shd w:val="clear" w:color="auto" w:fill="B6CCE4"/>
        </w:rPr>
        <w:t>Option 3: A</w:t>
      </w:r>
      <w:r>
        <w:rPr>
          <w:shd w:val="clear" w:color="auto" w:fill="B6CCE4"/>
        </w:rPr>
        <w:t>n unsegregated single container (one-container) collection service</w:t>
      </w:r>
    </w:p>
    <w:p w14:paraId="365F5B3E" w14:textId="1A0A942E" w:rsidR="00B15CD6" w:rsidRDefault="00C72DFD" w:rsidP="00C50CDA">
      <w:pPr>
        <w:pStyle w:val="3Numbereda"/>
        <w:rPr>
          <w:rStyle w:val="BodyTextChar"/>
          <w:shd w:val="clear" w:color="auto" w:fill="D6E3BC"/>
        </w:rPr>
      </w:pPr>
      <w:r>
        <w:t>(A)</w:t>
      </w:r>
      <w:r>
        <w:tab/>
        <w:t>Generator shall place all materials (</w:t>
      </w:r>
      <w:r w:rsidR="0023560D">
        <w:t>Mixed Waste</w:t>
      </w:r>
      <w:r>
        <w:t xml:space="preserve">) in a </w:t>
      </w:r>
      <w:r w:rsidR="00422A8C">
        <w:t>Gray Container</w:t>
      </w:r>
      <w:r>
        <w:t>.</w:t>
      </w:r>
    </w:p>
    <w:p w14:paraId="5A99A1DB" w14:textId="25140FDD" w:rsidR="007D339C" w:rsidRDefault="007D339C" w:rsidP="007D339C">
      <w:pPr>
        <w:pStyle w:val="1NumberedA"/>
      </w:pPr>
      <w:r>
        <w:t>(</w:t>
      </w:r>
      <w:r w:rsidR="00C50CDA">
        <w:t>c</w:t>
      </w:r>
      <w:r>
        <w:t>)</w:t>
      </w:r>
      <w:r>
        <w:tab/>
      </w:r>
      <w:r w:rsidR="00560A89" w:rsidRPr="00177E3C">
        <w:rPr>
          <w:rStyle w:val="SB1383SpecificChar"/>
          <w:color w:val="280DF3"/>
        </w:rPr>
        <w:t>Supply and allow access to adequate number, size and location of collection containers with sufficient labels or colors</w:t>
      </w:r>
      <w:r w:rsidR="00560A89" w:rsidRPr="00177E3C">
        <w:rPr>
          <w:color w:val="280DF3"/>
        </w:rPr>
        <w:t xml:space="preserve"> </w:t>
      </w:r>
      <w:r w:rsidR="00560A89" w:rsidRPr="009C6310">
        <w:t xml:space="preserve">(conforming with </w:t>
      </w:r>
      <w:r w:rsidR="009C6310" w:rsidRPr="009C6310">
        <w:t>Sections 6</w:t>
      </w:r>
      <w:r w:rsidR="00560A89" w:rsidRPr="009C6310">
        <w:t>(</w:t>
      </w:r>
      <w:r w:rsidR="00DD3987">
        <w:t>d</w:t>
      </w:r>
      <w:r w:rsidR="00560A89" w:rsidRPr="009C6310">
        <w:t>)</w:t>
      </w:r>
      <w:r>
        <w:t>(1)</w:t>
      </w:r>
      <w:r w:rsidR="00560A89" w:rsidRPr="009C6310">
        <w:t xml:space="preserve"> and </w:t>
      </w:r>
      <w:r w:rsidR="00DD3987">
        <w:t>6(d</w:t>
      </w:r>
      <w:r w:rsidR="009C6310" w:rsidRPr="009C6310">
        <w:t>)</w:t>
      </w:r>
      <w:r>
        <w:t>(2)</w:t>
      </w:r>
      <w:r w:rsidR="00560A89" w:rsidRPr="009C6310">
        <w:t xml:space="preserve"> below)</w:t>
      </w:r>
      <w:r w:rsidR="00560A89" w:rsidRPr="0057786C">
        <w:t xml:space="preserve"> </w:t>
      </w:r>
      <w:r w:rsidR="00560A89" w:rsidRPr="00177E3C">
        <w:rPr>
          <w:rStyle w:val="SB1383SpecificChar"/>
          <w:color w:val="280DF3"/>
        </w:rPr>
        <w:t>for employees, contractors, tenants</w:t>
      </w:r>
      <w:r w:rsidR="00EE0E3D" w:rsidRPr="00177E3C">
        <w:rPr>
          <w:rStyle w:val="SB1383SpecificChar"/>
          <w:color w:val="280DF3"/>
        </w:rPr>
        <w:t>,</w:t>
      </w:r>
      <w:r w:rsidR="00560A89" w:rsidRPr="00177E3C">
        <w:rPr>
          <w:rStyle w:val="SB1383SpecificChar"/>
          <w:color w:val="280DF3"/>
        </w:rPr>
        <w:t xml:space="preserve"> and customers, consistent with </w:t>
      </w:r>
      <w:r w:rsidR="00915591" w:rsidRPr="00177E3C">
        <w:rPr>
          <w:rStyle w:val="SB1383SpecificChar"/>
          <w:color w:val="280DF3"/>
        </w:rPr>
        <w:t>Jurisdiction</w:t>
      </w:r>
      <w:r w:rsidR="00560A89" w:rsidRPr="00177E3C">
        <w:rPr>
          <w:rStyle w:val="SB1383SpecificChar"/>
          <w:color w:val="280DF3"/>
        </w:rPr>
        <w:t>’s</w:t>
      </w:r>
      <w:r w:rsidR="00560A89" w:rsidRPr="007D339C">
        <w:rPr>
          <w:rStyle w:val="SB1383SpecificChar"/>
        </w:rPr>
        <w:t xml:space="preserve"> </w:t>
      </w:r>
      <w:r w:rsidR="004207B4">
        <w:rPr>
          <w:shd w:val="clear" w:color="auto" w:fill="B6CCE4"/>
        </w:rPr>
        <w:t>Blue Container</w:t>
      </w:r>
      <w:r w:rsidR="00120EE2" w:rsidRPr="009C6310">
        <w:rPr>
          <w:shd w:val="clear" w:color="auto" w:fill="B6CCE4"/>
        </w:rPr>
        <w:t xml:space="preserve">, </w:t>
      </w:r>
      <w:r w:rsidR="00422A8C">
        <w:rPr>
          <w:shd w:val="clear" w:color="auto" w:fill="B6CCE4"/>
        </w:rPr>
        <w:t>Green Container</w:t>
      </w:r>
      <w:r w:rsidR="00120EE2" w:rsidRPr="0045482E">
        <w:t xml:space="preserve">, and </w:t>
      </w:r>
      <w:r w:rsidR="00422A8C" w:rsidRPr="00177E3C">
        <w:rPr>
          <w:rStyle w:val="SB1383SpecificChar"/>
          <w:color w:val="280DF3"/>
        </w:rPr>
        <w:t>Gray Container</w:t>
      </w:r>
      <w:r w:rsidR="00120EE2" w:rsidRPr="00177E3C">
        <w:rPr>
          <w:rStyle w:val="SB1383SpecificChar"/>
          <w:color w:val="280DF3"/>
        </w:rPr>
        <w:t xml:space="preserve"> </w:t>
      </w:r>
      <w:r w:rsidR="00560A89" w:rsidRPr="00177E3C">
        <w:rPr>
          <w:rStyle w:val="SB1383SpecificChar"/>
          <w:color w:val="280DF3"/>
        </w:rPr>
        <w:t>collection service</w:t>
      </w:r>
      <w:r w:rsidR="00F649A4" w:rsidRPr="00177E3C">
        <w:rPr>
          <w:color w:val="280DF3"/>
        </w:rPr>
        <w:t xml:space="preserve"> </w:t>
      </w:r>
      <w:r w:rsidR="00F649A4" w:rsidRPr="00F649A4">
        <w:t xml:space="preserve">or, if self-hauling, per the </w:t>
      </w:r>
      <w:r w:rsidR="004207B4">
        <w:t>Commercial Business</w:t>
      </w:r>
      <w:r w:rsidR="00F649A4" w:rsidRPr="00F649A4">
        <w:t xml:space="preserve">es’ instructions to support its compliance with </w:t>
      </w:r>
      <w:r w:rsidR="00D24F9F">
        <w:t>its</w:t>
      </w:r>
      <w:r w:rsidR="00F649A4" w:rsidRPr="00F649A4">
        <w:t xml:space="preserve"> self-haul program, in accordance with Section 12</w:t>
      </w:r>
      <w:r w:rsidR="00560A89" w:rsidRPr="007D339C">
        <w:rPr>
          <w:rStyle w:val="SB1383SpecificChar"/>
        </w:rPr>
        <w:t xml:space="preserve">. </w:t>
      </w:r>
      <w:r w:rsidR="00120EE2" w:rsidRPr="00120EE2">
        <w:rPr>
          <w:shd w:val="clear" w:color="auto" w:fill="D6E3BC"/>
        </w:rPr>
        <w:t xml:space="preserve">Guidance: For </w:t>
      </w:r>
      <w:r w:rsidR="00915591">
        <w:rPr>
          <w:shd w:val="clear" w:color="auto" w:fill="D6E3BC"/>
        </w:rPr>
        <w:t>Jurisdiction</w:t>
      </w:r>
      <w:r w:rsidR="00120EE2" w:rsidRPr="00120EE2">
        <w:rPr>
          <w:shd w:val="clear" w:color="auto" w:fill="D6E3BC"/>
        </w:rPr>
        <w:t xml:space="preserve">s using a two-container system, delete </w:t>
      </w:r>
      <w:r w:rsidR="000E6219">
        <w:rPr>
          <w:shd w:val="clear" w:color="auto" w:fill="D6E3BC"/>
        </w:rPr>
        <w:t>Blue Container</w:t>
      </w:r>
      <w:r w:rsidR="00120EE2" w:rsidRPr="00120EE2">
        <w:rPr>
          <w:shd w:val="clear" w:color="auto" w:fill="D6E3BC"/>
        </w:rPr>
        <w:t xml:space="preserve"> or </w:t>
      </w:r>
      <w:r w:rsidR="00422A8C">
        <w:rPr>
          <w:shd w:val="clear" w:color="auto" w:fill="D6E3BC"/>
        </w:rPr>
        <w:t>Green Container</w:t>
      </w:r>
      <w:r w:rsidR="00120EE2" w:rsidRPr="00120EE2">
        <w:rPr>
          <w:shd w:val="clear" w:color="auto" w:fill="D6E3BC"/>
        </w:rPr>
        <w:t xml:space="preserve"> as applicable</w:t>
      </w:r>
      <w:r w:rsidR="00EC7315">
        <w:rPr>
          <w:shd w:val="clear" w:color="auto" w:fill="D6E3BC"/>
        </w:rPr>
        <w:t xml:space="preserve"> from the first sentence</w:t>
      </w:r>
      <w:r w:rsidR="000671DD">
        <w:rPr>
          <w:shd w:val="clear" w:color="auto" w:fill="D6E3BC"/>
        </w:rPr>
        <w:t>. Jurisdictio</w:t>
      </w:r>
      <w:r w:rsidR="00671572">
        <w:rPr>
          <w:shd w:val="clear" w:color="auto" w:fill="D6E3BC"/>
        </w:rPr>
        <w:t>ns using a one-container system may</w:t>
      </w:r>
      <w:r w:rsidR="000671DD">
        <w:rPr>
          <w:shd w:val="clear" w:color="auto" w:fill="D6E3BC"/>
        </w:rPr>
        <w:t xml:space="preserve"> delete this </w:t>
      </w:r>
      <w:r w:rsidR="00671572">
        <w:rPr>
          <w:shd w:val="clear" w:color="auto" w:fill="D6E3BC"/>
        </w:rPr>
        <w:t>subsection</w:t>
      </w:r>
      <w:r w:rsidR="00120EE2" w:rsidRPr="00120EE2">
        <w:rPr>
          <w:shd w:val="clear" w:color="auto" w:fill="D6E3BC"/>
        </w:rPr>
        <w:t>.</w:t>
      </w:r>
      <w:r w:rsidR="00120EE2">
        <w:t xml:space="preserve"> </w:t>
      </w:r>
    </w:p>
    <w:p w14:paraId="68DB0A75" w14:textId="27D6F871" w:rsidR="00560A89" w:rsidRPr="00695FB9" w:rsidRDefault="007D339C" w:rsidP="007D339C">
      <w:pPr>
        <w:pStyle w:val="1NumberedA"/>
      </w:pPr>
      <w:r>
        <w:t>(</w:t>
      </w:r>
      <w:r w:rsidR="00C50CDA">
        <w:t>d</w:t>
      </w:r>
      <w:r>
        <w:t>)</w:t>
      </w:r>
      <w:r>
        <w:tab/>
      </w:r>
      <w:r w:rsidR="00050F36" w:rsidRPr="00004CCF">
        <w:rPr>
          <w:rStyle w:val="SB1383SpecificChar"/>
          <w:color w:val="auto"/>
        </w:rPr>
        <w:t xml:space="preserve">Excluding </w:t>
      </w:r>
      <w:r w:rsidR="0023560D">
        <w:rPr>
          <w:rStyle w:val="SB1383SpecificChar"/>
          <w:color w:val="auto"/>
        </w:rPr>
        <w:t>Multi-Family Residential Dwelling</w:t>
      </w:r>
      <w:r w:rsidR="00050F36" w:rsidRPr="00004CCF">
        <w:rPr>
          <w:rStyle w:val="SB1383SpecificChar"/>
          <w:color w:val="auto"/>
        </w:rPr>
        <w:t xml:space="preserve">s, </w:t>
      </w:r>
      <w:r w:rsidR="00050F36" w:rsidRPr="00177E3C">
        <w:rPr>
          <w:rStyle w:val="SB1383SpecificChar"/>
          <w:color w:val="280DF3"/>
        </w:rPr>
        <w:t>p</w:t>
      </w:r>
      <w:r w:rsidR="00560A89" w:rsidRPr="00177E3C">
        <w:rPr>
          <w:rStyle w:val="SB1383SpecificChar"/>
          <w:color w:val="280DF3"/>
        </w:rPr>
        <w:t>rovide containers for the collection of</w:t>
      </w:r>
      <w:r w:rsidR="00560A89" w:rsidRPr="007D339C">
        <w:rPr>
          <w:rStyle w:val="SB1383SpecificChar"/>
        </w:rPr>
        <w:t xml:space="preserve"> </w:t>
      </w:r>
      <w:r w:rsidR="00D7639C">
        <w:t>Source Separated</w:t>
      </w:r>
      <w:r w:rsidR="005A2135" w:rsidRPr="005A2135">
        <w:t xml:space="preserve"> </w:t>
      </w:r>
      <w:r w:rsidR="00422A8C">
        <w:t>Green Container</w:t>
      </w:r>
      <w:r w:rsidR="005A2135" w:rsidRPr="005A2135">
        <w:t xml:space="preserve"> </w:t>
      </w:r>
      <w:r w:rsidR="0023560D" w:rsidRPr="00177E3C">
        <w:rPr>
          <w:rStyle w:val="SB1383SpecificChar"/>
          <w:color w:val="280DF3"/>
        </w:rPr>
        <w:t>Organic Waste</w:t>
      </w:r>
      <w:r w:rsidR="00560A89" w:rsidRPr="00177E3C">
        <w:rPr>
          <w:color w:val="280DF3"/>
        </w:rPr>
        <w:t xml:space="preserve"> </w:t>
      </w:r>
      <w:r w:rsidR="00560A89" w:rsidRPr="00236675">
        <w:t xml:space="preserve">and </w:t>
      </w:r>
      <w:r w:rsidR="00D7639C">
        <w:t>Source Separated</w:t>
      </w:r>
      <w:r w:rsidR="000D62FD">
        <w:t xml:space="preserve"> Recyclable Material</w:t>
      </w:r>
      <w:r w:rsidR="005A2135" w:rsidRPr="005A2135">
        <w:t xml:space="preserve">s </w:t>
      </w:r>
      <w:r w:rsidR="00560A89" w:rsidRPr="00177E3C">
        <w:rPr>
          <w:rStyle w:val="SB1383SpecificChar"/>
          <w:color w:val="280DF3"/>
        </w:rPr>
        <w:t>in all</w:t>
      </w:r>
      <w:r w:rsidR="00560A89" w:rsidRPr="00177E3C">
        <w:rPr>
          <w:color w:val="280DF3"/>
        </w:rPr>
        <w:t xml:space="preserve"> </w:t>
      </w:r>
      <w:r w:rsidR="00B62647" w:rsidRPr="00B62647">
        <w:t xml:space="preserve">indoor and outdoor </w:t>
      </w:r>
      <w:r w:rsidR="00560A89" w:rsidRPr="00177E3C">
        <w:rPr>
          <w:rStyle w:val="SB1383SpecificChar"/>
          <w:color w:val="280DF3"/>
        </w:rPr>
        <w:t>areas where disposal containers are provided for customers</w:t>
      </w:r>
      <w:r w:rsidR="00560A89" w:rsidRPr="00177E3C">
        <w:rPr>
          <w:color w:val="280DF3"/>
        </w:rPr>
        <w:t>,</w:t>
      </w:r>
      <w:r w:rsidR="00560A89">
        <w:t xml:space="preserve"> </w:t>
      </w:r>
      <w:r w:rsidR="00560A89" w:rsidRPr="00236675">
        <w:t>for materials generated by that business</w:t>
      </w:r>
      <w:r w:rsidR="00560A89">
        <w:t xml:space="preserve">. </w:t>
      </w:r>
      <w:r w:rsidR="005A2135" w:rsidRPr="00120EE2">
        <w:rPr>
          <w:shd w:val="clear" w:color="auto" w:fill="D6E3BC"/>
        </w:rPr>
        <w:t xml:space="preserve">Guidance: For </w:t>
      </w:r>
      <w:r w:rsidR="00915591">
        <w:rPr>
          <w:shd w:val="clear" w:color="auto" w:fill="D6E3BC"/>
        </w:rPr>
        <w:t>Jurisdiction</w:t>
      </w:r>
      <w:r w:rsidR="005A2135" w:rsidRPr="00120EE2">
        <w:rPr>
          <w:shd w:val="clear" w:color="auto" w:fill="D6E3BC"/>
        </w:rPr>
        <w:t>s using a two-</w:t>
      </w:r>
      <w:r w:rsidR="005A2135" w:rsidRPr="005A2135">
        <w:rPr>
          <w:shd w:val="clear" w:color="auto" w:fill="D6E3BC"/>
        </w:rPr>
        <w:t xml:space="preserve">container system, delete </w:t>
      </w:r>
      <w:r w:rsidR="00236675" w:rsidRPr="00236675">
        <w:rPr>
          <w:shd w:val="clear" w:color="auto" w:fill="D6E3BC"/>
        </w:rPr>
        <w:t>“</w:t>
      </w:r>
      <w:r w:rsidR="00D7639C">
        <w:rPr>
          <w:shd w:val="clear" w:color="auto" w:fill="D6E3BC"/>
        </w:rPr>
        <w:t>Source Separated</w:t>
      </w:r>
      <w:r w:rsidR="005A2135" w:rsidRPr="00236675">
        <w:rPr>
          <w:shd w:val="clear" w:color="auto" w:fill="D6E3BC"/>
        </w:rPr>
        <w:t xml:space="preserve"> </w:t>
      </w:r>
      <w:r w:rsidR="00422A8C">
        <w:rPr>
          <w:shd w:val="clear" w:color="auto" w:fill="D6E3BC"/>
        </w:rPr>
        <w:t>Green Container</w:t>
      </w:r>
      <w:r w:rsidR="005A2135" w:rsidRPr="00236675">
        <w:rPr>
          <w:shd w:val="clear" w:color="auto" w:fill="D6E3BC"/>
        </w:rPr>
        <w:t xml:space="preserve"> </w:t>
      </w:r>
      <w:r w:rsidR="0023560D">
        <w:rPr>
          <w:shd w:val="clear" w:color="auto" w:fill="D6E3BC"/>
        </w:rPr>
        <w:t>Organic Waste</w:t>
      </w:r>
      <w:r w:rsidR="00236675" w:rsidRPr="00236675">
        <w:rPr>
          <w:shd w:val="clear" w:color="auto" w:fill="D6E3BC"/>
        </w:rPr>
        <w:t>”</w:t>
      </w:r>
      <w:r w:rsidR="005A2135" w:rsidRPr="00236675">
        <w:rPr>
          <w:shd w:val="clear" w:color="auto" w:fill="D6E3BC"/>
        </w:rPr>
        <w:t xml:space="preserve"> or </w:t>
      </w:r>
      <w:r w:rsidR="00236675">
        <w:rPr>
          <w:shd w:val="clear" w:color="auto" w:fill="D6E3BC"/>
        </w:rPr>
        <w:t>“</w:t>
      </w:r>
      <w:r w:rsidR="00D7639C">
        <w:rPr>
          <w:shd w:val="clear" w:color="auto" w:fill="D6E3BC"/>
        </w:rPr>
        <w:t>Source Separated</w:t>
      </w:r>
      <w:r w:rsidR="000D62FD">
        <w:rPr>
          <w:shd w:val="clear" w:color="auto" w:fill="D6E3BC"/>
        </w:rPr>
        <w:t xml:space="preserve"> Recyclable Material</w:t>
      </w:r>
      <w:r w:rsidR="005A2135" w:rsidRPr="005A2135">
        <w:rPr>
          <w:shd w:val="clear" w:color="auto" w:fill="D6E3BC"/>
        </w:rPr>
        <w:t>s</w:t>
      </w:r>
      <w:r w:rsidR="00236675">
        <w:rPr>
          <w:shd w:val="clear" w:color="auto" w:fill="D6E3BC"/>
        </w:rPr>
        <w:t>”</w:t>
      </w:r>
      <w:r w:rsidR="005A2135" w:rsidRPr="005A2135">
        <w:rPr>
          <w:shd w:val="clear" w:color="auto" w:fill="D6E3BC"/>
        </w:rPr>
        <w:t xml:space="preserve"> </w:t>
      </w:r>
      <w:r w:rsidR="005A2135" w:rsidRPr="00120EE2">
        <w:rPr>
          <w:shd w:val="clear" w:color="auto" w:fill="D6E3BC"/>
        </w:rPr>
        <w:t xml:space="preserve">as </w:t>
      </w:r>
      <w:r w:rsidR="009114C0" w:rsidRPr="00120EE2">
        <w:rPr>
          <w:shd w:val="clear" w:color="auto" w:fill="D6E3BC"/>
        </w:rPr>
        <w:t>applicable</w:t>
      </w:r>
      <w:r w:rsidR="00671572">
        <w:rPr>
          <w:shd w:val="clear" w:color="auto" w:fill="D6E3BC"/>
        </w:rPr>
        <w:t>. Jurisdictions using a one-container system may delete this subsection</w:t>
      </w:r>
      <w:r w:rsidR="009114C0" w:rsidRPr="00120EE2">
        <w:rPr>
          <w:shd w:val="clear" w:color="auto" w:fill="D6E3BC"/>
        </w:rPr>
        <w:t>.</w:t>
      </w:r>
      <w:r w:rsidR="009114C0" w:rsidRPr="002E4353">
        <w:t xml:space="preserve"> </w:t>
      </w:r>
      <w:r w:rsidR="009114C0" w:rsidRPr="00177E3C">
        <w:rPr>
          <w:rStyle w:val="SB1383SpecificChar"/>
          <w:color w:val="280DF3"/>
        </w:rPr>
        <w:t>Such</w:t>
      </w:r>
      <w:r w:rsidR="00560A89" w:rsidRPr="00177E3C">
        <w:rPr>
          <w:rStyle w:val="SB1383SpecificChar"/>
          <w:color w:val="280DF3"/>
        </w:rPr>
        <w:t xml:space="preserve"> containers do not need to be provided in restrooms. </w:t>
      </w:r>
      <w:r w:rsidR="00EE0E3D" w:rsidRPr="00177E3C">
        <w:rPr>
          <w:rStyle w:val="SB1383SpecificChar"/>
          <w:color w:val="280DF3"/>
        </w:rPr>
        <w:t xml:space="preserve">If a </w:t>
      </w:r>
      <w:r w:rsidR="004207B4">
        <w:rPr>
          <w:rStyle w:val="SB1383SpecificChar"/>
          <w:color w:val="auto"/>
        </w:rPr>
        <w:t>Commercial Business</w:t>
      </w:r>
      <w:r w:rsidR="00EE0E3D" w:rsidRPr="007D339C">
        <w:rPr>
          <w:rStyle w:val="SB1383SpecificChar"/>
        </w:rPr>
        <w:t xml:space="preserve"> </w:t>
      </w:r>
      <w:r w:rsidR="00EE0E3D" w:rsidRPr="00177E3C">
        <w:rPr>
          <w:rStyle w:val="SB1383SpecificChar"/>
          <w:color w:val="280DF3"/>
        </w:rPr>
        <w:t xml:space="preserve">does not generate any of the materials that would be collected in one type of container, then the business does not have to provide that particular container in all areas where disposal containers are provided for customers. </w:t>
      </w:r>
      <w:r w:rsidR="00236675" w:rsidRPr="00177E3C">
        <w:rPr>
          <w:rStyle w:val="SB1383SpecificChar"/>
          <w:color w:val="280DF3"/>
        </w:rPr>
        <w:t xml:space="preserve">Pursuant to 14 CCR Section 18984.9(b), </w:t>
      </w:r>
      <w:r w:rsidR="00680D76" w:rsidRPr="00177E3C">
        <w:rPr>
          <w:rStyle w:val="SB1383SpecificChar"/>
          <w:color w:val="280DF3"/>
        </w:rPr>
        <w:t>t</w:t>
      </w:r>
      <w:r w:rsidR="00560A89" w:rsidRPr="00177E3C">
        <w:rPr>
          <w:rStyle w:val="SB1383SpecificChar"/>
          <w:color w:val="280DF3"/>
        </w:rPr>
        <w:t xml:space="preserve">he containers provided by the business shall have </w:t>
      </w:r>
      <w:r w:rsidR="00560A89" w:rsidRPr="00177E3C">
        <w:rPr>
          <w:rStyle w:val="SB1383SpecificChar"/>
          <w:color w:val="280DF3"/>
          <w:u w:val="single"/>
        </w:rPr>
        <w:t>either</w:t>
      </w:r>
      <w:r w:rsidR="00560A89" w:rsidRPr="00177E3C">
        <w:rPr>
          <w:rStyle w:val="SB1383SpecificChar"/>
          <w:color w:val="280DF3"/>
        </w:rPr>
        <w:t>:</w:t>
      </w:r>
      <w:r w:rsidR="00560A89" w:rsidRPr="00177E3C">
        <w:rPr>
          <w:color w:val="280DF3"/>
        </w:rPr>
        <w:t xml:space="preserve"> </w:t>
      </w:r>
    </w:p>
    <w:p w14:paraId="0469B8C2" w14:textId="50ABF7CB" w:rsidR="00B53079" w:rsidRDefault="00B53079" w:rsidP="00B53079">
      <w:pPr>
        <w:pStyle w:val="2Numbered1"/>
      </w:pPr>
      <w:r>
        <w:t>(1)</w:t>
      </w:r>
      <w:r>
        <w:tab/>
      </w:r>
      <w:r w:rsidR="00560A89" w:rsidRPr="00177E3C">
        <w:rPr>
          <w:color w:val="280DF3"/>
        </w:rPr>
        <w:t xml:space="preserve">A body or lid that conforms with the container colors provided through the collection service provided by </w:t>
      </w:r>
      <w:r w:rsidR="00915591" w:rsidRPr="00177E3C">
        <w:rPr>
          <w:color w:val="280DF3"/>
        </w:rPr>
        <w:t>Jurisdiction</w:t>
      </w:r>
      <w:r w:rsidR="00560A89" w:rsidRPr="00177E3C">
        <w:rPr>
          <w:color w:val="280DF3"/>
        </w:rPr>
        <w:t xml:space="preserve">, </w:t>
      </w:r>
      <w:r w:rsidR="00560A89" w:rsidRPr="004D104E">
        <w:t>with either lids conforming to the color requirements or bodies conforming to the color requirements or both lids and bodies conforming to color requirements</w:t>
      </w:r>
      <w:r w:rsidR="00FD51E7">
        <w:t xml:space="preserve">. </w:t>
      </w:r>
      <w:r w:rsidR="00FD51E7" w:rsidRPr="00050F36">
        <w:t xml:space="preserve">A </w:t>
      </w:r>
      <w:r w:rsidR="004207B4">
        <w:t>Commercial Business</w:t>
      </w:r>
      <w:r w:rsidR="00FD51E7">
        <w:t xml:space="preserve"> </w:t>
      </w:r>
      <w:r w:rsidR="00FD51E7" w:rsidRPr="00050F36">
        <w:t xml:space="preserve">is not required to replace functional containers, including containers purchased prior to January 1, 2022, that do not comply with the requirements of </w:t>
      </w:r>
      <w:r w:rsidR="00FD51E7">
        <w:t xml:space="preserve">the subsection </w:t>
      </w:r>
      <w:r w:rsidR="00FD51E7" w:rsidRPr="00050F36">
        <w:t>prior to the end of the useful life of those containers, or prior to January 1, 2036, whichever comes first.</w:t>
      </w:r>
      <w:r w:rsidR="00560A89" w:rsidRPr="004D104E">
        <w:t xml:space="preserve"> </w:t>
      </w:r>
    </w:p>
    <w:p w14:paraId="182C6607" w14:textId="1772B808" w:rsidR="003F0BBD" w:rsidRPr="00C72675" w:rsidRDefault="00B53079" w:rsidP="00B53079">
      <w:pPr>
        <w:pStyle w:val="2Numbered1"/>
      </w:pPr>
      <w:r>
        <w:t>(2)</w:t>
      </w:r>
      <w:r>
        <w:tab/>
      </w:r>
      <w:r w:rsidR="00560A89" w:rsidRPr="00177E3C">
        <w:rPr>
          <w:color w:val="280DF3"/>
        </w:rPr>
        <w:t>Container labels that include language or graphic images</w:t>
      </w:r>
      <w:r w:rsidR="004D104E" w:rsidRPr="00177E3C">
        <w:rPr>
          <w:color w:val="280DF3"/>
        </w:rPr>
        <w:t>,</w:t>
      </w:r>
      <w:r w:rsidR="00560A89" w:rsidRPr="00177E3C">
        <w:rPr>
          <w:color w:val="280DF3"/>
        </w:rPr>
        <w:t xml:space="preserve"> or both</w:t>
      </w:r>
      <w:r w:rsidR="00DE7611" w:rsidRPr="00177E3C">
        <w:rPr>
          <w:color w:val="280DF3"/>
        </w:rPr>
        <w:t>,</w:t>
      </w:r>
      <w:r w:rsidR="00560A89" w:rsidRPr="00177E3C">
        <w:rPr>
          <w:color w:val="280DF3"/>
        </w:rPr>
        <w:t xml:space="preserve"> indicating the primary material accepted and the primary materials prohibited in that container</w:t>
      </w:r>
      <w:r w:rsidR="004D104E" w:rsidRPr="00177E3C">
        <w:rPr>
          <w:color w:val="280DF3"/>
        </w:rPr>
        <w:t>,</w:t>
      </w:r>
      <w:r w:rsidR="00560A89" w:rsidRPr="00177E3C">
        <w:rPr>
          <w:color w:val="280DF3"/>
        </w:rPr>
        <w:t xml:space="preserve"> or containers with imprinted text or graphic images </w:t>
      </w:r>
      <w:r w:rsidR="004D104E" w:rsidRPr="00177E3C">
        <w:rPr>
          <w:color w:val="280DF3"/>
        </w:rPr>
        <w:t xml:space="preserve">that </w:t>
      </w:r>
      <w:r w:rsidR="00560A89" w:rsidRPr="00177E3C">
        <w:rPr>
          <w:color w:val="280DF3"/>
        </w:rPr>
        <w:t>indicat</w:t>
      </w:r>
      <w:r w:rsidR="004D104E" w:rsidRPr="00177E3C">
        <w:rPr>
          <w:color w:val="280DF3"/>
        </w:rPr>
        <w:t>e</w:t>
      </w:r>
      <w:r w:rsidR="00560A89" w:rsidRPr="00177E3C">
        <w:rPr>
          <w:color w:val="280DF3"/>
        </w:rPr>
        <w:t xml:space="preserve"> the primary materials accepted and primary materials prohibited in the container.</w:t>
      </w:r>
      <w:r w:rsidR="00236675">
        <w:rPr>
          <w:color w:val="006600"/>
        </w:rPr>
        <w:t xml:space="preserve"> </w:t>
      </w:r>
      <w:r w:rsidR="00236675" w:rsidRPr="00236675">
        <w:t>Pursuant 14 CCR Section 18984.8, the container label</w:t>
      </w:r>
      <w:r w:rsidR="00FD51E7">
        <w:t xml:space="preserve">ing requirements </w:t>
      </w:r>
      <w:r w:rsidR="00236675" w:rsidRPr="00236675">
        <w:t>are required on new containers commencing January 1, 2022.</w:t>
      </w:r>
    </w:p>
    <w:p w14:paraId="799ED58A" w14:textId="7AB8F68A" w:rsidR="00B53079" w:rsidRDefault="00B53079" w:rsidP="00B53079">
      <w:pPr>
        <w:pStyle w:val="1NumberedA"/>
      </w:pPr>
      <w:r>
        <w:t>(</w:t>
      </w:r>
      <w:r w:rsidR="00C50CDA">
        <w:t>e</w:t>
      </w:r>
      <w:r>
        <w:t>)</w:t>
      </w:r>
      <w:r>
        <w:tab/>
      </w:r>
      <w:r w:rsidR="0023560D">
        <w:t>Multi-Family Residential Dwelling</w:t>
      </w:r>
      <w:r w:rsidR="00E03E4E" w:rsidRPr="00A55FE8">
        <w:t>s are not required to comply with container placement re</w:t>
      </w:r>
      <w:r w:rsidR="00A55FE8">
        <w:t>q</w:t>
      </w:r>
      <w:r w:rsidR="00E03E4E" w:rsidRPr="00A55FE8">
        <w:t>uirements</w:t>
      </w:r>
      <w:r w:rsidR="00FD51E7" w:rsidRPr="00A55FE8">
        <w:t xml:space="preserve"> or labeling requirement in Section 6(</w:t>
      </w:r>
      <w:r w:rsidR="00C50CDA">
        <w:t>d</w:t>
      </w:r>
      <w:r w:rsidR="00FD51E7" w:rsidRPr="00A55FE8">
        <w:t>) pursuant to 14 CCR Section 18984.9(b)</w:t>
      </w:r>
      <w:r w:rsidR="00E03E4E" w:rsidRPr="00A55FE8">
        <w:t xml:space="preserve">. </w:t>
      </w:r>
      <w:r w:rsidR="00560A89" w:rsidRPr="00A55FE8">
        <w:t xml:space="preserve"> </w:t>
      </w:r>
      <w:r w:rsidR="00D24F9F">
        <w:rPr>
          <w:shd w:val="clear" w:color="auto" w:fill="D6E3BC"/>
        </w:rPr>
        <w:t>Guidance: J</w:t>
      </w:r>
      <w:r w:rsidR="00671572">
        <w:rPr>
          <w:shd w:val="clear" w:color="auto" w:fill="D6E3BC"/>
        </w:rPr>
        <w:t>urisdictions using a one-container system may delete this subsection</w:t>
      </w:r>
    </w:p>
    <w:p w14:paraId="617A636D" w14:textId="0D6A3AD6" w:rsidR="00B53079" w:rsidRPr="00565635" w:rsidRDefault="00B53079" w:rsidP="00B53079">
      <w:pPr>
        <w:pStyle w:val="1NumberedA"/>
      </w:pPr>
      <w:r>
        <w:t>(</w:t>
      </w:r>
      <w:r w:rsidR="00C50CDA">
        <w:t>f</w:t>
      </w:r>
      <w:r>
        <w:t>)</w:t>
      </w:r>
      <w:r>
        <w:tab/>
      </w:r>
      <w:r w:rsidR="002670B2">
        <w:t xml:space="preserve">To the extent practical through education, training, </w:t>
      </w:r>
      <w:r w:rsidR="0023560D">
        <w:t>Inspection</w:t>
      </w:r>
      <w:r w:rsidR="002670B2">
        <w:t>, and/or other measures, e</w:t>
      </w:r>
      <w:r w:rsidR="00C27F66" w:rsidRPr="00EE0E3D">
        <w:t xml:space="preserve">xcluding </w:t>
      </w:r>
      <w:r w:rsidR="0023560D">
        <w:t>Multi-Family Residential Dwelling</w:t>
      </w:r>
      <w:r w:rsidR="00C27F66" w:rsidRPr="00EE0E3D">
        <w:t>s,</w:t>
      </w:r>
      <w:r w:rsidR="00C27F66">
        <w:t xml:space="preserve"> </w:t>
      </w:r>
      <w:r w:rsidR="00C27F66" w:rsidRPr="00177E3C">
        <w:rPr>
          <w:color w:val="280DF3"/>
        </w:rPr>
        <w:t xml:space="preserve">prohibit employees from placing materials in a container not designated for those materials </w:t>
      </w:r>
      <w:r w:rsidR="00C27F66" w:rsidRPr="00122B04">
        <w:t xml:space="preserve">per the </w:t>
      </w:r>
      <w:r w:rsidR="00915591">
        <w:t>Jurisdiction</w:t>
      </w:r>
      <w:r w:rsidR="00C27F66" w:rsidRPr="00122B04">
        <w:t xml:space="preserve">’s </w:t>
      </w:r>
      <w:r w:rsidR="000E6219">
        <w:t>Blue Container</w:t>
      </w:r>
      <w:r w:rsidR="00C27F66">
        <w:t xml:space="preserve">, </w:t>
      </w:r>
      <w:r w:rsidR="000E6219">
        <w:t>Green Container</w:t>
      </w:r>
      <w:r w:rsidR="00C27F66">
        <w:t xml:space="preserve">, and </w:t>
      </w:r>
      <w:r w:rsidR="00422A8C">
        <w:t>Gray Container</w:t>
      </w:r>
      <w:r w:rsidR="00C27F66">
        <w:t xml:space="preserve"> </w:t>
      </w:r>
      <w:r w:rsidR="00C27F66" w:rsidRPr="00122B04">
        <w:t xml:space="preserve">collection </w:t>
      </w:r>
      <w:r w:rsidR="00C27F66" w:rsidRPr="00565635">
        <w:t>service</w:t>
      </w:r>
      <w:r w:rsidR="002670B2">
        <w:t xml:space="preserve"> or, if self-hauling, per the </w:t>
      </w:r>
      <w:r w:rsidR="004207B4">
        <w:t>Commercial Business</w:t>
      </w:r>
      <w:r w:rsidR="002670B2">
        <w:t>es’ instructions to support its compliance w</w:t>
      </w:r>
      <w:r w:rsidR="004F59C0">
        <w:t>ith</w:t>
      </w:r>
      <w:r w:rsidR="002670B2">
        <w:t xml:space="preserve"> </w:t>
      </w:r>
      <w:r w:rsidR="00D24F9F">
        <w:t>its</w:t>
      </w:r>
      <w:r w:rsidR="004F59C0">
        <w:t xml:space="preserve"> </w:t>
      </w:r>
      <w:r w:rsidR="002670B2">
        <w:t>self-haul program</w:t>
      </w:r>
      <w:r w:rsidR="004F59C0">
        <w:t>, in accordance with Section 12</w:t>
      </w:r>
      <w:r w:rsidR="002670B2">
        <w:t>.</w:t>
      </w:r>
      <w:r w:rsidR="00C27F66" w:rsidRPr="00565635">
        <w:t xml:space="preserve"> </w:t>
      </w:r>
      <w:r w:rsidR="00671572">
        <w:t xml:space="preserve"> </w:t>
      </w:r>
      <w:r w:rsidR="00D24F9F">
        <w:rPr>
          <w:shd w:val="clear" w:color="auto" w:fill="D6E3BC"/>
        </w:rPr>
        <w:t xml:space="preserve">Guidance: </w:t>
      </w:r>
      <w:r w:rsidR="00671572">
        <w:rPr>
          <w:shd w:val="clear" w:color="auto" w:fill="D6E3BC"/>
        </w:rPr>
        <w:t>Jurisdictions using a one-container system may delete this subsection</w:t>
      </w:r>
    </w:p>
    <w:p w14:paraId="0DF1A608" w14:textId="1553EB71" w:rsidR="00C27F66" w:rsidRDefault="00B53079" w:rsidP="00B53079">
      <w:pPr>
        <w:pStyle w:val="1NumberedA"/>
      </w:pPr>
      <w:r>
        <w:t>(</w:t>
      </w:r>
      <w:r w:rsidR="00C50CDA">
        <w:t>g</w:t>
      </w:r>
      <w:r>
        <w:t>)</w:t>
      </w:r>
      <w:r>
        <w:tab/>
      </w:r>
      <w:r w:rsidR="00C27F66" w:rsidRPr="00EE0E3D">
        <w:t xml:space="preserve">Excluding </w:t>
      </w:r>
      <w:r w:rsidR="0023560D">
        <w:t>Multi-Family Residential Dwelling</w:t>
      </w:r>
      <w:r w:rsidR="00C27F66" w:rsidRPr="00EE0E3D">
        <w:t xml:space="preserve">s, </w:t>
      </w:r>
      <w:r w:rsidR="00C27F66" w:rsidRPr="00177E3C">
        <w:rPr>
          <w:color w:val="280DF3"/>
        </w:rPr>
        <w:t xml:space="preserve">periodically inspect </w:t>
      </w:r>
      <w:r w:rsidR="000E6219">
        <w:t>Blue Container</w:t>
      </w:r>
      <w:r w:rsidR="00DE7611">
        <w:t>s</w:t>
      </w:r>
      <w:r w:rsidR="00C27F66" w:rsidRPr="005A2135">
        <w:t xml:space="preserve">, </w:t>
      </w:r>
      <w:r w:rsidR="000E6219">
        <w:t>Green Container</w:t>
      </w:r>
      <w:r w:rsidR="00DE7611">
        <w:t>s</w:t>
      </w:r>
      <w:r w:rsidR="00C27F66" w:rsidRPr="005A2135">
        <w:t xml:space="preserve">, and </w:t>
      </w:r>
      <w:r w:rsidR="00422A8C">
        <w:t>Gray Container</w:t>
      </w:r>
      <w:r w:rsidR="00C27F66" w:rsidRPr="00DE7611">
        <w:t>s</w:t>
      </w:r>
      <w:r w:rsidR="00C27F66" w:rsidRPr="00260D3C">
        <w:rPr>
          <w:color w:val="006600"/>
        </w:rPr>
        <w:t xml:space="preserve"> </w:t>
      </w:r>
      <w:r w:rsidR="00C27F66" w:rsidRPr="00177E3C">
        <w:rPr>
          <w:color w:val="280DF3"/>
        </w:rPr>
        <w:t xml:space="preserve">for contamination and inform employees if containers are contaminated and of the requirements </w:t>
      </w:r>
      <w:r w:rsidR="00C27F66" w:rsidRPr="003A3797">
        <w:t>to keep contaminants out of those containers</w:t>
      </w:r>
      <w:r w:rsidR="00FD51E7">
        <w:t xml:space="preserve"> pursuant to 14 CCR Section 18984.9(b)(3)</w:t>
      </w:r>
      <w:r w:rsidR="00C27F66" w:rsidRPr="003A3797">
        <w:t>.</w:t>
      </w:r>
      <w:r w:rsidR="00C27F66">
        <w:t xml:space="preserve"> </w:t>
      </w:r>
      <w:r w:rsidR="00C27F66" w:rsidRPr="00120EE2">
        <w:rPr>
          <w:shd w:val="clear" w:color="auto" w:fill="D6E3BC"/>
        </w:rPr>
        <w:t xml:space="preserve">Guidance: For </w:t>
      </w:r>
      <w:r w:rsidR="00915591">
        <w:rPr>
          <w:shd w:val="clear" w:color="auto" w:fill="D6E3BC"/>
        </w:rPr>
        <w:t>Jurisdiction</w:t>
      </w:r>
      <w:r w:rsidR="00EC7315" w:rsidRPr="00120EE2">
        <w:rPr>
          <w:shd w:val="clear" w:color="auto" w:fill="D6E3BC"/>
        </w:rPr>
        <w:t xml:space="preserve">s </w:t>
      </w:r>
      <w:r w:rsidR="00C27F66" w:rsidRPr="00120EE2">
        <w:rPr>
          <w:shd w:val="clear" w:color="auto" w:fill="D6E3BC"/>
        </w:rPr>
        <w:t xml:space="preserve">using a two-container system, delete </w:t>
      </w:r>
      <w:r w:rsidR="000E6219">
        <w:rPr>
          <w:shd w:val="clear" w:color="auto" w:fill="D6E3BC"/>
        </w:rPr>
        <w:t>Blue Container</w:t>
      </w:r>
      <w:r w:rsidR="00C27F66" w:rsidRPr="00120EE2">
        <w:rPr>
          <w:shd w:val="clear" w:color="auto" w:fill="D6E3BC"/>
        </w:rPr>
        <w:t xml:space="preserve"> or </w:t>
      </w:r>
      <w:r w:rsidR="00422A8C">
        <w:rPr>
          <w:shd w:val="clear" w:color="auto" w:fill="D6E3BC"/>
        </w:rPr>
        <w:t>Green Container</w:t>
      </w:r>
      <w:r w:rsidR="00C27F66">
        <w:rPr>
          <w:shd w:val="clear" w:color="auto" w:fill="D6E3BC"/>
        </w:rPr>
        <w:t>,</w:t>
      </w:r>
      <w:r w:rsidR="00C27F66" w:rsidRPr="00120EE2">
        <w:rPr>
          <w:shd w:val="clear" w:color="auto" w:fill="D6E3BC"/>
        </w:rPr>
        <w:t xml:space="preserve"> as applicable</w:t>
      </w:r>
      <w:r w:rsidR="00671572">
        <w:rPr>
          <w:shd w:val="clear" w:color="auto" w:fill="D6E3BC"/>
        </w:rPr>
        <w:t>. Jurisdictions using a one-container system may delete this subsection</w:t>
      </w:r>
      <w:r w:rsidR="00C27F66">
        <w:rPr>
          <w:shd w:val="clear" w:color="auto" w:fill="D6E3BC"/>
        </w:rPr>
        <w:t>.</w:t>
      </w:r>
    </w:p>
    <w:p w14:paraId="0A7B4219" w14:textId="1E890F4F" w:rsidR="00C27F66" w:rsidRDefault="00C27F66" w:rsidP="00B53079">
      <w:pPr>
        <w:pStyle w:val="GuidanceNotes"/>
        <w:ind w:left="720"/>
      </w:pPr>
      <w:r>
        <w:t>Guidance: In the above subsection (</w:t>
      </w:r>
      <w:r w:rsidR="00DD3987">
        <w:t>g</w:t>
      </w:r>
      <w:r>
        <w:t xml:space="preserve">), </w:t>
      </w:r>
      <w:r w:rsidR="00915591">
        <w:t>Jurisdiction</w:t>
      </w:r>
      <w:r w:rsidR="00EC7315">
        <w:t>s</w:t>
      </w:r>
      <w:r>
        <w:t xml:space="preserve"> may wish to specify a frequency upon which business owners shall inspect containers for contamination such as quarterly, twice annually, or annually instead of periodically, but this specified frequency is not required by the SB 1383 </w:t>
      </w:r>
      <w:r w:rsidR="00736D43">
        <w:t>R</w:t>
      </w:r>
      <w:r>
        <w:t>egulations.</w:t>
      </w:r>
    </w:p>
    <w:p w14:paraId="0E67D40B" w14:textId="73278694" w:rsidR="00B53079" w:rsidRDefault="00B53079" w:rsidP="00B53079">
      <w:pPr>
        <w:pStyle w:val="1NumberedA"/>
        <w:rPr>
          <w:shd w:val="clear" w:color="auto" w:fill="D6E3BC"/>
        </w:rPr>
      </w:pPr>
      <w:r>
        <w:t>(</w:t>
      </w:r>
      <w:r w:rsidR="00C50CDA">
        <w:t>h</w:t>
      </w:r>
      <w:r>
        <w:t>)</w:t>
      </w:r>
      <w:r>
        <w:tab/>
      </w:r>
      <w:r w:rsidR="00C27F66" w:rsidRPr="00177E3C">
        <w:rPr>
          <w:rStyle w:val="SB1383SpecificChar"/>
          <w:color w:val="280DF3"/>
        </w:rPr>
        <w:t xml:space="preserve">Annually provide information to </w:t>
      </w:r>
      <w:r w:rsidR="00560A89" w:rsidRPr="00177E3C">
        <w:rPr>
          <w:rStyle w:val="SB1383SpecificChar"/>
          <w:color w:val="280DF3"/>
        </w:rPr>
        <w:t>employees</w:t>
      </w:r>
      <w:r w:rsidR="00C27F66" w:rsidRPr="00177E3C">
        <w:rPr>
          <w:rStyle w:val="SB1383SpecificChar"/>
          <w:color w:val="280DF3"/>
        </w:rPr>
        <w:t>, contractors, tenants, and customers</w:t>
      </w:r>
      <w:r w:rsidR="00560A89" w:rsidRPr="00177E3C">
        <w:rPr>
          <w:rStyle w:val="SB1383SpecificChar"/>
          <w:color w:val="280DF3"/>
        </w:rPr>
        <w:t xml:space="preserve"> about </w:t>
      </w:r>
      <w:r w:rsidR="0023560D" w:rsidRPr="00177E3C">
        <w:rPr>
          <w:rStyle w:val="SB1383SpecificChar"/>
          <w:color w:val="280DF3"/>
        </w:rPr>
        <w:t>Organic Waste</w:t>
      </w:r>
      <w:r w:rsidR="00C27F66" w:rsidRPr="00177E3C">
        <w:rPr>
          <w:rStyle w:val="SB1383SpecificChar"/>
          <w:color w:val="280DF3"/>
        </w:rPr>
        <w:t xml:space="preserve"> </w:t>
      </w:r>
      <w:r w:rsidR="00BB6436" w:rsidRPr="00177E3C">
        <w:rPr>
          <w:rStyle w:val="SB1383SpecificChar"/>
          <w:color w:val="280DF3"/>
        </w:rPr>
        <w:t>Recovery</w:t>
      </w:r>
      <w:r w:rsidR="00C27F66" w:rsidRPr="00177E3C">
        <w:rPr>
          <w:rStyle w:val="SB1383SpecificChar"/>
          <w:color w:val="280DF3"/>
        </w:rPr>
        <w:t xml:space="preserve"> requirements and about </w:t>
      </w:r>
      <w:r w:rsidR="00560A89" w:rsidRPr="00177E3C">
        <w:rPr>
          <w:rStyle w:val="SB1383SpecificChar"/>
          <w:color w:val="280DF3"/>
        </w:rPr>
        <w:t xml:space="preserve">proper </w:t>
      </w:r>
      <w:r w:rsidR="00C27F66" w:rsidRPr="00177E3C">
        <w:rPr>
          <w:rStyle w:val="SB1383SpecificChar"/>
          <w:color w:val="280DF3"/>
        </w:rPr>
        <w:t xml:space="preserve">sorting </w:t>
      </w:r>
      <w:r w:rsidR="00560A89" w:rsidRPr="00177E3C">
        <w:rPr>
          <w:rStyle w:val="SB1383SpecificChar"/>
          <w:color w:val="280DF3"/>
        </w:rPr>
        <w:t>of</w:t>
      </w:r>
      <w:r w:rsidR="00560A89" w:rsidRPr="00177E3C">
        <w:rPr>
          <w:color w:val="280DF3"/>
        </w:rPr>
        <w:t xml:space="preserve"> </w:t>
      </w:r>
      <w:r w:rsidR="00D7639C">
        <w:rPr>
          <w:shd w:val="clear" w:color="auto" w:fill="B6CCE4"/>
        </w:rPr>
        <w:t>Source Separated</w:t>
      </w:r>
      <w:r w:rsidR="005A2135" w:rsidRPr="006F6C53">
        <w:rPr>
          <w:shd w:val="clear" w:color="auto" w:fill="B6CCE4"/>
        </w:rPr>
        <w:t xml:space="preserve"> </w:t>
      </w:r>
      <w:r w:rsidR="00422A8C">
        <w:rPr>
          <w:shd w:val="clear" w:color="auto" w:fill="B6CCE4"/>
        </w:rPr>
        <w:t>Green Container</w:t>
      </w:r>
      <w:r w:rsidR="005A2135" w:rsidRPr="006F6C53">
        <w:rPr>
          <w:shd w:val="clear" w:color="auto" w:fill="B6CCE4"/>
        </w:rPr>
        <w:t xml:space="preserve"> </w:t>
      </w:r>
      <w:r w:rsidR="0023560D">
        <w:rPr>
          <w:shd w:val="clear" w:color="auto" w:fill="B6CCE4"/>
        </w:rPr>
        <w:t>Organic Waste</w:t>
      </w:r>
      <w:r w:rsidR="005A2135" w:rsidRPr="006F6C53">
        <w:rPr>
          <w:shd w:val="clear" w:color="auto" w:fill="B6CCE4"/>
        </w:rPr>
        <w:t xml:space="preserve"> </w:t>
      </w:r>
      <w:r w:rsidR="00560A89" w:rsidRPr="006F6C53">
        <w:rPr>
          <w:shd w:val="clear" w:color="auto" w:fill="B6CCE4"/>
        </w:rPr>
        <w:t xml:space="preserve">and </w:t>
      </w:r>
      <w:r w:rsidR="00D7639C">
        <w:rPr>
          <w:shd w:val="clear" w:color="auto" w:fill="B6CCE4"/>
        </w:rPr>
        <w:t>Source Separated</w:t>
      </w:r>
      <w:r w:rsidR="000D62FD">
        <w:rPr>
          <w:shd w:val="clear" w:color="auto" w:fill="B6CCE4"/>
        </w:rPr>
        <w:t xml:space="preserve"> Recyclable Material</w:t>
      </w:r>
      <w:r w:rsidR="00560A89" w:rsidRPr="006F6C53">
        <w:rPr>
          <w:shd w:val="clear" w:color="auto" w:fill="B6CCE4"/>
        </w:rPr>
        <w:t>s</w:t>
      </w:r>
      <w:r w:rsidR="00560A89" w:rsidRPr="00122B04">
        <w:t>.</w:t>
      </w:r>
      <w:r w:rsidR="005A2135">
        <w:t xml:space="preserve"> </w:t>
      </w:r>
      <w:r w:rsidR="005A2135" w:rsidRPr="00120EE2">
        <w:rPr>
          <w:shd w:val="clear" w:color="auto" w:fill="D6E3BC"/>
        </w:rPr>
        <w:t xml:space="preserve">Guidance: For </w:t>
      </w:r>
      <w:r w:rsidR="00915591">
        <w:rPr>
          <w:shd w:val="clear" w:color="auto" w:fill="D6E3BC"/>
        </w:rPr>
        <w:t>Jurisdiction</w:t>
      </w:r>
      <w:r w:rsidR="00EC7315" w:rsidRPr="00120EE2">
        <w:rPr>
          <w:shd w:val="clear" w:color="auto" w:fill="D6E3BC"/>
        </w:rPr>
        <w:t>s</w:t>
      </w:r>
      <w:r w:rsidR="005A2135" w:rsidRPr="00120EE2">
        <w:rPr>
          <w:shd w:val="clear" w:color="auto" w:fill="D6E3BC"/>
        </w:rPr>
        <w:t xml:space="preserve"> using a two-container system,</w:t>
      </w:r>
      <w:r w:rsidR="005A2135">
        <w:rPr>
          <w:shd w:val="clear" w:color="auto" w:fill="D6E3BC"/>
        </w:rPr>
        <w:t xml:space="preserve"> delete </w:t>
      </w:r>
      <w:r w:rsidR="00D7639C">
        <w:rPr>
          <w:shd w:val="clear" w:color="auto" w:fill="D6E3BC"/>
        </w:rPr>
        <w:t>Source Separated</w:t>
      </w:r>
      <w:r w:rsidR="005A2135" w:rsidRPr="005A2135">
        <w:rPr>
          <w:shd w:val="clear" w:color="auto" w:fill="D6E3BC"/>
        </w:rPr>
        <w:t xml:space="preserve"> </w:t>
      </w:r>
      <w:r w:rsidR="00422A8C">
        <w:rPr>
          <w:shd w:val="clear" w:color="auto" w:fill="D6E3BC"/>
        </w:rPr>
        <w:t>Green Container</w:t>
      </w:r>
      <w:r w:rsidR="005A2135" w:rsidRPr="005A2135">
        <w:rPr>
          <w:shd w:val="clear" w:color="auto" w:fill="D6E3BC"/>
        </w:rPr>
        <w:t xml:space="preserve"> </w:t>
      </w:r>
      <w:r w:rsidR="0023560D">
        <w:rPr>
          <w:shd w:val="clear" w:color="auto" w:fill="D6E3BC"/>
        </w:rPr>
        <w:t>Organic Waste</w:t>
      </w:r>
      <w:r w:rsidR="005A2135" w:rsidRPr="005A2135">
        <w:rPr>
          <w:shd w:val="clear" w:color="auto" w:fill="D6E3BC"/>
        </w:rPr>
        <w:t xml:space="preserve"> </w:t>
      </w:r>
      <w:r w:rsidR="005A2135">
        <w:rPr>
          <w:shd w:val="clear" w:color="auto" w:fill="D6E3BC"/>
        </w:rPr>
        <w:t xml:space="preserve">or </w:t>
      </w:r>
      <w:r w:rsidR="00D7639C">
        <w:rPr>
          <w:shd w:val="clear" w:color="auto" w:fill="D6E3BC"/>
        </w:rPr>
        <w:t>Source Separated</w:t>
      </w:r>
      <w:r w:rsidR="000D62FD">
        <w:rPr>
          <w:shd w:val="clear" w:color="auto" w:fill="D6E3BC"/>
        </w:rPr>
        <w:t xml:space="preserve"> Recyclable Material</w:t>
      </w:r>
      <w:r w:rsidR="005A2135" w:rsidRPr="005A2135">
        <w:rPr>
          <w:shd w:val="clear" w:color="auto" w:fill="D6E3BC"/>
        </w:rPr>
        <w:t>s, as applicable</w:t>
      </w:r>
      <w:r w:rsidR="00671572">
        <w:rPr>
          <w:shd w:val="clear" w:color="auto" w:fill="D6E3BC"/>
        </w:rPr>
        <w:t>. Jurisdictions using a one-container system may delete this subsection</w:t>
      </w:r>
      <w:r w:rsidR="005A2135" w:rsidRPr="00120EE2">
        <w:rPr>
          <w:shd w:val="clear" w:color="auto" w:fill="D6E3BC"/>
        </w:rPr>
        <w:t>.</w:t>
      </w:r>
    </w:p>
    <w:p w14:paraId="696C1D0B" w14:textId="2432DC54" w:rsidR="00B53079" w:rsidRDefault="00B53079" w:rsidP="00B53079">
      <w:pPr>
        <w:pStyle w:val="1NumberedA"/>
        <w:rPr>
          <w:shd w:val="clear" w:color="auto" w:fill="D6E3BC"/>
        </w:rPr>
      </w:pPr>
      <w:r>
        <w:t>(</w:t>
      </w:r>
      <w:r w:rsidR="00C50CDA">
        <w:t>i</w:t>
      </w:r>
      <w:r>
        <w:t>)</w:t>
      </w:r>
      <w:r>
        <w:tab/>
      </w:r>
      <w:r w:rsidR="00560A89" w:rsidRPr="00177E3C">
        <w:rPr>
          <w:color w:val="280DF3"/>
        </w:rPr>
        <w:t xml:space="preserve">Provide education information </w:t>
      </w:r>
      <w:r w:rsidR="00EE0E3D" w:rsidRPr="00177E3C">
        <w:rPr>
          <w:color w:val="280DF3"/>
        </w:rPr>
        <w:t xml:space="preserve">before or </w:t>
      </w:r>
      <w:r w:rsidR="00560A89" w:rsidRPr="00177E3C">
        <w:rPr>
          <w:color w:val="280DF3"/>
        </w:rPr>
        <w:t xml:space="preserve">within </w:t>
      </w:r>
      <w:r w:rsidR="007958E4" w:rsidRPr="00177E3C">
        <w:rPr>
          <w:color w:val="280DF3"/>
        </w:rPr>
        <w:t>fourteen (</w:t>
      </w:r>
      <w:r w:rsidR="00560A89" w:rsidRPr="00177E3C">
        <w:rPr>
          <w:color w:val="280DF3"/>
        </w:rPr>
        <w:t>14</w:t>
      </w:r>
      <w:r w:rsidR="007958E4" w:rsidRPr="00177E3C">
        <w:rPr>
          <w:color w:val="280DF3"/>
        </w:rPr>
        <w:t>)</w:t>
      </w:r>
      <w:r w:rsidR="00560A89" w:rsidRPr="00177E3C">
        <w:rPr>
          <w:color w:val="280DF3"/>
        </w:rPr>
        <w:t xml:space="preserve"> days of occupation </w:t>
      </w:r>
      <w:r w:rsidR="00EE0E3D" w:rsidRPr="00177E3C">
        <w:rPr>
          <w:color w:val="280DF3"/>
        </w:rPr>
        <w:t xml:space="preserve">of the premises </w:t>
      </w:r>
      <w:r w:rsidR="00560A89" w:rsidRPr="00177E3C">
        <w:rPr>
          <w:color w:val="280DF3"/>
        </w:rPr>
        <w:t>to new tenants</w:t>
      </w:r>
      <w:r w:rsidR="00560A89" w:rsidRPr="00840BD2">
        <w:t xml:space="preserve"> that describes requirements to keep </w:t>
      </w:r>
      <w:r w:rsidR="00D7639C">
        <w:rPr>
          <w:shd w:val="clear" w:color="auto" w:fill="B6CCE4"/>
        </w:rPr>
        <w:t>Source Separated</w:t>
      </w:r>
      <w:r w:rsidR="005A2135" w:rsidRPr="006F6C53">
        <w:rPr>
          <w:shd w:val="clear" w:color="auto" w:fill="B6CCE4"/>
        </w:rPr>
        <w:t xml:space="preserve"> </w:t>
      </w:r>
      <w:r w:rsidR="00422A8C">
        <w:rPr>
          <w:shd w:val="clear" w:color="auto" w:fill="B6CCE4"/>
        </w:rPr>
        <w:t>Green Container</w:t>
      </w:r>
      <w:r w:rsidR="005A2135" w:rsidRPr="006F6C53">
        <w:rPr>
          <w:shd w:val="clear" w:color="auto" w:fill="B6CCE4"/>
        </w:rPr>
        <w:t xml:space="preserve"> </w:t>
      </w:r>
      <w:r w:rsidR="0023560D">
        <w:rPr>
          <w:shd w:val="clear" w:color="auto" w:fill="B6CCE4"/>
        </w:rPr>
        <w:t>Organic Waste</w:t>
      </w:r>
      <w:r w:rsidR="005A2135" w:rsidRPr="006F6C53">
        <w:rPr>
          <w:shd w:val="clear" w:color="auto" w:fill="B6CCE4"/>
        </w:rPr>
        <w:t xml:space="preserve"> and </w:t>
      </w:r>
      <w:r w:rsidR="00D7639C">
        <w:rPr>
          <w:shd w:val="clear" w:color="auto" w:fill="B6CCE4"/>
        </w:rPr>
        <w:t>Source Separated</w:t>
      </w:r>
      <w:r w:rsidR="000D62FD">
        <w:rPr>
          <w:shd w:val="clear" w:color="auto" w:fill="B6CCE4"/>
        </w:rPr>
        <w:t xml:space="preserve"> Recyclable Material</w:t>
      </w:r>
      <w:r w:rsidR="005A2135" w:rsidRPr="006F6C53">
        <w:rPr>
          <w:shd w:val="clear" w:color="auto" w:fill="B6CCE4"/>
        </w:rPr>
        <w:t>s</w:t>
      </w:r>
      <w:r w:rsidR="005A2135" w:rsidRPr="005A2135">
        <w:t xml:space="preserve"> </w:t>
      </w:r>
      <w:r w:rsidR="00560A89" w:rsidRPr="00840BD2">
        <w:t xml:space="preserve">separate from </w:t>
      </w:r>
      <w:r w:rsidR="00422A8C">
        <w:t>Gray Container Waste</w:t>
      </w:r>
      <w:r w:rsidR="00560A89" w:rsidRPr="00840BD2">
        <w:t xml:space="preserve"> (</w:t>
      </w:r>
      <w:r w:rsidR="00560A89">
        <w:t>when applicable) and the location of containers and the rules governing their use at each property.</w:t>
      </w:r>
      <w:r w:rsidR="005A2135">
        <w:t xml:space="preserve"> </w:t>
      </w:r>
      <w:r w:rsidR="005A2135" w:rsidRPr="00120EE2">
        <w:rPr>
          <w:shd w:val="clear" w:color="auto" w:fill="D6E3BC"/>
        </w:rPr>
        <w:t xml:space="preserve">Guidance: For </w:t>
      </w:r>
      <w:r w:rsidR="00915591">
        <w:rPr>
          <w:shd w:val="clear" w:color="auto" w:fill="D6E3BC"/>
        </w:rPr>
        <w:t>Jurisdiction</w:t>
      </w:r>
      <w:r w:rsidR="00EC7315" w:rsidRPr="00120EE2">
        <w:rPr>
          <w:shd w:val="clear" w:color="auto" w:fill="D6E3BC"/>
        </w:rPr>
        <w:t xml:space="preserve">s </w:t>
      </w:r>
      <w:r w:rsidR="005A2135" w:rsidRPr="00120EE2">
        <w:rPr>
          <w:shd w:val="clear" w:color="auto" w:fill="D6E3BC"/>
        </w:rPr>
        <w:t xml:space="preserve">using a two-container system, delete </w:t>
      </w:r>
      <w:r w:rsidR="00D7639C">
        <w:rPr>
          <w:shd w:val="clear" w:color="auto" w:fill="D6E3BC"/>
        </w:rPr>
        <w:t>Source Separated</w:t>
      </w:r>
      <w:r w:rsidR="005A2135" w:rsidRPr="005A2135">
        <w:rPr>
          <w:shd w:val="clear" w:color="auto" w:fill="D6E3BC"/>
        </w:rPr>
        <w:t xml:space="preserve"> </w:t>
      </w:r>
      <w:r w:rsidR="00422A8C">
        <w:rPr>
          <w:shd w:val="clear" w:color="auto" w:fill="D6E3BC"/>
        </w:rPr>
        <w:t>Green Container</w:t>
      </w:r>
      <w:r w:rsidR="005A2135" w:rsidRPr="005A2135">
        <w:rPr>
          <w:shd w:val="clear" w:color="auto" w:fill="D6E3BC"/>
        </w:rPr>
        <w:t xml:space="preserve"> </w:t>
      </w:r>
      <w:r w:rsidR="0023560D">
        <w:rPr>
          <w:shd w:val="clear" w:color="auto" w:fill="D6E3BC"/>
        </w:rPr>
        <w:t>Organic Waste</w:t>
      </w:r>
      <w:r w:rsidR="005A2135" w:rsidRPr="005A2135">
        <w:rPr>
          <w:shd w:val="clear" w:color="auto" w:fill="D6E3BC"/>
        </w:rPr>
        <w:t xml:space="preserve"> </w:t>
      </w:r>
      <w:r w:rsidR="005A2135">
        <w:rPr>
          <w:shd w:val="clear" w:color="auto" w:fill="D6E3BC"/>
        </w:rPr>
        <w:t xml:space="preserve">or </w:t>
      </w:r>
      <w:r w:rsidR="00D7639C">
        <w:rPr>
          <w:shd w:val="clear" w:color="auto" w:fill="D6E3BC"/>
        </w:rPr>
        <w:t>Source Separated</w:t>
      </w:r>
      <w:r w:rsidR="000D62FD">
        <w:rPr>
          <w:shd w:val="clear" w:color="auto" w:fill="D6E3BC"/>
        </w:rPr>
        <w:t xml:space="preserve"> Recyclable Material</w:t>
      </w:r>
      <w:r w:rsidR="005A2135" w:rsidRPr="005A2135">
        <w:rPr>
          <w:shd w:val="clear" w:color="auto" w:fill="D6E3BC"/>
        </w:rPr>
        <w:t>s, as applicable</w:t>
      </w:r>
      <w:r w:rsidR="0012723D">
        <w:rPr>
          <w:shd w:val="clear" w:color="auto" w:fill="D6E3BC"/>
        </w:rPr>
        <w:t xml:space="preserve">. For two-container system and three- and three-plus container systems that allow for </w:t>
      </w:r>
      <w:r w:rsidR="0023560D">
        <w:rPr>
          <w:shd w:val="clear" w:color="auto" w:fill="D6E3BC"/>
        </w:rPr>
        <w:t>Organic Waste</w:t>
      </w:r>
      <w:r w:rsidR="0012723D">
        <w:rPr>
          <w:shd w:val="clear" w:color="auto" w:fill="D6E3BC"/>
        </w:rPr>
        <w:t xml:space="preserve">, such as </w:t>
      </w:r>
      <w:r w:rsidR="00422A8C">
        <w:rPr>
          <w:shd w:val="clear" w:color="auto" w:fill="D6E3BC"/>
        </w:rPr>
        <w:t>Food Waste</w:t>
      </w:r>
      <w:r w:rsidR="0012723D">
        <w:rPr>
          <w:shd w:val="clear" w:color="auto" w:fill="D6E3BC"/>
        </w:rPr>
        <w:t xml:space="preserve">, to be collected it the </w:t>
      </w:r>
      <w:r w:rsidR="00422A8C">
        <w:rPr>
          <w:shd w:val="clear" w:color="auto" w:fill="D6E3BC"/>
        </w:rPr>
        <w:t>Gray Container</w:t>
      </w:r>
      <w:r w:rsidR="0012723D">
        <w:rPr>
          <w:shd w:val="clear" w:color="auto" w:fill="D6E3BC"/>
        </w:rPr>
        <w:t>,</w:t>
      </w:r>
      <w:r w:rsidR="005A2135">
        <w:rPr>
          <w:shd w:val="clear" w:color="auto" w:fill="D6E3BC"/>
        </w:rPr>
        <w:t xml:space="preserve"> replace </w:t>
      </w:r>
      <w:r w:rsidR="00422A8C">
        <w:rPr>
          <w:shd w:val="clear" w:color="auto" w:fill="D6E3BC"/>
        </w:rPr>
        <w:t>Gray Container Waste</w:t>
      </w:r>
      <w:r w:rsidR="005A2135">
        <w:rPr>
          <w:shd w:val="clear" w:color="auto" w:fill="D6E3BC"/>
        </w:rPr>
        <w:t xml:space="preserve"> with </w:t>
      </w:r>
      <w:r w:rsidR="0023560D">
        <w:rPr>
          <w:shd w:val="clear" w:color="auto" w:fill="D6E3BC"/>
        </w:rPr>
        <w:t>Mixed Waste</w:t>
      </w:r>
      <w:r w:rsidR="00671572">
        <w:rPr>
          <w:shd w:val="clear" w:color="auto" w:fill="D6E3BC"/>
        </w:rPr>
        <w:t>. Jurisdictions using a one-container system may delete this subsection</w:t>
      </w:r>
      <w:r w:rsidR="005A2135" w:rsidRPr="00120EE2">
        <w:rPr>
          <w:shd w:val="clear" w:color="auto" w:fill="D6E3BC"/>
        </w:rPr>
        <w:t>.</w:t>
      </w:r>
    </w:p>
    <w:p w14:paraId="15188D97" w14:textId="069F62EE" w:rsidR="00B53079" w:rsidRDefault="00B53079" w:rsidP="00B53079">
      <w:pPr>
        <w:pStyle w:val="1NumberedA"/>
      </w:pPr>
      <w:r>
        <w:t>(</w:t>
      </w:r>
      <w:r w:rsidR="00C50CDA">
        <w:t>j</w:t>
      </w:r>
      <w:r>
        <w:t>)</w:t>
      </w:r>
      <w:r>
        <w:tab/>
      </w:r>
      <w:r w:rsidR="00EE0E3D" w:rsidRPr="00177E3C">
        <w:rPr>
          <w:color w:val="280DF3"/>
        </w:rPr>
        <w:t xml:space="preserve">Provide or arrange </w:t>
      </w:r>
      <w:r w:rsidR="00560A89" w:rsidRPr="00177E3C">
        <w:rPr>
          <w:color w:val="280DF3"/>
        </w:rPr>
        <w:t xml:space="preserve">access </w:t>
      </w:r>
      <w:r w:rsidR="00EE0E3D" w:rsidRPr="00EE0E3D">
        <w:t xml:space="preserve">for </w:t>
      </w:r>
      <w:r w:rsidR="00915591">
        <w:t>Jurisdiction</w:t>
      </w:r>
      <w:r w:rsidR="00560A89" w:rsidRPr="001A2053">
        <w:t xml:space="preserve"> or its agent </w:t>
      </w:r>
      <w:r w:rsidR="00560A89" w:rsidRPr="00177E3C">
        <w:rPr>
          <w:color w:val="280DF3"/>
        </w:rPr>
        <w:t>to the</w:t>
      </w:r>
      <w:r w:rsidR="00EE0E3D" w:rsidRPr="00177E3C">
        <w:rPr>
          <w:color w:val="280DF3"/>
        </w:rPr>
        <w:t>ir</w:t>
      </w:r>
      <w:r w:rsidR="00560A89" w:rsidRPr="00177E3C">
        <w:rPr>
          <w:color w:val="280DF3"/>
        </w:rPr>
        <w:t xml:space="preserve"> propert</w:t>
      </w:r>
      <w:r w:rsidR="00EE0E3D" w:rsidRPr="00177E3C">
        <w:rPr>
          <w:color w:val="280DF3"/>
        </w:rPr>
        <w:t>ies</w:t>
      </w:r>
      <w:r w:rsidR="00560A89" w:rsidRPr="00177E3C">
        <w:rPr>
          <w:color w:val="280DF3"/>
        </w:rPr>
        <w:t xml:space="preserve"> </w:t>
      </w:r>
      <w:r w:rsidR="00EE0E3D" w:rsidRPr="00177E3C">
        <w:rPr>
          <w:color w:val="280DF3"/>
        </w:rPr>
        <w:t xml:space="preserve">during all </w:t>
      </w:r>
      <w:r w:rsidR="0023560D" w:rsidRPr="00177E3C">
        <w:rPr>
          <w:color w:val="280DF3"/>
        </w:rPr>
        <w:t>Inspection</w:t>
      </w:r>
      <w:r w:rsidR="00560A89" w:rsidRPr="00177E3C">
        <w:rPr>
          <w:color w:val="280DF3"/>
        </w:rPr>
        <w:t xml:space="preserve">s </w:t>
      </w:r>
      <w:r w:rsidR="00EE0E3D" w:rsidRPr="00780061">
        <w:t xml:space="preserve">conducted in accordance with Section 16 of this </w:t>
      </w:r>
      <w:r w:rsidR="00780061" w:rsidRPr="00780061">
        <w:t>o</w:t>
      </w:r>
      <w:r w:rsidR="00EE0E3D" w:rsidRPr="00780061">
        <w:t>rdi</w:t>
      </w:r>
      <w:r w:rsidR="00EC7315">
        <w:t>n</w:t>
      </w:r>
      <w:r w:rsidR="00EE0E3D" w:rsidRPr="00780061">
        <w:t xml:space="preserve">ance </w:t>
      </w:r>
      <w:r w:rsidR="00560A89" w:rsidRPr="00780061">
        <w:t xml:space="preserve">to </w:t>
      </w:r>
      <w:r w:rsidR="00560A89" w:rsidRPr="001A2053">
        <w:t xml:space="preserve">confirm compliance with the requirements of this </w:t>
      </w:r>
      <w:r w:rsidR="007958E4" w:rsidRPr="001A2053">
        <w:t>ordinance</w:t>
      </w:r>
      <w:r w:rsidR="00560A89" w:rsidRPr="005A2135">
        <w:t>.</w:t>
      </w:r>
    </w:p>
    <w:p w14:paraId="6B606431" w14:textId="5DC6A449" w:rsidR="00EC7315" w:rsidRDefault="00EC7315" w:rsidP="00B53079">
      <w:pPr>
        <w:pStyle w:val="1NumberedA"/>
      </w:pPr>
      <w:r>
        <w:t>(k)</w:t>
      </w:r>
      <w:r>
        <w:tab/>
      </w:r>
      <w:r w:rsidR="007C059B">
        <w:t>Accommodate and c</w:t>
      </w:r>
      <w:r>
        <w:t xml:space="preserve">ooperate with </w:t>
      </w:r>
      <w:r w:rsidR="00915591">
        <w:t>Jurisdiction</w:t>
      </w:r>
      <w:r w:rsidR="007F2E98">
        <w:t>’s</w:t>
      </w:r>
      <w:r>
        <w:t xml:space="preserve"> </w:t>
      </w:r>
      <w:r w:rsidR="00F03A51">
        <w:t>Remote Monitor</w:t>
      </w:r>
      <w:r>
        <w:t xml:space="preserve">ing program for </w:t>
      </w:r>
      <w:r w:rsidR="0023560D">
        <w:t>Inspection</w:t>
      </w:r>
      <w:r>
        <w:t xml:space="preserve"> of the contents of containers for </w:t>
      </w:r>
      <w:r w:rsidR="003F4D4A">
        <w:t>Prohibited Container Contamin</w:t>
      </w:r>
      <w:r>
        <w:t xml:space="preserve">ants, </w:t>
      </w:r>
      <w:r w:rsidR="007C059B" w:rsidRPr="007C059B">
        <w:rPr>
          <w:shd w:val="clear" w:color="auto" w:fill="B6CCE4"/>
        </w:rPr>
        <w:t>which may be implemented at a later date</w:t>
      </w:r>
      <w:r w:rsidR="00E53EDD" w:rsidRPr="00E53EDD">
        <w:t xml:space="preserve">, to </w:t>
      </w:r>
      <w:r w:rsidR="00E53EDD">
        <w:t>evaluate generator’s compliance with Section 6(b)</w:t>
      </w:r>
      <w:r w:rsidR="007C059B">
        <w:t>.</w:t>
      </w:r>
      <w:r w:rsidR="00093F96">
        <w:t xml:space="preserve"> The </w:t>
      </w:r>
      <w:r w:rsidR="00F03A51">
        <w:t>Remote Monitor</w:t>
      </w:r>
      <w:r w:rsidR="00093F96">
        <w:t xml:space="preserve">ing program shall involve installation of </w:t>
      </w:r>
      <w:r w:rsidR="00F03A51">
        <w:t>Remote Monitor</w:t>
      </w:r>
      <w:r w:rsidR="00093F96">
        <w:t>ing equipment on</w:t>
      </w:r>
      <w:r w:rsidR="00D9719C">
        <w:t xml:space="preserve"> or in</w:t>
      </w:r>
      <w:r w:rsidR="00093F96">
        <w:t xml:space="preserve"> the </w:t>
      </w:r>
      <w:r w:rsidR="004207B4">
        <w:rPr>
          <w:shd w:val="clear" w:color="auto" w:fill="B6CCE4"/>
        </w:rPr>
        <w:t>Blue Container</w:t>
      </w:r>
      <w:r w:rsidR="00093F96" w:rsidRPr="00093F96">
        <w:rPr>
          <w:shd w:val="clear" w:color="auto" w:fill="B6CCE4"/>
        </w:rPr>
        <w:t xml:space="preserve">s, </w:t>
      </w:r>
      <w:r w:rsidR="00422A8C">
        <w:rPr>
          <w:shd w:val="clear" w:color="auto" w:fill="B6CCE4"/>
        </w:rPr>
        <w:t>Green Container</w:t>
      </w:r>
      <w:r w:rsidR="00093F96" w:rsidRPr="00093F96">
        <w:rPr>
          <w:shd w:val="clear" w:color="auto" w:fill="B6CCE4"/>
        </w:rPr>
        <w:t>s</w:t>
      </w:r>
      <w:r w:rsidR="00093F96" w:rsidRPr="0045482E">
        <w:t xml:space="preserve">, and </w:t>
      </w:r>
      <w:r w:rsidR="00422A8C">
        <w:t>Gray Container</w:t>
      </w:r>
      <w:r w:rsidR="00093F96" w:rsidRPr="0045482E">
        <w:t>s.</w:t>
      </w:r>
      <w:r w:rsidR="007C059B">
        <w:t xml:space="preserve"> </w:t>
      </w:r>
      <w:r w:rsidR="007C059B" w:rsidRPr="007C059B">
        <w:rPr>
          <w:shd w:val="clear" w:color="auto" w:fill="D6E3BC"/>
        </w:rPr>
        <w:t xml:space="preserve">Guidance: This subsection is an optional provision. It is not required by </w:t>
      </w:r>
      <w:r w:rsidR="00736D43">
        <w:rPr>
          <w:shd w:val="clear" w:color="auto" w:fill="D6E3BC"/>
        </w:rPr>
        <w:t xml:space="preserve">the </w:t>
      </w:r>
      <w:r w:rsidR="007C059B" w:rsidRPr="007C059B">
        <w:rPr>
          <w:shd w:val="clear" w:color="auto" w:fill="D6E3BC"/>
        </w:rPr>
        <w:t>SB 1383</w:t>
      </w:r>
      <w:r w:rsidR="00736D43">
        <w:rPr>
          <w:shd w:val="clear" w:color="auto" w:fill="D6E3BC"/>
        </w:rPr>
        <w:t xml:space="preserve"> Regulations</w:t>
      </w:r>
      <w:r w:rsidR="007C059B" w:rsidRPr="007C059B">
        <w:rPr>
          <w:shd w:val="clear" w:color="auto" w:fill="D6E3BC"/>
        </w:rPr>
        <w:t xml:space="preserve">. </w:t>
      </w:r>
      <w:r w:rsidR="007F2E98" w:rsidRPr="007C059B">
        <w:rPr>
          <w:shd w:val="clear" w:color="auto" w:fill="D6E3BC"/>
        </w:rPr>
        <w:t>Jurisdictions</w:t>
      </w:r>
      <w:r w:rsidR="007C059B" w:rsidRPr="007C059B">
        <w:rPr>
          <w:shd w:val="clear" w:color="auto" w:fill="D6E3BC"/>
        </w:rPr>
        <w:t xml:space="preserve"> may include this if they choose to use a </w:t>
      </w:r>
      <w:r w:rsidR="00F03A51">
        <w:rPr>
          <w:shd w:val="clear" w:color="auto" w:fill="D6E3BC"/>
        </w:rPr>
        <w:t>Remote Monitor</w:t>
      </w:r>
      <w:r w:rsidR="007C059B" w:rsidRPr="007C059B">
        <w:rPr>
          <w:shd w:val="clear" w:color="auto" w:fill="D6E3BC"/>
        </w:rPr>
        <w:t xml:space="preserve">ing system to monitor for </w:t>
      </w:r>
      <w:r w:rsidR="003F4D4A">
        <w:rPr>
          <w:shd w:val="clear" w:color="auto" w:fill="D6E3BC"/>
        </w:rPr>
        <w:t>Prohibited Container Contamin</w:t>
      </w:r>
      <w:r w:rsidR="007F2E98">
        <w:rPr>
          <w:shd w:val="clear" w:color="auto" w:fill="D6E3BC"/>
        </w:rPr>
        <w:t>an</w:t>
      </w:r>
      <w:r w:rsidR="007C059B" w:rsidRPr="007C059B">
        <w:rPr>
          <w:shd w:val="clear" w:color="auto" w:fill="D6E3BC"/>
        </w:rPr>
        <w:t xml:space="preserve">ts to support their compliance with 14 CCR Section 18984.5, </w:t>
      </w:r>
      <w:r w:rsidR="00CC3818">
        <w:rPr>
          <w:shd w:val="clear" w:color="auto" w:fill="D6E3BC"/>
        </w:rPr>
        <w:t>Container Contamin</w:t>
      </w:r>
      <w:r w:rsidR="007C059B" w:rsidRPr="007C059B">
        <w:rPr>
          <w:shd w:val="clear" w:color="auto" w:fill="D6E3BC"/>
        </w:rPr>
        <w:t xml:space="preserve">ation </w:t>
      </w:r>
      <w:r w:rsidR="007F2E98" w:rsidRPr="007C059B">
        <w:rPr>
          <w:shd w:val="clear" w:color="auto" w:fill="D6E3BC"/>
        </w:rPr>
        <w:t>minimization</w:t>
      </w:r>
      <w:r w:rsidR="007C059B" w:rsidRPr="007C059B">
        <w:rPr>
          <w:shd w:val="clear" w:color="auto" w:fill="D6E3BC"/>
        </w:rPr>
        <w:t xml:space="preserve"> requirements.</w:t>
      </w:r>
      <w:r w:rsidR="00E53EDD">
        <w:rPr>
          <w:shd w:val="clear" w:color="auto" w:fill="D6E3BC"/>
        </w:rPr>
        <w:t xml:space="preserve"> Jurisdictions granting collection frequency waivers may choose to require </w:t>
      </w:r>
      <w:r w:rsidR="00F03A51">
        <w:rPr>
          <w:shd w:val="clear" w:color="auto" w:fill="D6E3BC"/>
        </w:rPr>
        <w:t>Remote Monitor</w:t>
      </w:r>
      <w:r w:rsidR="00E53EDD">
        <w:rPr>
          <w:shd w:val="clear" w:color="auto" w:fill="D6E3BC"/>
        </w:rPr>
        <w:t>ing for generators granting such waivers.</w:t>
      </w:r>
      <w:r w:rsidR="007C059B" w:rsidRPr="0045482E">
        <w:rPr>
          <w:shd w:val="clear" w:color="auto" w:fill="D6E3BC"/>
        </w:rPr>
        <w:t xml:space="preserve"> </w:t>
      </w:r>
      <w:r w:rsidR="0045482E">
        <w:rPr>
          <w:shd w:val="clear" w:color="auto" w:fill="D6E3BC"/>
        </w:rPr>
        <w:t>F</w:t>
      </w:r>
      <w:r w:rsidR="0045482E" w:rsidRPr="00120EE2">
        <w:rPr>
          <w:shd w:val="clear" w:color="auto" w:fill="D6E3BC"/>
        </w:rPr>
        <w:t xml:space="preserve">or </w:t>
      </w:r>
      <w:r w:rsidR="00915591">
        <w:rPr>
          <w:shd w:val="clear" w:color="auto" w:fill="D6E3BC"/>
        </w:rPr>
        <w:t>Jurisdiction</w:t>
      </w:r>
      <w:r w:rsidR="0045482E" w:rsidRPr="00120EE2">
        <w:rPr>
          <w:shd w:val="clear" w:color="auto" w:fill="D6E3BC"/>
        </w:rPr>
        <w:t xml:space="preserve">s using a two- container system, delete </w:t>
      </w:r>
      <w:r w:rsidR="000E6219">
        <w:rPr>
          <w:shd w:val="clear" w:color="auto" w:fill="D6E3BC"/>
        </w:rPr>
        <w:t>Blue Container</w:t>
      </w:r>
      <w:r w:rsidR="0045482E" w:rsidRPr="00120EE2">
        <w:rPr>
          <w:shd w:val="clear" w:color="auto" w:fill="D6E3BC"/>
        </w:rPr>
        <w:t xml:space="preserve"> or </w:t>
      </w:r>
      <w:r w:rsidR="00422A8C">
        <w:rPr>
          <w:shd w:val="clear" w:color="auto" w:fill="D6E3BC"/>
        </w:rPr>
        <w:t>Green Container</w:t>
      </w:r>
      <w:r w:rsidR="0045482E" w:rsidRPr="00120EE2">
        <w:rPr>
          <w:shd w:val="clear" w:color="auto" w:fill="D6E3BC"/>
        </w:rPr>
        <w:t xml:space="preserve"> as applicable</w:t>
      </w:r>
      <w:r w:rsidR="0045482E">
        <w:rPr>
          <w:shd w:val="clear" w:color="auto" w:fill="D6E3BC"/>
        </w:rPr>
        <w:t xml:space="preserve"> from the first sentence</w:t>
      </w:r>
      <w:r w:rsidR="0045482E" w:rsidRPr="00120EE2">
        <w:rPr>
          <w:shd w:val="clear" w:color="auto" w:fill="D6E3BC"/>
        </w:rPr>
        <w:t>.</w:t>
      </w:r>
      <w:r w:rsidR="0045482E">
        <w:rPr>
          <w:shd w:val="clear" w:color="auto" w:fill="D6E3BC"/>
        </w:rPr>
        <w:t xml:space="preserve"> For </w:t>
      </w:r>
      <w:r w:rsidR="00915591">
        <w:rPr>
          <w:shd w:val="clear" w:color="auto" w:fill="D6E3BC"/>
        </w:rPr>
        <w:t>Jurisdiction</w:t>
      </w:r>
      <w:r w:rsidR="0045482E">
        <w:rPr>
          <w:shd w:val="clear" w:color="auto" w:fill="D6E3BC"/>
        </w:rPr>
        <w:t>s using a one-container system, delete this subsection.</w:t>
      </w:r>
    </w:p>
    <w:p w14:paraId="5626AE87" w14:textId="7D201244" w:rsidR="00E53EDD" w:rsidRDefault="00E53EDD" w:rsidP="00B53079">
      <w:pPr>
        <w:pStyle w:val="1NumberedA"/>
      </w:pPr>
      <w:r>
        <w:t>(l)</w:t>
      </w:r>
      <w:r>
        <w:tab/>
      </w:r>
      <w:r w:rsidR="00D9719C">
        <w:t xml:space="preserve">At </w:t>
      </w:r>
      <w:r w:rsidR="004207B4">
        <w:t>Commercial Business</w:t>
      </w:r>
      <w:r w:rsidR="00D9719C">
        <w:t>’s option and s</w:t>
      </w:r>
      <w:r w:rsidR="00093F96">
        <w:t xml:space="preserve">ubject to any </w:t>
      </w:r>
      <w:r>
        <w:t>approval</w:t>
      </w:r>
      <w:r w:rsidR="00093F96">
        <w:t xml:space="preserve"> required </w:t>
      </w:r>
      <w:r>
        <w:t xml:space="preserve">from the </w:t>
      </w:r>
      <w:r w:rsidR="00915591">
        <w:t>Jurisdiction</w:t>
      </w:r>
      <w:r>
        <w:t xml:space="preserve">, implement a </w:t>
      </w:r>
      <w:r w:rsidR="00F03A51">
        <w:t>Remote Monitor</w:t>
      </w:r>
      <w:r>
        <w:t xml:space="preserve">ing program for </w:t>
      </w:r>
      <w:r w:rsidR="0023560D">
        <w:t>Inspection</w:t>
      </w:r>
      <w:r>
        <w:t xml:space="preserve"> of the contents of its </w:t>
      </w:r>
      <w:r w:rsidR="004207B4">
        <w:rPr>
          <w:shd w:val="clear" w:color="auto" w:fill="B6CCE4"/>
        </w:rPr>
        <w:t>Blue Container</w:t>
      </w:r>
      <w:r w:rsidRPr="00093F96">
        <w:rPr>
          <w:shd w:val="clear" w:color="auto" w:fill="B6CCE4"/>
        </w:rPr>
        <w:t>s</w:t>
      </w:r>
      <w:r w:rsidR="00093F96" w:rsidRPr="00093F96">
        <w:rPr>
          <w:shd w:val="clear" w:color="auto" w:fill="B6CCE4"/>
        </w:rPr>
        <w:t xml:space="preserve">, </w:t>
      </w:r>
      <w:r w:rsidR="00422A8C">
        <w:rPr>
          <w:shd w:val="clear" w:color="auto" w:fill="B6CCE4"/>
        </w:rPr>
        <w:t>Green Container</w:t>
      </w:r>
      <w:r w:rsidR="00093F96" w:rsidRPr="00093F96">
        <w:rPr>
          <w:shd w:val="clear" w:color="auto" w:fill="B6CCE4"/>
        </w:rPr>
        <w:t xml:space="preserve">s, and </w:t>
      </w:r>
      <w:r w:rsidR="00422A8C">
        <w:rPr>
          <w:shd w:val="clear" w:color="auto" w:fill="B6CCE4"/>
        </w:rPr>
        <w:t>Gray Container</w:t>
      </w:r>
      <w:r w:rsidR="00093F96" w:rsidRPr="00093F96">
        <w:rPr>
          <w:shd w:val="clear" w:color="auto" w:fill="B6CCE4"/>
        </w:rPr>
        <w:t>s</w:t>
      </w:r>
      <w:r>
        <w:t xml:space="preserve"> for the purpose of monitoring </w:t>
      </w:r>
      <w:r w:rsidR="00093F96">
        <w:t xml:space="preserve">the </w:t>
      </w:r>
      <w:r>
        <w:t xml:space="preserve">contents of containers to determine </w:t>
      </w:r>
      <w:r w:rsidRPr="00E53EDD">
        <w:t xml:space="preserve">appropriate levels of service and </w:t>
      </w:r>
      <w:r>
        <w:t xml:space="preserve">to identify </w:t>
      </w:r>
      <w:r w:rsidR="003F4D4A">
        <w:t>Prohibited Container Contamin</w:t>
      </w:r>
      <w:r>
        <w:t xml:space="preserve">ants. </w:t>
      </w:r>
      <w:r w:rsidR="007F2E98">
        <w:t>Generators</w:t>
      </w:r>
      <w:r w:rsidR="00093F96" w:rsidRPr="00093F96">
        <w:t xml:space="preserve"> </w:t>
      </w:r>
      <w:r w:rsidR="00093F96">
        <w:t xml:space="preserve">may install </w:t>
      </w:r>
      <w:r w:rsidR="00F03A51">
        <w:t>Remote Monitor</w:t>
      </w:r>
      <w:r w:rsidR="00093F96">
        <w:t xml:space="preserve">ing devices on </w:t>
      </w:r>
      <w:r w:rsidR="00D9719C">
        <w:t xml:space="preserve">or in </w:t>
      </w:r>
      <w:r w:rsidR="00093F96">
        <w:t xml:space="preserve">the </w:t>
      </w:r>
      <w:r w:rsidR="004207B4">
        <w:rPr>
          <w:shd w:val="clear" w:color="auto" w:fill="B6CCE4"/>
        </w:rPr>
        <w:t>Blue Container</w:t>
      </w:r>
      <w:r w:rsidR="00093F96" w:rsidRPr="00093F96">
        <w:rPr>
          <w:shd w:val="clear" w:color="auto" w:fill="B6CCE4"/>
        </w:rPr>
        <w:t xml:space="preserve">s, </w:t>
      </w:r>
      <w:r w:rsidR="00422A8C">
        <w:rPr>
          <w:shd w:val="clear" w:color="auto" w:fill="B6CCE4"/>
        </w:rPr>
        <w:t>Green Container</w:t>
      </w:r>
      <w:r w:rsidR="00093F96" w:rsidRPr="00093F96">
        <w:rPr>
          <w:shd w:val="clear" w:color="auto" w:fill="B6CCE4"/>
        </w:rPr>
        <w:t xml:space="preserve">s, and </w:t>
      </w:r>
      <w:r w:rsidR="00422A8C">
        <w:rPr>
          <w:shd w:val="clear" w:color="auto" w:fill="B6CCE4"/>
        </w:rPr>
        <w:t>Gray Container</w:t>
      </w:r>
      <w:r w:rsidR="00093F96" w:rsidRPr="00093F96">
        <w:rPr>
          <w:shd w:val="clear" w:color="auto" w:fill="B6CCE4"/>
        </w:rPr>
        <w:t>s</w:t>
      </w:r>
      <w:r w:rsidR="00093F96">
        <w:t xml:space="preserve"> subject to </w:t>
      </w:r>
      <w:r w:rsidR="00093F96" w:rsidRPr="00093F96">
        <w:rPr>
          <w:shd w:val="clear" w:color="auto" w:fill="B6CCE4"/>
        </w:rPr>
        <w:t>written notification</w:t>
      </w:r>
      <w:r w:rsidR="00093F96">
        <w:rPr>
          <w:shd w:val="clear" w:color="auto" w:fill="B6CCE4"/>
        </w:rPr>
        <w:t xml:space="preserve"> to or </w:t>
      </w:r>
      <w:r w:rsidR="00093F96" w:rsidRPr="00093F96">
        <w:rPr>
          <w:shd w:val="clear" w:color="auto" w:fill="B6CCE4"/>
        </w:rPr>
        <w:t>approval by</w:t>
      </w:r>
      <w:r w:rsidR="00093F96">
        <w:t xml:space="preserve"> the </w:t>
      </w:r>
      <w:r w:rsidR="00915591">
        <w:t>Jurisdiction</w:t>
      </w:r>
      <w:r w:rsidR="00093F96">
        <w:t xml:space="preserve"> or its </w:t>
      </w:r>
      <w:r w:rsidR="00CC3818">
        <w:t>Designee</w:t>
      </w:r>
      <w:r w:rsidR="00093F96">
        <w:t xml:space="preserve">. </w:t>
      </w:r>
      <w:r w:rsidR="00093F96" w:rsidRPr="00093F96">
        <w:rPr>
          <w:shd w:val="clear" w:color="auto" w:fill="D6E3BC"/>
        </w:rPr>
        <w:t xml:space="preserve">Guidance: This subsection is an optional provision. It is not required by </w:t>
      </w:r>
      <w:r w:rsidR="00736D43">
        <w:rPr>
          <w:shd w:val="clear" w:color="auto" w:fill="D6E3BC"/>
        </w:rPr>
        <w:t xml:space="preserve">the </w:t>
      </w:r>
      <w:r w:rsidR="00093F96" w:rsidRPr="00093F96">
        <w:rPr>
          <w:shd w:val="clear" w:color="auto" w:fill="D6E3BC"/>
        </w:rPr>
        <w:t>SB 1383</w:t>
      </w:r>
      <w:r w:rsidR="00736D43">
        <w:rPr>
          <w:shd w:val="clear" w:color="auto" w:fill="D6E3BC"/>
        </w:rPr>
        <w:t xml:space="preserve"> Regulations</w:t>
      </w:r>
      <w:r w:rsidR="00093F96" w:rsidRPr="00093F96">
        <w:rPr>
          <w:shd w:val="clear" w:color="auto" w:fill="D6E3BC"/>
        </w:rPr>
        <w:t xml:space="preserve">.  It is provided to address scenarios in which </w:t>
      </w:r>
      <w:r w:rsidR="004207B4">
        <w:rPr>
          <w:shd w:val="clear" w:color="auto" w:fill="D6E3BC"/>
        </w:rPr>
        <w:t>Commercial Business</w:t>
      </w:r>
      <w:r w:rsidR="00741A82">
        <w:rPr>
          <w:shd w:val="clear" w:color="auto" w:fill="D6E3BC"/>
        </w:rPr>
        <w:t>es</w:t>
      </w:r>
      <w:r w:rsidR="00093F96" w:rsidRPr="00093F96">
        <w:rPr>
          <w:shd w:val="clear" w:color="auto" w:fill="D6E3BC"/>
        </w:rPr>
        <w:t xml:space="preserve"> want to implement their own </w:t>
      </w:r>
      <w:r w:rsidR="00F03A51">
        <w:rPr>
          <w:shd w:val="clear" w:color="auto" w:fill="D6E3BC"/>
        </w:rPr>
        <w:t>Remote Monitor</w:t>
      </w:r>
      <w:r w:rsidR="00093F96" w:rsidRPr="00093F96">
        <w:rPr>
          <w:shd w:val="clear" w:color="auto" w:fill="D6E3BC"/>
        </w:rPr>
        <w:t>ing system</w:t>
      </w:r>
      <w:r w:rsidR="00741A82">
        <w:rPr>
          <w:shd w:val="clear" w:color="auto" w:fill="D6E3BC"/>
        </w:rPr>
        <w:t>s</w:t>
      </w:r>
      <w:r w:rsidR="00093F96" w:rsidRPr="00093F96">
        <w:rPr>
          <w:shd w:val="clear" w:color="auto" w:fill="D6E3BC"/>
        </w:rPr>
        <w:t xml:space="preserve">, which involves installation of equipment on containers owned by the </w:t>
      </w:r>
      <w:r w:rsidR="00915591">
        <w:rPr>
          <w:shd w:val="clear" w:color="auto" w:fill="D6E3BC"/>
        </w:rPr>
        <w:t>Jurisdiction</w:t>
      </w:r>
      <w:r w:rsidR="00093F96" w:rsidRPr="00093F96">
        <w:rPr>
          <w:shd w:val="clear" w:color="auto" w:fill="D6E3BC"/>
        </w:rPr>
        <w:t xml:space="preserve"> or its hauler. </w:t>
      </w:r>
      <w:r w:rsidR="004207B4">
        <w:rPr>
          <w:shd w:val="clear" w:color="auto" w:fill="D6E3BC"/>
        </w:rPr>
        <w:t>Commercial Business</w:t>
      </w:r>
      <w:r w:rsidR="00093F96" w:rsidRPr="00093F96">
        <w:rPr>
          <w:shd w:val="clear" w:color="auto" w:fill="D6E3BC"/>
        </w:rPr>
        <w:t xml:space="preserve">es may want to implement the </w:t>
      </w:r>
      <w:r w:rsidR="00F03A51">
        <w:rPr>
          <w:shd w:val="clear" w:color="auto" w:fill="D6E3BC"/>
        </w:rPr>
        <w:t>Remote Monitor</w:t>
      </w:r>
      <w:r w:rsidR="00093F96" w:rsidRPr="00093F96">
        <w:rPr>
          <w:shd w:val="clear" w:color="auto" w:fill="D6E3BC"/>
        </w:rPr>
        <w:t>ing system to monitor their compliance with 14 CCR Section 18984.9.</w:t>
      </w:r>
      <w:r w:rsidR="0045482E">
        <w:rPr>
          <w:shd w:val="clear" w:color="auto" w:fill="D6E3BC"/>
        </w:rPr>
        <w:t xml:space="preserve"> F</w:t>
      </w:r>
      <w:r w:rsidR="0045482E" w:rsidRPr="00120EE2">
        <w:rPr>
          <w:shd w:val="clear" w:color="auto" w:fill="D6E3BC"/>
        </w:rPr>
        <w:t xml:space="preserve">or </w:t>
      </w:r>
      <w:r w:rsidR="00915591">
        <w:rPr>
          <w:shd w:val="clear" w:color="auto" w:fill="D6E3BC"/>
        </w:rPr>
        <w:t>Jurisdiction</w:t>
      </w:r>
      <w:r w:rsidR="0045482E" w:rsidRPr="00120EE2">
        <w:rPr>
          <w:shd w:val="clear" w:color="auto" w:fill="D6E3BC"/>
        </w:rPr>
        <w:t xml:space="preserve">s using a two- container system, delete </w:t>
      </w:r>
      <w:r w:rsidR="000E6219">
        <w:rPr>
          <w:shd w:val="clear" w:color="auto" w:fill="D6E3BC"/>
        </w:rPr>
        <w:t>Blue Container</w:t>
      </w:r>
      <w:r w:rsidR="0045482E" w:rsidRPr="00120EE2">
        <w:rPr>
          <w:shd w:val="clear" w:color="auto" w:fill="D6E3BC"/>
        </w:rPr>
        <w:t xml:space="preserve"> or </w:t>
      </w:r>
      <w:r w:rsidR="00422A8C">
        <w:rPr>
          <w:shd w:val="clear" w:color="auto" w:fill="D6E3BC"/>
        </w:rPr>
        <w:t>Green Container</w:t>
      </w:r>
      <w:r w:rsidR="0045482E" w:rsidRPr="00120EE2">
        <w:rPr>
          <w:shd w:val="clear" w:color="auto" w:fill="D6E3BC"/>
        </w:rPr>
        <w:t xml:space="preserve"> as applicable</w:t>
      </w:r>
      <w:r w:rsidR="0045482E">
        <w:rPr>
          <w:shd w:val="clear" w:color="auto" w:fill="D6E3BC"/>
        </w:rPr>
        <w:t xml:space="preserve"> from the first sentence</w:t>
      </w:r>
      <w:r w:rsidR="0045482E" w:rsidRPr="00120EE2">
        <w:rPr>
          <w:shd w:val="clear" w:color="auto" w:fill="D6E3BC"/>
        </w:rPr>
        <w:t>.</w:t>
      </w:r>
    </w:p>
    <w:p w14:paraId="5B031A97" w14:textId="24FF1E71" w:rsidR="00B53079" w:rsidRDefault="00B53079" w:rsidP="00B53079">
      <w:pPr>
        <w:pStyle w:val="1NumberedA"/>
        <w:rPr>
          <w:rStyle w:val="SubtleEmphasis"/>
          <w:i w:val="0"/>
          <w:iCs w:val="0"/>
          <w:color w:val="auto"/>
        </w:rPr>
      </w:pPr>
      <w:r>
        <w:t>(</w:t>
      </w:r>
      <w:r w:rsidR="00E53EDD">
        <w:t>m</w:t>
      </w:r>
      <w:r>
        <w:t>)</w:t>
      </w:r>
      <w:r>
        <w:tab/>
      </w:r>
      <w:r w:rsidR="003B151A" w:rsidRPr="003B151A">
        <w:rPr>
          <w:rStyle w:val="SubtleEmphasis"/>
          <w:i w:val="0"/>
          <w:iCs w:val="0"/>
          <w:color w:val="auto"/>
        </w:rPr>
        <w:t xml:space="preserve">If </w:t>
      </w:r>
      <w:r w:rsidR="008B1F6E">
        <w:rPr>
          <w:rStyle w:val="SubtleEmphasis"/>
          <w:i w:val="0"/>
          <w:iCs w:val="0"/>
          <w:color w:val="auto"/>
        </w:rPr>
        <w:t xml:space="preserve">a </w:t>
      </w:r>
      <w:r w:rsidR="004207B4">
        <w:rPr>
          <w:rStyle w:val="SubtleEmphasis"/>
          <w:i w:val="0"/>
          <w:iCs w:val="0"/>
          <w:color w:val="auto"/>
        </w:rPr>
        <w:t>Commercial Business</w:t>
      </w:r>
      <w:r w:rsidR="008B1F6E">
        <w:rPr>
          <w:rStyle w:val="SubtleEmphasis"/>
          <w:i w:val="0"/>
          <w:iCs w:val="0"/>
          <w:color w:val="auto"/>
        </w:rPr>
        <w:t xml:space="preserve"> wants to </w:t>
      </w:r>
      <w:r w:rsidR="003B151A" w:rsidRPr="003B151A">
        <w:rPr>
          <w:rStyle w:val="SubtleEmphasis"/>
          <w:i w:val="0"/>
          <w:iCs w:val="0"/>
          <w:color w:val="auto"/>
        </w:rPr>
        <w:t xml:space="preserve">self haul, </w:t>
      </w:r>
      <w:r w:rsidR="00DB6D8A">
        <w:rPr>
          <w:rStyle w:val="SubtleEmphasis"/>
          <w:i w:val="0"/>
          <w:iCs w:val="0"/>
          <w:color w:val="auto"/>
        </w:rPr>
        <w:t xml:space="preserve">meet the </w:t>
      </w:r>
      <w:r w:rsidR="00F03A51">
        <w:rPr>
          <w:rStyle w:val="SubtleEmphasis"/>
          <w:i w:val="0"/>
          <w:iCs w:val="0"/>
          <w:color w:val="auto"/>
        </w:rPr>
        <w:t>Self-Hauler</w:t>
      </w:r>
      <w:r w:rsidR="00DB6D8A">
        <w:rPr>
          <w:rStyle w:val="SubtleEmphasis"/>
          <w:i w:val="0"/>
          <w:iCs w:val="0"/>
          <w:color w:val="auto"/>
        </w:rPr>
        <w:t xml:space="preserve"> requirements in Section 12 of this ordinance. </w:t>
      </w:r>
    </w:p>
    <w:p w14:paraId="3638C861" w14:textId="3842A1F1" w:rsidR="003B151A" w:rsidRPr="00D24F9F" w:rsidRDefault="00B53079" w:rsidP="00B53079">
      <w:pPr>
        <w:pStyle w:val="1NumberedA"/>
      </w:pPr>
      <w:r>
        <w:t>(</w:t>
      </w:r>
      <w:r w:rsidR="00E53EDD">
        <w:t>n</w:t>
      </w:r>
      <w:r>
        <w:t>)</w:t>
      </w:r>
      <w:r>
        <w:tab/>
      </w:r>
      <w:r w:rsidR="003B151A" w:rsidRPr="00177E3C">
        <w:rPr>
          <w:color w:val="280DF3"/>
        </w:rPr>
        <w:t xml:space="preserve">Nothing in this </w:t>
      </w:r>
      <w:r w:rsidR="00D7639C" w:rsidRPr="00177E3C">
        <w:rPr>
          <w:color w:val="280DF3"/>
        </w:rPr>
        <w:t>Section</w:t>
      </w:r>
      <w:r w:rsidR="003B151A" w:rsidRPr="00177E3C">
        <w:rPr>
          <w:color w:val="280DF3"/>
        </w:rPr>
        <w:t xml:space="preserve"> prohibits a generator from preventing or reducing waste generation, managing </w:t>
      </w:r>
      <w:r w:rsidR="0023560D" w:rsidRPr="00177E3C">
        <w:rPr>
          <w:color w:val="280DF3"/>
        </w:rPr>
        <w:t>Organic Waste</w:t>
      </w:r>
      <w:r w:rsidR="003B151A" w:rsidRPr="00177E3C">
        <w:rPr>
          <w:color w:val="280DF3"/>
        </w:rPr>
        <w:t xml:space="preserve"> on site, or using a </w:t>
      </w:r>
      <w:r w:rsidR="003F4D4A" w:rsidRPr="00177E3C">
        <w:rPr>
          <w:color w:val="280DF3"/>
        </w:rPr>
        <w:t>Community Compost</w:t>
      </w:r>
      <w:r w:rsidR="003B151A" w:rsidRPr="00177E3C">
        <w:rPr>
          <w:color w:val="280DF3"/>
        </w:rPr>
        <w:t>ing site</w:t>
      </w:r>
      <w:r w:rsidR="009C6310" w:rsidRPr="00177E3C">
        <w:rPr>
          <w:color w:val="280DF3"/>
        </w:rPr>
        <w:t xml:space="preserve"> </w:t>
      </w:r>
      <w:r w:rsidR="009C6310" w:rsidRPr="00CE2C5C">
        <w:t>pursuant to 14 CCR Section 18984.9(c)</w:t>
      </w:r>
      <w:r w:rsidR="003B151A" w:rsidRPr="00EE0E3D">
        <w:rPr>
          <w:color w:val="006600"/>
        </w:rPr>
        <w:t>.</w:t>
      </w:r>
    </w:p>
    <w:p w14:paraId="5C6133D8" w14:textId="439F5F19" w:rsidR="002670B2" w:rsidRDefault="002670B2" w:rsidP="00B53079">
      <w:pPr>
        <w:pStyle w:val="1NumberedA"/>
      </w:pPr>
      <w:r w:rsidRPr="002670B2">
        <w:t>(o)</w:t>
      </w:r>
      <w:r w:rsidRPr="002670B2">
        <w:tab/>
      </w:r>
      <w:r w:rsidR="004207B4">
        <w:t>Commercial Business</w:t>
      </w:r>
      <w:r w:rsidRPr="002670B2">
        <w:t xml:space="preserve">es that are </w:t>
      </w:r>
      <w:r w:rsidR="004207B4">
        <w:t>Tier One or Tier Two</w:t>
      </w:r>
      <w:r w:rsidRPr="002670B2">
        <w:t xml:space="preserve"> </w:t>
      </w:r>
      <w:r w:rsidR="004207B4">
        <w:t>Commercial Edible Food Generat</w:t>
      </w:r>
      <w:r w:rsidRPr="002670B2">
        <w:t xml:space="preserve">ors shall comply with </w:t>
      </w:r>
      <w:r w:rsidR="00170E5F">
        <w:t>Food Recovery</w:t>
      </w:r>
      <w:r w:rsidRPr="002670B2">
        <w:t xml:space="preserve"> requirements</w:t>
      </w:r>
      <w:r w:rsidR="00671572">
        <w:t>,</w:t>
      </w:r>
      <w:r w:rsidRPr="002670B2">
        <w:t xml:space="preserve"> pursuant to Section</w:t>
      </w:r>
      <w:r w:rsidR="00D10EBC">
        <w:t xml:space="preserve"> 9.</w:t>
      </w:r>
    </w:p>
    <w:p w14:paraId="001EE24E" w14:textId="725626A3" w:rsidR="00685C04" w:rsidRDefault="00685C04" w:rsidP="004F044C">
      <w:pPr>
        <w:pStyle w:val="Heading2"/>
      </w:pPr>
      <w:bookmarkStart w:id="42" w:name="_Toc47129919"/>
      <w:r w:rsidRPr="00630217">
        <w:t>S</w:t>
      </w:r>
      <w:r w:rsidR="00C9596B">
        <w:t xml:space="preserve">ection </w:t>
      </w:r>
      <w:r w:rsidR="00560A89">
        <w:t>7</w:t>
      </w:r>
      <w:r w:rsidRPr="00630217">
        <w:t>.</w:t>
      </w:r>
      <w:r w:rsidR="00DF3D40">
        <w:t xml:space="preserve"> </w:t>
      </w:r>
      <w:r w:rsidR="004F044C" w:rsidRPr="00630217">
        <w:t xml:space="preserve">Requirements </w:t>
      </w:r>
      <w:r w:rsidR="004F044C">
        <w:t>f</w:t>
      </w:r>
      <w:r w:rsidR="004F044C" w:rsidRPr="004F044C">
        <w:t>or</w:t>
      </w:r>
      <w:r w:rsidR="004F044C" w:rsidRPr="00630217">
        <w:t xml:space="preserve"> Commercial Businesses</w:t>
      </w:r>
      <w:r w:rsidR="004F044C">
        <w:br/>
      </w:r>
      <w:r w:rsidR="004F044C" w:rsidRPr="00DF3D40">
        <w:rPr>
          <w:shd w:val="clear" w:color="auto" w:fill="B6CCE4"/>
        </w:rPr>
        <w:t>(Performance-Based Compliance Approach)</w:t>
      </w:r>
      <w:bookmarkEnd w:id="42"/>
    </w:p>
    <w:p w14:paraId="41B45B2E" w14:textId="3F5FD4F9" w:rsidR="003D482F" w:rsidRDefault="00AE63EB" w:rsidP="00250BD2">
      <w:pPr>
        <w:pStyle w:val="GuidanceNotes"/>
        <w:rPr>
          <w:rStyle w:val="BodyTextChar"/>
        </w:rPr>
      </w:pPr>
      <w:r>
        <w:t xml:space="preserve">Guidance: </w:t>
      </w:r>
      <w:r w:rsidR="004302EF">
        <w:t>Jurisdictions using a Performance-Based Compliance Approach with a three-</w:t>
      </w:r>
      <w:r w:rsidR="004302EF" w:rsidRPr="00F60336">
        <w:t>container</w:t>
      </w:r>
      <w:r w:rsidR="004302EF" w:rsidDel="004206ED">
        <w:t xml:space="preserve"> </w:t>
      </w:r>
      <w:r w:rsidR="004302EF">
        <w:t xml:space="preserve">collection service shall include this </w:t>
      </w:r>
      <w:r w:rsidR="00D7639C">
        <w:t>Section</w:t>
      </w:r>
      <w:r w:rsidR="004302EF">
        <w:t xml:space="preserve">. </w:t>
      </w:r>
      <w:r w:rsidR="004302EF" w:rsidRPr="0045482E">
        <w:t xml:space="preserve">Note that </w:t>
      </w:r>
      <w:r w:rsidR="004207B4">
        <w:t>Commercial Business</w:t>
      </w:r>
      <w:r w:rsidR="004302EF" w:rsidRPr="0045482E">
        <w:t xml:space="preserve"> by </w:t>
      </w:r>
      <w:r w:rsidR="00736D43">
        <w:t xml:space="preserve">the </w:t>
      </w:r>
      <w:r w:rsidR="004302EF" w:rsidRPr="0045482E">
        <w:t xml:space="preserve">definition </w:t>
      </w:r>
      <w:r w:rsidR="00736D43">
        <w:t>in the SB 1383 Regulations</w:t>
      </w:r>
      <w:r w:rsidR="00736D43" w:rsidRPr="0045482E">
        <w:t xml:space="preserve"> </w:t>
      </w:r>
      <w:r w:rsidR="004302EF" w:rsidRPr="0045482E">
        <w:t xml:space="preserve">and the definition provided in this Model Ordinance includes </w:t>
      </w:r>
      <w:r w:rsidR="0023560D">
        <w:t>Multi-Family Residential Dwelling</w:t>
      </w:r>
      <w:r w:rsidR="004302EF" w:rsidRPr="0045482E">
        <w:t xml:space="preserve">s of five </w:t>
      </w:r>
      <w:r w:rsidR="007958E4" w:rsidRPr="0045482E">
        <w:t xml:space="preserve">(5) </w:t>
      </w:r>
      <w:r w:rsidR="004302EF" w:rsidRPr="0045482E">
        <w:t xml:space="preserve">and more units. </w:t>
      </w:r>
      <w:r w:rsidR="005A02B9" w:rsidRPr="0045482E">
        <w:t xml:space="preserve">Under a Performance-Based Compliance Approach, </w:t>
      </w:r>
      <w:r w:rsidR="005A02B9">
        <w:t>b</w:t>
      </w:r>
      <w:r w:rsidR="0020667E">
        <w:t xml:space="preserve">usinesses </w:t>
      </w:r>
      <w:r>
        <w:t>must be automatically enrolled in</w:t>
      </w:r>
      <w:r w:rsidR="00560A89">
        <w:t xml:space="preserve"> </w:t>
      </w:r>
      <w:r w:rsidR="0045482E">
        <w:t xml:space="preserve">the </w:t>
      </w:r>
      <w:r w:rsidR="00915591">
        <w:t>Jurisdiction</w:t>
      </w:r>
      <w:r w:rsidR="0045482E">
        <w:t xml:space="preserve">’s </w:t>
      </w:r>
      <w:r w:rsidR="00560A89">
        <w:t>three</w:t>
      </w:r>
      <w:r w:rsidR="007958E4">
        <w:t>-</w:t>
      </w:r>
      <w:r w:rsidR="00560A89">
        <w:t>container</w:t>
      </w:r>
      <w:r>
        <w:t xml:space="preserve"> </w:t>
      </w:r>
      <w:r w:rsidR="0023560D">
        <w:t>Organic Waste</w:t>
      </w:r>
      <w:r>
        <w:t xml:space="preserve"> collection service</w:t>
      </w:r>
      <w:r w:rsidR="00560A89">
        <w:t>, as opposed to requesting service.</w:t>
      </w:r>
      <w:r w:rsidR="003D482F">
        <w:t xml:space="preserve"> </w:t>
      </w:r>
      <w:r w:rsidR="003D482F" w:rsidRPr="00F70179">
        <w:rPr>
          <w:rStyle w:val="BodyTextChar"/>
        </w:rPr>
        <w:t xml:space="preserve">Auto enrollment means that </w:t>
      </w:r>
      <w:r w:rsidR="007B1C12">
        <w:rPr>
          <w:rStyle w:val="BodyTextChar"/>
        </w:rPr>
        <w:t>Commercial</w:t>
      </w:r>
      <w:r w:rsidR="003D482F" w:rsidRPr="00F70179">
        <w:rPr>
          <w:rStyle w:val="BodyTextChar"/>
        </w:rPr>
        <w:t xml:space="preserve"> generators will be subscribed </w:t>
      </w:r>
      <w:r w:rsidR="005E2776" w:rsidRPr="00F70179">
        <w:rPr>
          <w:rStyle w:val="BodyTextChar"/>
        </w:rPr>
        <w:t xml:space="preserve">to </w:t>
      </w:r>
      <w:r w:rsidR="0023560D">
        <w:rPr>
          <w:rStyle w:val="BodyTextChar"/>
        </w:rPr>
        <w:t>Organic Waste</w:t>
      </w:r>
      <w:r w:rsidR="00C8387D">
        <w:rPr>
          <w:rStyle w:val="BodyTextChar"/>
        </w:rPr>
        <w:t xml:space="preserve"> </w:t>
      </w:r>
      <w:r w:rsidR="003D482F" w:rsidRPr="00F70179">
        <w:rPr>
          <w:rStyle w:val="BodyTextChar"/>
        </w:rPr>
        <w:t xml:space="preserve">collection service as determined to be appropriate by </w:t>
      </w:r>
      <w:r w:rsidR="0045482E" w:rsidRPr="00F70179">
        <w:rPr>
          <w:rStyle w:val="BodyTextChar"/>
        </w:rPr>
        <w:t xml:space="preserve">the </w:t>
      </w:r>
      <w:r w:rsidR="00915591">
        <w:rPr>
          <w:rStyle w:val="BodyTextChar"/>
        </w:rPr>
        <w:t>Jurisdiction</w:t>
      </w:r>
      <w:r w:rsidR="003D482F" w:rsidRPr="00F70179">
        <w:rPr>
          <w:rStyle w:val="BodyTextChar"/>
        </w:rPr>
        <w:t xml:space="preserve">.  Such service provision will not be optional and shall be provided </w:t>
      </w:r>
      <w:r w:rsidR="003D482F">
        <w:rPr>
          <w:rStyle w:val="BodyTextChar"/>
        </w:rPr>
        <w:t>to all generators.</w:t>
      </w:r>
      <w:r w:rsidR="003D482F" w:rsidRPr="00F70179">
        <w:rPr>
          <w:rStyle w:val="BodyTextChar"/>
        </w:rPr>
        <w:t xml:space="preserve"> </w:t>
      </w:r>
      <w:r w:rsidR="007958E4">
        <w:rPr>
          <w:rStyle w:val="BodyTextChar"/>
        </w:rPr>
        <w:t xml:space="preserve">Pursuant to 14 CCR Section 18998.1(a)(1), </w:t>
      </w:r>
      <w:r w:rsidR="007958E4" w:rsidRPr="00177E3C">
        <w:rPr>
          <w:rStyle w:val="BodyTextChar"/>
          <w:color w:val="280DF3"/>
        </w:rPr>
        <w:t>at least n</w:t>
      </w:r>
      <w:r w:rsidR="00E56EFA" w:rsidRPr="00177E3C">
        <w:rPr>
          <w:rStyle w:val="BodyTextChar"/>
          <w:color w:val="280DF3"/>
        </w:rPr>
        <w:t xml:space="preserve">inety percent </w:t>
      </w:r>
      <w:r w:rsidR="007958E4" w:rsidRPr="00177E3C">
        <w:rPr>
          <w:rStyle w:val="BodyTextChar"/>
          <w:color w:val="280DF3"/>
        </w:rPr>
        <w:t>(</w:t>
      </w:r>
      <w:r w:rsidR="0045482E" w:rsidRPr="00177E3C">
        <w:rPr>
          <w:rStyle w:val="BodyTextChar"/>
          <w:color w:val="280DF3"/>
        </w:rPr>
        <w:t>9</w:t>
      </w:r>
      <w:r w:rsidR="007958E4" w:rsidRPr="00177E3C">
        <w:rPr>
          <w:rStyle w:val="BodyTextChar"/>
          <w:color w:val="280DF3"/>
        </w:rPr>
        <w:t xml:space="preserve">0%) </w:t>
      </w:r>
      <w:r w:rsidR="00E56EFA" w:rsidRPr="00177E3C">
        <w:rPr>
          <w:rStyle w:val="BodyTextChar"/>
          <w:color w:val="280DF3"/>
        </w:rPr>
        <w:t xml:space="preserve">of </w:t>
      </w:r>
      <w:r w:rsidR="004207B4" w:rsidRPr="00177E3C">
        <w:rPr>
          <w:rStyle w:val="BodyTextChar"/>
          <w:color w:val="280DF3"/>
        </w:rPr>
        <w:t>Commercial Business</w:t>
      </w:r>
      <w:r w:rsidR="00DB5700" w:rsidRPr="00177E3C">
        <w:rPr>
          <w:rStyle w:val="BodyTextChar"/>
          <w:color w:val="280DF3"/>
        </w:rPr>
        <w:t xml:space="preserve">es and ninety percent </w:t>
      </w:r>
      <w:r w:rsidR="007958E4" w:rsidRPr="00177E3C">
        <w:rPr>
          <w:rStyle w:val="BodyTextChar"/>
          <w:color w:val="280DF3"/>
        </w:rPr>
        <w:t xml:space="preserve">(90%) </w:t>
      </w:r>
      <w:r w:rsidR="00DB5700" w:rsidRPr="00177E3C">
        <w:rPr>
          <w:rStyle w:val="BodyTextChar"/>
          <w:color w:val="280DF3"/>
        </w:rPr>
        <w:t>of the residential sector</w:t>
      </w:r>
      <w:r w:rsidR="00E56EFA" w:rsidRPr="00177E3C">
        <w:rPr>
          <w:rStyle w:val="BodyTextChar"/>
          <w:color w:val="280DF3"/>
        </w:rPr>
        <w:t xml:space="preserve"> </w:t>
      </w:r>
      <w:r w:rsidR="00DB5700" w:rsidRPr="00177E3C">
        <w:rPr>
          <w:rStyle w:val="BodyTextChar"/>
          <w:color w:val="280DF3"/>
        </w:rPr>
        <w:t xml:space="preserve">subject to a </w:t>
      </w:r>
      <w:r w:rsidR="00915591" w:rsidRPr="00177E3C">
        <w:rPr>
          <w:rStyle w:val="BodyTextChar"/>
          <w:color w:val="280DF3"/>
        </w:rPr>
        <w:t>Jurisdiction</w:t>
      </w:r>
      <w:r w:rsidR="00DB5700" w:rsidRPr="00177E3C">
        <w:rPr>
          <w:rStyle w:val="BodyTextChar"/>
          <w:color w:val="280DF3"/>
        </w:rPr>
        <w:t xml:space="preserve">’s authority </w:t>
      </w:r>
      <w:r w:rsidR="00E56EFA" w:rsidRPr="00177E3C">
        <w:rPr>
          <w:rStyle w:val="BodyTextChar"/>
          <w:color w:val="280DF3"/>
        </w:rPr>
        <w:t xml:space="preserve">must </w:t>
      </w:r>
      <w:r w:rsidR="00DB5700" w:rsidRPr="00177E3C">
        <w:rPr>
          <w:rStyle w:val="BodyTextChar"/>
          <w:color w:val="280DF3"/>
        </w:rPr>
        <w:t>be provided with</w:t>
      </w:r>
      <w:r w:rsidR="00E56EFA" w:rsidRPr="00177E3C">
        <w:rPr>
          <w:rStyle w:val="BodyTextChar"/>
          <w:color w:val="280DF3"/>
        </w:rPr>
        <w:t xml:space="preserve"> three</w:t>
      </w:r>
      <w:r w:rsidR="007958E4" w:rsidRPr="00177E3C">
        <w:rPr>
          <w:rStyle w:val="BodyTextChar"/>
          <w:color w:val="280DF3"/>
        </w:rPr>
        <w:t>-</w:t>
      </w:r>
      <w:r w:rsidR="00E56EFA" w:rsidRPr="00177E3C">
        <w:rPr>
          <w:rStyle w:val="BodyTextChar"/>
          <w:color w:val="280DF3"/>
        </w:rPr>
        <w:t xml:space="preserve">container </w:t>
      </w:r>
      <w:r w:rsidR="0023560D" w:rsidRPr="00177E3C">
        <w:rPr>
          <w:rStyle w:val="BodyTextChar"/>
          <w:color w:val="280DF3"/>
        </w:rPr>
        <w:t>Organic Waste</w:t>
      </w:r>
      <w:r w:rsidR="00E56EFA" w:rsidRPr="00177E3C">
        <w:rPr>
          <w:rStyle w:val="BodyTextChar"/>
          <w:color w:val="280DF3"/>
        </w:rPr>
        <w:t xml:space="preserve"> collection service </w:t>
      </w:r>
      <w:r w:rsidR="00E56EFA">
        <w:rPr>
          <w:rStyle w:val="BodyTextChar"/>
        </w:rPr>
        <w:t xml:space="preserve">for a </w:t>
      </w:r>
      <w:r w:rsidR="00915591">
        <w:rPr>
          <w:rStyle w:val="BodyTextChar"/>
        </w:rPr>
        <w:t>Jurisdiction</w:t>
      </w:r>
      <w:r w:rsidR="00E56EFA">
        <w:rPr>
          <w:rStyle w:val="BodyTextChar"/>
        </w:rPr>
        <w:t xml:space="preserve"> to use the </w:t>
      </w:r>
      <w:r w:rsidR="005A02B9">
        <w:rPr>
          <w:rStyle w:val="BodyTextChar"/>
        </w:rPr>
        <w:t>Performance-Based Compliance Approach</w:t>
      </w:r>
      <w:r w:rsidR="00E56EFA">
        <w:rPr>
          <w:rStyle w:val="BodyTextChar"/>
        </w:rPr>
        <w:t xml:space="preserve">. </w:t>
      </w:r>
    </w:p>
    <w:p w14:paraId="57FBA338" w14:textId="5A7A2BE6" w:rsidR="004E0C42" w:rsidRDefault="004E0C42" w:rsidP="00250BD2">
      <w:pPr>
        <w:pStyle w:val="GuidanceNotes"/>
      </w:pPr>
      <w:r>
        <w:t>Pursuant to SB 1383</w:t>
      </w:r>
      <w:r w:rsidR="004724C1">
        <w:t xml:space="preserve"> Regulations (</w:t>
      </w:r>
      <w:r>
        <w:t>14 CCR Section 18984.12</w:t>
      </w:r>
      <w:r w:rsidR="004724C1">
        <w:t>)</w:t>
      </w:r>
      <w:r>
        <w:t xml:space="preserve">, </w:t>
      </w:r>
      <w:r w:rsidR="00915591">
        <w:t>Jurisdiction</w:t>
      </w:r>
      <w:r>
        <w:t xml:space="preserve">s that are eligible for, apply for, and receive low population, rural and/or high elevation waivers may exempt </w:t>
      </w:r>
      <w:r w:rsidR="004207B4">
        <w:t>Commercial Business</w:t>
      </w:r>
      <w:r>
        <w:t xml:space="preserve">es and owners (including </w:t>
      </w:r>
      <w:r w:rsidR="0023560D">
        <w:t>Multi-Family</w:t>
      </w:r>
      <w:r>
        <w:t>) from some generator requirements as specified in the waiver applied for and granted by CalRecycle</w:t>
      </w:r>
      <w:r w:rsidR="00F5016C">
        <w:t xml:space="preserve">, provided that the </w:t>
      </w:r>
      <w:r w:rsidR="00915591">
        <w:t>Jurisdiction</w:t>
      </w:r>
      <w:r w:rsidR="00F5016C">
        <w:t xml:space="preserve"> meets the ninety percent (90%) participation requirements in the areas not subject to the waiver</w:t>
      </w:r>
      <w:r w:rsidR="00D24F9F">
        <w:t>(s)</w:t>
      </w:r>
      <w:r>
        <w:t xml:space="preserve">. Those </w:t>
      </w:r>
      <w:r w:rsidR="00915591">
        <w:t>Jurisdiction</w:t>
      </w:r>
      <w:r>
        <w:t>s receiving such waivers shall modify the following requirements</w:t>
      </w:r>
      <w:r w:rsidR="00F5016C">
        <w:t>,</w:t>
      </w:r>
      <w:r>
        <w:t xml:space="preserve"> </w:t>
      </w:r>
      <w:r w:rsidR="00F5016C">
        <w:t>if</w:t>
      </w:r>
      <w:r w:rsidR="001C2C57">
        <w:t xml:space="preserve"> needed, </w:t>
      </w:r>
      <w:r>
        <w:t>according to the specifics of the waiver granted.</w:t>
      </w:r>
    </w:p>
    <w:p w14:paraId="7D8A8258" w14:textId="50BCFC04" w:rsidR="00070C22" w:rsidRDefault="00070C22" w:rsidP="00250BD2">
      <w:pPr>
        <w:pStyle w:val="GuidanceNotes"/>
      </w:pPr>
      <w:r>
        <w:t>While waivers for low-population areas and high-elevation areas waiver some SB 1383 regulatory requirements for generators and Jurisdictions, AB 341 and AB 1826 requirements apply for Commercial Businesses that are covered by AB 341 and AB 1826 and located in these areas.  As a result, Jurisdictions with these waivers may need to this Section to require Commercial Businesses that are covered by AB 341 and AB 1826 and located in these areas to comply with AB 341 and AB 1826 requirements in alignment with the Jurisdiction’s AB 341 Commercial recycling program and AB 1826 Organic Waste recycling programs.</w:t>
      </w:r>
    </w:p>
    <w:p w14:paraId="2D5320BA" w14:textId="003DAFDD" w:rsidR="00EF22A6" w:rsidRDefault="004207B4" w:rsidP="00EF22A6">
      <w:r>
        <w:t>Commercial Business</w:t>
      </w:r>
      <w:r w:rsidR="00EF22A6">
        <w:t>es</w:t>
      </w:r>
      <w:r w:rsidR="00D10DA3">
        <w:t xml:space="preserve">, which includes </w:t>
      </w:r>
      <w:r w:rsidR="0023560D">
        <w:t>Multi-Family Residential Dwelling</w:t>
      </w:r>
      <w:r w:rsidR="00D10DA3">
        <w:t>s</w:t>
      </w:r>
      <w:r w:rsidR="00DD3987">
        <w:t>,</w:t>
      </w:r>
      <w:r w:rsidR="007958E4">
        <w:t xml:space="preserve"> </w:t>
      </w:r>
      <w:r w:rsidR="003F0BBD">
        <w:t>shall</w:t>
      </w:r>
      <w:r w:rsidR="00EF22A6">
        <w:t>:</w:t>
      </w:r>
    </w:p>
    <w:p w14:paraId="5CDEA585" w14:textId="1BF2EF6C" w:rsidR="003F0BBD" w:rsidRDefault="004E138D" w:rsidP="004E138D">
      <w:pPr>
        <w:pStyle w:val="1NumberedA"/>
      </w:pPr>
      <w:r>
        <w:t>(a)</w:t>
      </w:r>
      <w:r>
        <w:tab/>
      </w:r>
      <w:r w:rsidR="00DD3987" w:rsidRPr="00DF56BA">
        <w:rPr>
          <w:rStyle w:val="BodyTextChar"/>
          <w:shd w:val="clear" w:color="auto" w:fill="B6CCE4"/>
        </w:rPr>
        <w:t xml:space="preserve">Except </w:t>
      </w:r>
      <w:r w:rsidR="004207B4">
        <w:rPr>
          <w:rStyle w:val="BodyTextChar"/>
          <w:shd w:val="clear" w:color="auto" w:fill="B6CCE4"/>
        </w:rPr>
        <w:t>Commercial Business</w:t>
      </w:r>
      <w:r w:rsidR="00DD3987">
        <w:rPr>
          <w:rStyle w:val="BodyTextChar"/>
          <w:shd w:val="clear" w:color="auto" w:fill="B6CCE4"/>
        </w:rPr>
        <w:t xml:space="preserve">es </w:t>
      </w:r>
      <w:r w:rsidR="00DD3987" w:rsidRPr="00DF56BA">
        <w:rPr>
          <w:rStyle w:val="BodyTextChar"/>
          <w:shd w:val="clear" w:color="auto" w:fill="B6CCE4"/>
        </w:rPr>
        <w:t xml:space="preserve">that meet the </w:t>
      </w:r>
      <w:r w:rsidR="00F03A51">
        <w:rPr>
          <w:rStyle w:val="BodyTextChar"/>
          <w:shd w:val="clear" w:color="auto" w:fill="B6CCE4"/>
        </w:rPr>
        <w:t>Self-Hauler</w:t>
      </w:r>
      <w:r w:rsidR="00DD3987" w:rsidRPr="00DF56BA">
        <w:rPr>
          <w:rStyle w:val="BodyTextChar"/>
          <w:shd w:val="clear" w:color="auto" w:fill="B6CCE4"/>
        </w:rPr>
        <w:t xml:space="preserve"> requirements in Section 12 of this ordinance</w:t>
      </w:r>
      <w:r w:rsidR="00DD3987">
        <w:rPr>
          <w:rStyle w:val="BodyTextChar"/>
          <w:shd w:val="clear" w:color="auto" w:fill="B6CCE4"/>
        </w:rPr>
        <w:t>,</w:t>
      </w:r>
      <w:r w:rsidR="00DD3987">
        <w:rPr>
          <w:rStyle w:val="SB1383SpecificChar"/>
        </w:rPr>
        <w:t xml:space="preserve"> </w:t>
      </w:r>
      <w:r w:rsidR="00DD3987" w:rsidRPr="00177E3C">
        <w:rPr>
          <w:rStyle w:val="SB1383SpecificChar"/>
          <w:color w:val="280DF3"/>
        </w:rPr>
        <w:t>b</w:t>
      </w:r>
      <w:r w:rsidR="00685C04" w:rsidRPr="00177E3C">
        <w:rPr>
          <w:rStyle w:val="SB1383SpecificChar"/>
          <w:color w:val="280DF3"/>
        </w:rPr>
        <w:t>e</w:t>
      </w:r>
      <w:r w:rsidR="00685C04" w:rsidRPr="008E73CC">
        <w:rPr>
          <w:rStyle w:val="SB1383SpecificChar"/>
        </w:rPr>
        <w:t xml:space="preserve"> </w:t>
      </w:r>
      <w:r w:rsidR="00685C04" w:rsidRPr="002D1EF5">
        <w:rPr>
          <w:rStyle w:val="SB1383SpecificChar"/>
          <w:color w:val="auto"/>
        </w:rPr>
        <w:t>auto</w:t>
      </w:r>
      <w:r w:rsidR="009B7376" w:rsidRPr="002D1EF5">
        <w:rPr>
          <w:rStyle w:val="SB1383SpecificChar"/>
          <w:color w:val="auto"/>
        </w:rPr>
        <w:t>matically</w:t>
      </w:r>
      <w:r w:rsidR="00685C04" w:rsidRPr="008E73CC">
        <w:rPr>
          <w:rStyle w:val="SB1383SpecificChar"/>
        </w:rPr>
        <w:t xml:space="preserve"> </w:t>
      </w:r>
      <w:r w:rsidR="00685C04" w:rsidRPr="00177E3C">
        <w:rPr>
          <w:rStyle w:val="SB1383SpecificChar"/>
          <w:color w:val="280DF3"/>
        </w:rPr>
        <w:t xml:space="preserve">enrolled in </w:t>
      </w:r>
      <w:r w:rsidR="00EF22A6" w:rsidRPr="00177E3C">
        <w:rPr>
          <w:rStyle w:val="SB1383SpecificChar"/>
          <w:color w:val="280DF3"/>
        </w:rPr>
        <w:t xml:space="preserve">the </w:t>
      </w:r>
      <w:r w:rsidR="00915591" w:rsidRPr="00177E3C">
        <w:rPr>
          <w:rStyle w:val="SB1383SpecificChar"/>
          <w:color w:val="280DF3"/>
        </w:rPr>
        <w:t>Jurisdiction</w:t>
      </w:r>
      <w:r w:rsidR="00EF22A6" w:rsidRPr="00177E3C">
        <w:rPr>
          <w:rStyle w:val="SB1383SpecificChar"/>
          <w:color w:val="280DF3"/>
        </w:rPr>
        <w:t>’s th</w:t>
      </w:r>
      <w:r w:rsidR="00813FAE" w:rsidRPr="00177E3C">
        <w:rPr>
          <w:rStyle w:val="SB1383SpecificChar"/>
          <w:color w:val="280DF3"/>
        </w:rPr>
        <w:t>ree</w:t>
      </w:r>
      <w:r w:rsidR="00CB6772" w:rsidRPr="00177E3C">
        <w:rPr>
          <w:rStyle w:val="SB1383SpecificChar"/>
          <w:color w:val="280DF3"/>
        </w:rPr>
        <w:t>-</w:t>
      </w:r>
      <w:r w:rsidR="00EF22A6" w:rsidRPr="00177E3C">
        <w:rPr>
          <w:rStyle w:val="SB1383SpecificChar"/>
          <w:color w:val="280DF3"/>
        </w:rPr>
        <w:t xml:space="preserve">container </w:t>
      </w:r>
      <w:r w:rsidR="0023560D" w:rsidRPr="00177E3C">
        <w:rPr>
          <w:rStyle w:val="SB1383SpecificChar"/>
          <w:color w:val="280DF3"/>
        </w:rPr>
        <w:t>Organic Waste</w:t>
      </w:r>
      <w:r w:rsidR="00EF22A6" w:rsidRPr="00177E3C">
        <w:rPr>
          <w:rStyle w:val="SB1383SpecificChar"/>
          <w:color w:val="280DF3"/>
        </w:rPr>
        <w:t xml:space="preserve"> collection </w:t>
      </w:r>
      <w:r w:rsidR="00685C04" w:rsidRPr="00177E3C">
        <w:rPr>
          <w:rStyle w:val="SB1383SpecificChar"/>
          <w:color w:val="280DF3"/>
        </w:rPr>
        <w:t>service</w:t>
      </w:r>
      <w:r w:rsidR="00C17778" w:rsidRPr="00177E3C">
        <w:rPr>
          <w:rStyle w:val="SB1383SpecificChar"/>
          <w:color w:val="280DF3"/>
        </w:rPr>
        <w:t xml:space="preserve">s with a </w:t>
      </w:r>
      <w:r w:rsidR="00D7639C" w:rsidRPr="00177E3C">
        <w:rPr>
          <w:rStyle w:val="SB1383SpecificChar"/>
          <w:color w:val="280DF3"/>
        </w:rPr>
        <w:t>Source Separated</w:t>
      </w:r>
      <w:r w:rsidR="000D62FD" w:rsidRPr="00177E3C">
        <w:rPr>
          <w:rStyle w:val="SB1383SpecificChar"/>
          <w:color w:val="280DF3"/>
        </w:rPr>
        <w:t xml:space="preserve"> Recyclable Material</w:t>
      </w:r>
      <w:r w:rsidR="00C17778" w:rsidRPr="00177E3C">
        <w:rPr>
          <w:rStyle w:val="SB1383SpecificChar"/>
          <w:color w:val="280DF3"/>
        </w:rPr>
        <w:t>s service level of</w:t>
      </w:r>
      <w:r w:rsidR="008E73CC" w:rsidRPr="00177E3C">
        <w:rPr>
          <w:color w:val="280DF3"/>
        </w:rPr>
        <w:t xml:space="preserve"> </w:t>
      </w:r>
      <w:r w:rsidR="00CC131B" w:rsidRPr="00D06FB2">
        <w:rPr>
          <w:shd w:val="clear" w:color="auto" w:fill="B6CCE4"/>
        </w:rPr>
        <w:t>_______</w:t>
      </w:r>
      <w:r w:rsidR="00CC131B">
        <w:t xml:space="preserve"> </w:t>
      </w:r>
      <w:r w:rsidR="00266A96" w:rsidRPr="00F70179">
        <w:rPr>
          <w:shd w:val="clear" w:color="auto" w:fill="B6CCE4"/>
        </w:rPr>
        <w:t>(</w:t>
      </w:r>
      <w:r w:rsidR="00915591">
        <w:rPr>
          <w:shd w:val="clear" w:color="auto" w:fill="B6CCE4"/>
        </w:rPr>
        <w:t>Jurisdiction</w:t>
      </w:r>
      <w:r w:rsidR="00266A96" w:rsidRPr="00F70179">
        <w:rPr>
          <w:shd w:val="clear" w:color="auto" w:fill="B6CCE4"/>
        </w:rPr>
        <w:t xml:space="preserve"> to insert </w:t>
      </w:r>
      <w:r w:rsidR="00CC131B">
        <w:rPr>
          <w:shd w:val="clear" w:color="auto" w:fill="B6CCE4"/>
        </w:rPr>
        <w:t xml:space="preserve">minimum required service </w:t>
      </w:r>
      <w:r w:rsidR="00266A96" w:rsidRPr="00F70179">
        <w:rPr>
          <w:shd w:val="clear" w:color="auto" w:fill="B6CCE4"/>
        </w:rPr>
        <w:t>level</w:t>
      </w:r>
      <w:r w:rsidR="00CC131B">
        <w:rPr>
          <w:shd w:val="clear" w:color="auto" w:fill="B6CCE4"/>
        </w:rPr>
        <w:t xml:space="preserve">, which could be a specified number of gallons or cubic yards of </w:t>
      </w:r>
      <w:r w:rsidR="007958E4">
        <w:rPr>
          <w:shd w:val="clear" w:color="auto" w:fill="B6CCE4"/>
        </w:rPr>
        <w:t xml:space="preserve">weekly </w:t>
      </w:r>
      <w:r w:rsidR="00CC131B">
        <w:rPr>
          <w:shd w:val="clear" w:color="auto" w:fill="B6CCE4"/>
        </w:rPr>
        <w:t xml:space="preserve">service, </w:t>
      </w:r>
      <w:r w:rsidR="00D06FB2">
        <w:rPr>
          <w:shd w:val="clear" w:color="auto" w:fill="B6CCE4"/>
        </w:rPr>
        <w:t xml:space="preserve">a </w:t>
      </w:r>
      <w:r w:rsidR="00266A96" w:rsidRPr="00F70179">
        <w:rPr>
          <w:shd w:val="clear" w:color="auto" w:fill="B6CCE4"/>
        </w:rPr>
        <w:t xml:space="preserve">level </w:t>
      </w:r>
      <w:r w:rsidR="00D06FB2">
        <w:rPr>
          <w:shd w:val="clear" w:color="auto" w:fill="B6CCE4"/>
        </w:rPr>
        <w:t xml:space="preserve">equal to the </w:t>
      </w:r>
      <w:r w:rsidR="00266A96" w:rsidRPr="00F70179">
        <w:rPr>
          <w:shd w:val="clear" w:color="auto" w:fill="B6CCE4"/>
        </w:rPr>
        <w:t xml:space="preserve">garbage service </w:t>
      </w:r>
      <w:r w:rsidR="00D06FB2">
        <w:rPr>
          <w:shd w:val="clear" w:color="auto" w:fill="B6CCE4"/>
        </w:rPr>
        <w:t>level, or othe</w:t>
      </w:r>
      <w:r w:rsidR="007958E4">
        <w:rPr>
          <w:shd w:val="clear" w:color="auto" w:fill="B6CCE4"/>
        </w:rPr>
        <w:t>r</w:t>
      </w:r>
      <w:r w:rsidR="00D06FB2">
        <w:rPr>
          <w:shd w:val="clear" w:color="auto" w:fill="B6CCE4"/>
        </w:rPr>
        <w:t xml:space="preserve"> basis</w:t>
      </w:r>
      <w:r w:rsidR="00266A96" w:rsidRPr="00F70179">
        <w:rPr>
          <w:shd w:val="clear" w:color="auto" w:fill="B6CCE4"/>
        </w:rPr>
        <w:t>)</w:t>
      </w:r>
      <w:r w:rsidR="00266A96" w:rsidRPr="00F70179">
        <w:rPr>
          <w:i/>
          <w:iCs/>
        </w:rPr>
        <w:t xml:space="preserve">, </w:t>
      </w:r>
      <w:r w:rsidR="00C17778">
        <w:t xml:space="preserve">and with a </w:t>
      </w:r>
      <w:r w:rsidR="00D7639C">
        <w:t>Source Separated</w:t>
      </w:r>
      <w:r w:rsidR="00C17778">
        <w:t xml:space="preserve"> </w:t>
      </w:r>
      <w:r w:rsidR="00422A8C">
        <w:t>Green Container</w:t>
      </w:r>
      <w:r w:rsidR="00C17778">
        <w:t xml:space="preserve"> </w:t>
      </w:r>
      <w:r w:rsidR="0023560D">
        <w:t>Organic Waste</w:t>
      </w:r>
      <w:r w:rsidR="00C17778">
        <w:t xml:space="preserve"> service level of </w:t>
      </w:r>
      <w:r w:rsidR="00D06FB2" w:rsidRPr="00D06FB2">
        <w:rPr>
          <w:shd w:val="clear" w:color="auto" w:fill="B6CCE4"/>
        </w:rPr>
        <w:t>________</w:t>
      </w:r>
      <w:r w:rsidR="00D06FB2">
        <w:t xml:space="preserve"> </w:t>
      </w:r>
      <w:r w:rsidR="00C17778" w:rsidRPr="00F70179">
        <w:rPr>
          <w:shd w:val="clear" w:color="auto" w:fill="B6CCE4"/>
        </w:rPr>
        <w:t>(</w:t>
      </w:r>
      <w:r w:rsidR="00915591">
        <w:rPr>
          <w:shd w:val="clear" w:color="auto" w:fill="B6CCE4"/>
        </w:rPr>
        <w:t>Jurisdiction</w:t>
      </w:r>
      <w:r w:rsidR="00C17778" w:rsidRPr="00F70179">
        <w:rPr>
          <w:shd w:val="clear" w:color="auto" w:fill="B6CCE4"/>
        </w:rPr>
        <w:t xml:space="preserve"> to insert </w:t>
      </w:r>
      <w:r w:rsidR="00D06FB2">
        <w:rPr>
          <w:shd w:val="clear" w:color="auto" w:fill="B6CCE4"/>
        </w:rPr>
        <w:t xml:space="preserve">minimum required service </w:t>
      </w:r>
      <w:r w:rsidR="00C17778" w:rsidRPr="00F70179">
        <w:rPr>
          <w:shd w:val="clear" w:color="auto" w:fill="B6CCE4"/>
        </w:rPr>
        <w:t>level</w:t>
      </w:r>
      <w:r w:rsidR="00D06FB2">
        <w:rPr>
          <w:shd w:val="clear" w:color="auto" w:fill="B6CCE4"/>
        </w:rPr>
        <w:t xml:space="preserve">, which could be a specified number of gallons or cubic yards of </w:t>
      </w:r>
      <w:r w:rsidR="007958E4">
        <w:rPr>
          <w:shd w:val="clear" w:color="auto" w:fill="B6CCE4"/>
        </w:rPr>
        <w:t xml:space="preserve">weekly </w:t>
      </w:r>
      <w:r w:rsidR="00D06FB2">
        <w:rPr>
          <w:shd w:val="clear" w:color="auto" w:fill="B6CCE4"/>
        </w:rPr>
        <w:t xml:space="preserve">service, a </w:t>
      </w:r>
      <w:r w:rsidR="00D06FB2" w:rsidRPr="00F70179">
        <w:rPr>
          <w:shd w:val="clear" w:color="auto" w:fill="B6CCE4"/>
        </w:rPr>
        <w:t xml:space="preserve">level </w:t>
      </w:r>
      <w:r w:rsidR="00D06FB2">
        <w:rPr>
          <w:shd w:val="clear" w:color="auto" w:fill="B6CCE4"/>
        </w:rPr>
        <w:t xml:space="preserve">equal to the </w:t>
      </w:r>
      <w:r w:rsidR="00D06FB2" w:rsidRPr="00F70179">
        <w:rPr>
          <w:shd w:val="clear" w:color="auto" w:fill="B6CCE4"/>
        </w:rPr>
        <w:t xml:space="preserve">garbage service </w:t>
      </w:r>
      <w:r w:rsidR="00D06FB2">
        <w:rPr>
          <w:shd w:val="clear" w:color="auto" w:fill="B6CCE4"/>
        </w:rPr>
        <w:t>level, or other basis</w:t>
      </w:r>
      <w:r w:rsidR="00C17778" w:rsidRPr="00F70179">
        <w:rPr>
          <w:shd w:val="clear" w:color="auto" w:fill="B6CCE4"/>
        </w:rPr>
        <w:t>)</w:t>
      </w:r>
      <w:r w:rsidR="00C17778" w:rsidRPr="00F70179">
        <w:rPr>
          <w:i/>
          <w:iCs/>
        </w:rPr>
        <w:t xml:space="preserve">, </w:t>
      </w:r>
      <w:r w:rsidR="00C17778">
        <w:t xml:space="preserve">approved by the </w:t>
      </w:r>
      <w:r w:rsidR="00D06FB2" w:rsidRPr="00D06FB2">
        <w:rPr>
          <w:shd w:val="clear" w:color="auto" w:fill="B6CCE4"/>
        </w:rPr>
        <w:t>________</w:t>
      </w:r>
      <w:r w:rsidR="00D06FB2">
        <w:t xml:space="preserve"> </w:t>
      </w:r>
      <w:r w:rsidR="00C17778" w:rsidRPr="00B1365B">
        <w:rPr>
          <w:shd w:val="clear" w:color="auto" w:fill="B6CCE4"/>
        </w:rPr>
        <w:t>(</w:t>
      </w:r>
      <w:r w:rsidR="00915591">
        <w:rPr>
          <w:shd w:val="clear" w:color="auto" w:fill="B6CCE4"/>
        </w:rPr>
        <w:t>Jurisdiction</w:t>
      </w:r>
      <w:r w:rsidR="00D06FB2">
        <w:rPr>
          <w:shd w:val="clear" w:color="auto" w:fill="B6CCE4"/>
        </w:rPr>
        <w:t xml:space="preserve"> to </w:t>
      </w:r>
      <w:r w:rsidR="00C17778" w:rsidRPr="00B1365B">
        <w:rPr>
          <w:shd w:val="clear" w:color="auto" w:fill="B6CCE4"/>
        </w:rPr>
        <w:t>insert solid waste manager, public works director or other authorized entity)</w:t>
      </w:r>
      <w:r w:rsidR="00CC131B">
        <w:rPr>
          <w:shd w:val="clear" w:color="auto" w:fill="B6CCE4"/>
        </w:rPr>
        <w:t>.</w:t>
      </w:r>
      <w:r w:rsidR="00C17778">
        <w:t xml:space="preserve"> </w:t>
      </w:r>
      <w:r w:rsidR="00CC131B">
        <w:t>J</w:t>
      </w:r>
      <w:r w:rsidR="00266A96" w:rsidRPr="00266A96">
        <w:t xml:space="preserve">urisdiction </w:t>
      </w:r>
      <w:r w:rsidR="00CC131B">
        <w:t xml:space="preserve">shall have </w:t>
      </w:r>
      <w:r w:rsidR="00266A96" w:rsidRPr="00266A96">
        <w:t xml:space="preserve">the authority to change </w:t>
      </w:r>
      <w:r w:rsidR="00CC131B">
        <w:t>the minimum required service level</w:t>
      </w:r>
      <w:r w:rsidR="007958E4">
        <w:t>s</w:t>
      </w:r>
      <w:r w:rsidR="0045482E">
        <w:t xml:space="preserve"> </w:t>
      </w:r>
      <w:r w:rsidR="00266A96" w:rsidRPr="00266A96">
        <w:t>over time</w:t>
      </w:r>
      <w:r w:rsidR="00266A96">
        <w:t>.</w:t>
      </w:r>
      <w:r w:rsidR="00C050E7">
        <w:t xml:space="preserve">  </w:t>
      </w:r>
      <w:r w:rsidR="004C50FC">
        <w:t xml:space="preserve">The </w:t>
      </w:r>
      <w:r w:rsidR="004207B4">
        <w:t>Commercial Business</w:t>
      </w:r>
      <w:r w:rsidR="004C50FC">
        <w:t xml:space="preserve">’ </w:t>
      </w:r>
      <w:r w:rsidR="00D7639C">
        <w:t>Source Separated</w:t>
      </w:r>
      <w:r w:rsidR="000D62FD">
        <w:t xml:space="preserve"> Recyclable Material</w:t>
      </w:r>
      <w:r w:rsidR="004C50FC">
        <w:t xml:space="preserve">s service level and </w:t>
      </w:r>
      <w:r w:rsidR="00D7639C">
        <w:t>Source Separated</w:t>
      </w:r>
      <w:r w:rsidR="004C50FC">
        <w:t xml:space="preserve"> </w:t>
      </w:r>
      <w:r w:rsidR="00422A8C">
        <w:t>Green Container</w:t>
      </w:r>
      <w:r w:rsidR="004C50FC">
        <w:t xml:space="preserve"> </w:t>
      </w:r>
      <w:r w:rsidR="0023560D">
        <w:t>Organic Waste</w:t>
      </w:r>
      <w:r w:rsidR="004C50FC">
        <w:t xml:space="preserve"> service level </w:t>
      </w:r>
      <w:r w:rsidR="00C050E7" w:rsidRPr="00FE3A31">
        <w:t xml:space="preserve">must be sufficient for the amount of </w:t>
      </w:r>
      <w:r w:rsidR="00D7639C">
        <w:t>Source Separated</w:t>
      </w:r>
      <w:r w:rsidR="000D62FD">
        <w:t xml:space="preserve"> Recyclable Material</w:t>
      </w:r>
      <w:r w:rsidR="004C50FC" w:rsidRPr="00FE3A31">
        <w:t xml:space="preserve">s and </w:t>
      </w:r>
      <w:r w:rsidR="00D7639C">
        <w:t>Source Separated</w:t>
      </w:r>
      <w:r w:rsidR="004C50FC" w:rsidRPr="00FE3A31">
        <w:t xml:space="preserve"> </w:t>
      </w:r>
      <w:r w:rsidR="00422A8C">
        <w:t>Green Container</w:t>
      </w:r>
      <w:r w:rsidR="004C50FC" w:rsidRPr="00FE3A31">
        <w:t xml:space="preserve"> </w:t>
      </w:r>
      <w:r w:rsidR="0023560D">
        <w:t>Organic Waste</w:t>
      </w:r>
      <w:r w:rsidR="004C50FC" w:rsidRPr="00FE3A31">
        <w:t xml:space="preserve"> </w:t>
      </w:r>
      <w:r w:rsidR="00C050E7" w:rsidRPr="00FE3A31">
        <w:t xml:space="preserve">generated by </w:t>
      </w:r>
      <w:r w:rsidR="004C50FC" w:rsidRPr="00FE3A31">
        <w:t xml:space="preserve">the </w:t>
      </w:r>
      <w:r w:rsidR="004207B4">
        <w:t>Commercial Business</w:t>
      </w:r>
      <w:r w:rsidR="00C050E7" w:rsidRPr="00FE3A31">
        <w:t>.</w:t>
      </w:r>
      <w:r w:rsidR="00CC131B">
        <w:t xml:space="preserve"> </w:t>
      </w:r>
      <w:r w:rsidR="00CC131B" w:rsidRPr="00B1365B">
        <w:t xml:space="preserve">Jurisdiction </w:t>
      </w:r>
      <w:r w:rsidR="00CC131B">
        <w:t xml:space="preserve">shall have the right to </w:t>
      </w:r>
      <w:r w:rsidR="00CC131B" w:rsidRPr="00B1365B">
        <w:t xml:space="preserve">review the </w:t>
      </w:r>
      <w:r w:rsidR="00CC131B">
        <w:t xml:space="preserve">number, size, and location of a generator’s containers </w:t>
      </w:r>
      <w:r w:rsidR="00EC7315">
        <w:t xml:space="preserve">and frequency of collection </w:t>
      </w:r>
      <w:r w:rsidR="00CC131B">
        <w:t xml:space="preserve">to evaluate adequacy of capacity provided for each type of </w:t>
      </w:r>
      <w:r w:rsidR="007F2E98">
        <w:t>collection</w:t>
      </w:r>
      <w:r w:rsidR="00CC131B">
        <w:t xml:space="preserve"> service for proper separation of materials and containment of materials; </w:t>
      </w:r>
      <w:r w:rsidR="00CC131B" w:rsidRPr="00B1365B">
        <w:t>and</w:t>
      </w:r>
      <w:r w:rsidR="00CC131B">
        <w:t>,</w:t>
      </w:r>
      <w:r w:rsidR="00CC131B" w:rsidRPr="00B1365B">
        <w:t xml:space="preserve"> </w:t>
      </w:r>
      <w:r w:rsidR="004207B4">
        <w:t>Commercial Business</w:t>
      </w:r>
      <w:r w:rsidR="00CC131B">
        <w:t xml:space="preserve"> shall adjust its service level for its collection services as requested by the </w:t>
      </w:r>
      <w:r w:rsidR="00915591">
        <w:t>Jurisdiction</w:t>
      </w:r>
      <w:r w:rsidR="00CC131B" w:rsidRPr="00B1365B">
        <w:t>.</w:t>
      </w:r>
    </w:p>
    <w:p w14:paraId="401F90D6" w14:textId="0B7D4CCC" w:rsidR="008B5CCC" w:rsidRPr="00F70179" w:rsidRDefault="008B5CCC" w:rsidP="004E138D">
      <w:pPr>
        <w:pStyle w:val="GuidanceNotes"/>
        <w:ind w:left="720"/>
      </w:pPr>
      <w:r w:rsidRPr="001515AC">
        <w:rPr>
          <w:rStyle w:val="BodyTextChar"/>
        </w:rPr>
        <w:t xml:space="preserve">Guidance: </w:t>
      </w:r>
      <w:r>
        <w:rPr>
          <w:rStyle w:val="BodyTextChar"/>
        </w:rPr>
        <w:t>In subsection (a) above, a</w:t>
      </w:r>
      <w:r w:rsidRPr="00F70179">
        <w:rPr>
          <w:rStyle w:val="BodyTextChar"/>
        </w:rPr>
        <w:t xml:space="preserve">uto enrollment means that </w:t>
      </w:r>
      <w:r w:rsidR="0023560D">
        <w:rPr>
          <w:rStyle w:val="BodyTextChar"/>
        </w:rPr>
        <w:t>Multi-Family</w:t>
      </w:r>
      <w:r w:rsidR="00CC131B">
        <w:rPr>
          <w:rStyle w:val="BodyTextChar"/>
        </w:rPr>
        <w:t xml:space="preserve"> </w:t>
      </w:r>
      <w:r w:rsidRPr="00F70179">
        <w:rPr>
          <w:rStyle w:val="BodyTextChar"/>
        </w:rPr>
        <w:t xml:space="preserve">and </w:t>
      </w:r>
      <w:r w:rsidR="007B1C12">
        <w:rPr>
          <w:rStyle w:val="BodyTextChar"/>
        </w:rPr>
        <w:t>Commercial</w:t>
      </w:r>
      <w:r w:rsidRPr="00F70179">
        <w:rPr>
          <w:rStyle w:val="BodyTextChar"/>
        </w:rPr>
        <w:t xml:space="preserve"> generators will be subscribed to </w:t>
      </w:r>
      <w:r w:rsidR="0023560D">
        <w:rPr>
          <w:rStyle w:val="BodyTextChar"/>
        </w:rPr>
        <w:t>Organic Waste</w:t>
      </w:r>
      <w:r>
        <w:rPr>
          <w:rStyle w:val="BodyTextChar"/>
        </w:rPr>
        <w:t xml:space="preserve"> </w:t>
      </w:r>
      <w:r w:rsidRPr="00F70179">
        <w:rPr>
          <w:rStyle w:val="BodyTextChar"/>
        </w:rPr>
        <w:t xml:space="preserve">collection service as determined to be appropriate by the </w:t>
      </w:r>
      <w:r w:rsidR="00915591">
        <w:rPr>
          <w:rStyle w:val="BodyTextChar"/>
        </w:rPr>
        <w:t>Jurisdiction</w:t>
      </w:r>
      <w:r w:rsidRPr="00F70179">
        <w:rPr>
          <w:rStyle w:val="BodyTextChar"/>
        </w:rPr>
        <w:t xml:space="preserve">.  Such service provision will not be optional and shall be provided </w:t>
      </w:r>
      <w:r>
        <w:rPr>
          <w:rStyle w:val="BodyTextChar"/>
        </w:rPr>
        <w:t>to all generators.</w:t>
      </w:r>
      <w:r w:rsidRPr="00F70179">
        <w:rPr>
          <w:rStyle w:val="BodyTextChar"/>
        </w:rPr>
        <w:t xml:space="preserve"> </w:t>
      </w:r>
      <w:r>
        <w:rPr>
          <w:rStyle w:val="BodyTextChar"/>
        </w:rPr>
        <w:t xml:space="preserve">This will help the </w:t>
      </w:r>
      <w:r w:rsidR="00915591">
        <w:rPr>
          <w:rStyle w:val="BodyTextChar"/>
        </w:rPr>
        <w:t>Jurisdiction</w:t>
      </w:r>
      <w:r>
        <w:rPr>
          <w:rStyle w:val="BodyTextChar"/>
        </w:rPr>
        <w:t xml:space="preserve"> meet the Performance-Based Compliance Approach requirement that such service shall be provided without requiring businesses or residents to request it prior to enrollment pursuant to 14 CCR Section 18998.1(a)(4).</w:t>
      </w:r>
    </w:p>
    <w:p w14:paraId="2BE85A93" w14:textId="387407F9" w:rsidR="004E138D" w:rsidRDefault="004E138D" w:rsidP="004E138D">
      <w:pPr>
        <w:pStyle w:val="1NumberedA"/>
        <w:rPr>
          <w:shd w:val="clear" w:color="auto" w:fill="D6E3BC"/>
        </w:rPr>
      </w:pPr>
      <w:r>
        <w:t>(b)</w:t>
      </w:r>
      <w:r>
        <w:tab/>
      </w:r>
      <w:r w:rsidR="00DD3987" w:rsidRPr="00DF56BA">
        <w:rPr>
          <w:rStyle w:val="BodyTextChar"/>
          <w:shd w:val="clear" w:color="auto" w:fill="B6CCE4"/>
        </w:rPr>
        <w:t xml:space="preserve">Except </w:t>
      </w:r>
      <w:r w:rsidR="004207B4">
        <w:rPr>
          <w:rStyle w:val="BodyTextChar"/>
          <w:shd w:val="clear" w:color="auto" w:fill="B6CCE4"/>
        </w:rPr>
        <w:t>Commercial Business</w:t>
      </w:r>
      <w:r w:rsidR="00DD3987">
        <w:rPr>
          <w:rStyle w:val="BodyTextChar"/>
          <w:shd w:val="clear" w:color="auto" w:fill="B6CCE4"/>
        </w:rPr>
        <w:t xml:space="preserve">es </w:t>
      </w:r>
      <w:r w:rsidR="00DD3987" w:rsidRPr="00DF56BA">
        <w:rPr>
          <w:rStyle w:val="BodyTextChar"/>
          <w:shd w:val="clear" w:color="auto" w:fill="B6CCE4"/>
        </w:rPr>
        <w:t xml:space="preserve">that meet the </w:t>
      </w:r>
      <w:r w:rsidR="00F03A51">
        <w:rPr>
          <w:rStyle w:val="BodyTextChar"/>
          <w:shd w:val="clear" w:color="auto" w:fill="B6CCE4"/>
        </w:rPr>
        <w:t>Self-Hauler</w:t>
      </w:r>
      <w:r w:rsidR="00DD3987" w:rsidRPr="00DF56BA">
        <w:rPr>
          <w:rStyle w:val="BodyTextChar"/>
          <w:shd w:val="clear" w:color="auto" w:fill="B6CCE4"/>
        </w:rPr>
        <w:t xml:space="preserve"> requirements in Section 12 of this ordinance</w:t>
      </w:r>
      <w:r w:rsidR="00DD3987">
        <w:rPr>
          <w:rStyle w:val="BodyTextChar"/>
          <w:shd w:val="clear" w:color="auto" w:fill="B6CCE4"/>
        </w:rPr>
        <w:t>,</w:t>
      </w:r>
      <w:r w:rsidR="00DD3987">
        <w:rPr>
          <w:rStyle w:val="SB1383SpecificChar"/>
        </w:rPr>
        <w:t xml:space="preserve"> </w:t>
      </w:r>
      <w:r w:rsidR="00DD3987">
        <w:t>p</w:t>
      </w:r>
      <w:r w:rsidR="00685C04" w:rsidRPr="004C50FC">
        <w:t>articipate in</w:t>
      </w:r>
      <w:r w:rsidR="00C4514A" w:rsidRPr="004C50FC">
        <w:t xml:space="preserve"> and comply with</w:t>
      </w:r>
      <w:r w:rsidR="00685C04" w:rsidRPr="004C50FC">
        <w:t xml:space="preserve"> the </w:t>
      </w:r>
      <w:r w:rsidR="00915591">
        <w:t>Jurisdiction</w:t>
      </w:r>
      <w:r w:rsidR="00685C04" w:rsidRPr="004C50FC">
        <w:t xml:space="preserve">’s </w:t>
      </w:r>
      <w:r w:rsidR="00D520DA" w:rsidRPr="004C50FC">
        <w:t>three</w:t>
      </w:r>
      <w:r w:rsidR="00932B04" w:rsidRPr="004C50FC">
        <w:t>-</w:t>
      </w:r>
      <w:r w:rsidR="00D520DA" w:rsidRPr="004C50FC">
        <w:t xml:space="preserve">container </w:t>
      </w:r>
      <w:r w:rsidR="004C50FC">
        <w:t>(</w:t>
      </w:r>
      <w:r w:rsidR="000E6219">
        <w:t>Blue Container</w:t>
      </w:r>
      <w:r w:rsidR="004C50FC" w:rsidRPr="004C50FC">
        <w:t xml:space="preserve">, </w:t>
      </w:r>
      <w:r w:rsidR="000E6219">
        <w:t>Green Container</w:t>
      </w:r>
      <w:r w:rsidR="004C50FC" w:rsidRPr="004C50FC">
        <w:t xml:space="preserve">, and </w:t>
      </w:r>
      <w:r w:rsidR="00422A8C">
        <w:t>Gray Container</w:t>
      </w:r>
      <w:r w:rsidR="004C50FC">
        <w:t>)</w:t>
      </w:r>
      <w:r w:rsidR="004C50FC" w:rsidRPr="004C50FC">
        <w:t xml:space="preserve"> </w:t>
      </w:r>
      <w:r w:rsidR="00685C04" w:rsidRPr="004C50FC">
        <w:t>collection service</w:t>
      </w:r>
      <w:r w:rsidR="00C50CDA">
        <w:t xml:space="preserve"> </w:t>
      </w:r>
      <w:r w:rsidR="00C50CDA">
        <w:rPr>
          <w:rStyle w:val="BodyTextChar"/>
        </w:rPr>
        <w:t>by placing designated materials in designated containers as described below</w:t>
      </w:r>
      <w:r w:rsidR="00DD3987" w:rsidRPr="00DD3987">
        <w:t xml:space="preserve">. </w:t>
      </w:r>
      <w:r w:rsidR="00DD3987">
        <w:rPr>
          <w:rStyle w:val="BodyTextChar"/>
        </w:rPr>
        <w:t>Generator shall p</w:t>
      </w:r>
      <w:r w:rsidR="00DD3987" w:rsidRPr="004C640C">
        <w:rPr>
          <w:rStyle w:val="BodyTextChar"/>
        </w:rPr>
        <w:t>la</w:t>
      </w:r>
      <w:r w:rsidR="00DD3987">
        <w:rPr>
          <w:rStyle w:val="BodyTextChar"/>
        </w:rPr>
        <w:t>ce</w:t>
      </w:r>
      <w:r w:rsidR="00DD3987" w:rsidRPr="004C640C">
        <w:rPr>
          <w:rStyle w:val="BodyTextChar"/>
        </w:rPr>
        <w:t xml:space="preserve"> </w:t>
      </w:r>
      <w:r w:rsidR="00D7639C">
        <w:rPr>
          <w:rStyle w:val="BodyTextChar"/>
        </w:rPr>
        <w:t>Source Separated</w:t>
      </w:r>
      <w:r w:rsidR="00DD3987">
        <w:rPr>
          <w:rStyle w:val="BodyTextChar"/>
        </w:rPr>
        <w:t xml:space="preserve"> </w:t>
      </w:r>
      <w:r w:rsidR="00422A8C">
        <w:rPr>
          <w:rStyle w:val="BodyTextChar"/>
        </w:rPr>
        <w:t>Green Container</w:t>
      </w:r>
      <w:r w:rsidR="00DD3987">
        <w:rPr>
          <w:rStyle w:val="BodyTextChar"/>
        </w:rPr>
        <w:t xml:space="preserve"> </w:t>
      </w:r>
      <w:r w:rsidR="0023560D">
        <w:rPr>
          <w:rStyle w:val="BodyTextChar"/>
        </w:rPr>
        <w:t>Organic Waste</w:t>
      </w:r>
      <w:r w:rsidR="00DD3987">
        <w:rPr>
          <w:rStyle w:val="BodyTextChar"/>
        </w:rPr>
        <w:t xml:space="preserve">, </w:t>
      </w:r>
      <w:r w:rsidR="00DD3987" w:rsidRPr="00DD3987">
        <w:rPr>
          <w:rStyle w:val="BodyTextChar"/>
          <w:bCs/>
        </w:rPr>
        <w:t xml:space="preserve">including </w:t>
      </w:r>
      <w:r w:rsidR="00422A8C">
        <w:rPr>
          <w:rStyle w:val="BodyTextChar"/>
          <w:bCs/>
        </w:rPr>
        <w:t>Food Waste</w:t>
      </w:r>
      <w:r w:rsidR="00DD3987">
        <w:rPr>
          <w:rStyle w:val="BodyTextChar"/>
        </w:rPr>
        <w:t>,</w:t>
      </w:r>
      <w:r w:rsidR="00DD3987" w:rsidRPr="004C640C">
        <w:rPr>
          <w:rStyle w:val="BodyTextChar"/>
        </w:rPr>
        <w:t xml:space="preserve"> </w:t>
      </w:r>
      <w:r w:rsidR="00DD3987" w:rsidRPr="00415139">
        <w:rPr>
          <w:rStyle w:val="BodyTextChar"/>
          <w:bCs/>
        </w:rPr>
        <w:t>in</w:t>
      </w:r>
      <w:r w:rsidR="00DD3987" w:rsidRPr="004C640C">
        <w:rPr>
          <w:rStyle w:val="BodyTextChar"/>
        </w:rPr>
        <w:t xml:space="preserve"> the</w:t>
      </w:r>
      <w:r w:rsidR="0045482E">
        <w:rPr>
          <w:rStyle w:val="BodyTextChar"/>
        </w:rPr>
        <w:t xml:space="preserve"> </w:t>
      </w:r>
      <w:r w:rsidR="00422A8C">
        <w:rPr>
          <w:rStyle w:val="BodyTextChar"/>
        </w:rPr>
        <w:t>Green Container</w:t>
      </w:r>
      <w:r w:rsidR="0045482E">
        <w:rPr>
          <w:rStyle w:val="BodyTextChar"/>
        </w:rPr>
        <w:t>;</w:t>
      </w:r>
      <w:r w:rsidR="00DD3987" w:rsidRPr="004C640C">
        <w:rPr>
          <w:rStyle w:val="BodyTextChar"/>
        </w:rPr>
        <w:t xml:space="preserve"> </w:t>
      </w:r>
      <w:r w:rsidR="00D7639C">
        <w:rPr>
          <w:rStyle w:val="BodyTextChar"/>
        </w:rPr>
        <w:t>Source Separated</w:t>
      </w:r>
      <w:r w:rsidR="000D62FD">
        <w:rPr>
          <w:rStyle w:val="BodyTextChar"/>
        </w:rPr>
        <w:t xml:space="preserve"> Recyclable Material</w:t>
      </w:r>
      <w:r w:rsidR="00DD3987">
        <w:rPr>
          <w:rStyle w:val="BodyTextChar"/>
        </w:rPr>
        <w:t xml:space="preserve">s </w:t>
      </w:r>
      <w:r w:rsidR="00DD3987" w:rsidRPr="00F07357">
        <w:rPr>
          <w:rStyle w:val="BodyTextChar"/>
        </w:rPr>
        <w:t>in the</w:t>
      </w:r>
      <w:r w:rsidR="00DD3987">
        <w:rPr>
          <w:rStyle w:val="BodyTextChar"/>
        </w:rPr>
        <w:t xml:space="preserve"> </w:t>
      </w:r>
      <w:r w:rsidR="004207B4">
        <w:rPr>
          <w:rStyle w:val="BodyTextChar"/>
        </w:rPr>
        <w:t>Blue Container</w:t>
      </w:r>
      <w:r w:rsidR="0045482E">
        <w:rPr>
          <w:rStyle w:val="BodyTextChar"/>
        </w:rPr>
        <w:t>;</w:t>
      </w:r>
      <w:r w:rsidR="00DD3987">
        <w:rPr>
          <w:rStyle w:val="BodyTextChar"/>
        </w:rPr>
        <w:t xml:space="preserve"> and </w:t>
      </w:r>
      <w:r w:rsidR="00422A8C">
        <w:rPr>
          <w:rStyle w:val="BodyTextChar"/>
        </w:rPr>
        <w:t>Gray Container Waste</w:t>
      </w:r>
      <w:r w:rsidR="0045482E">
        <w:rPr>
          <w:rStyle w:val="BodyTextChar"/>
        </w:rPr>
        <w:t xml:space="preserve"> in the </w:t>
      </w:r>
      <w:r w:rsidR="00422A8C">
        <w:rPr>
          <w:rStyle w:val="BodyTextChar"/>
        </w:rPr>
        <w:t>Gray Container</w:t>
      </w:r>
      <w:r w:rsidR="0045482E">
        <w:rPr>
          <w:rStyle w:val="BodyTextChar"/>
        </w:rPr>
        <w:t>.</w:t>
      </w:r>
      <w:r w:rsidR="00DD3987">
        <w:rPr>
          <w:rStyle w:val="BodyTextChar"/>
        </w:rPr>
        <w:t xml:space="preserve"> </w:t>
      </w:r>
      <w:r w:rsidR="0045482E">
        <w:rPr>
          <w:rStyle w:val="BodyTextChar"/>
        </w:rPr>
        <w:t xml:space="preserve">Generators </w:t>
      </w:r>
      <w:r w:rsidR="00DD3987">
        <w:rPr>
          <w:rStyle w:val="BodyTextChar"/>
        </w:rPr>
        <w:t xml:space="preserve">shall not place materials designated for the </w:t>
      </w:r>
      <w:r w:rsidR="00422A8C">
        <w:rPr>
          <w:rStyle w:val="BodyTextChar"/>
        </w:rPr>
        <w:t>Gray Container</w:t>
      </w:r>
      <w:r w:rsidR="00DD3987">
        <w:rPr>
          <w:rStyle w:val="BodyTextChar"/>
        </w:rPr>
        <w:t xml:space="preserve"> into the </w:t>
      </w:r>
      <w:r w:rsidR="000E6219">
        <w:rPr>
          <w:rStyle w:val="BodyTextChar"/>
        </w:rPr>
        <w:t>Green Container</w:t>
      </w:r>
      <w:r w:rsidR="00DD3987">
        <w:rPr>
          <w:rStyle w:val="BodyTextChar"/>
        </w:rPr>
        <w:t xml:space="preserve"> or </w:t>
      </w:r>
      <w:r w:rsidR="004207B4">
        <w:rPr>
          <w:rStyle w:val="BodyTextChar"/>
        </w:rPr>
        <w:t>Blue Container</w:t>
      </w:r>
      <w:r w:rsidR="00DD3987">
        <w:rPr>
          <w:rStyle w:val="BodyTextChar"/>
        </w:rPr>
        <w:t>.</w:t>
      </w:r>
    </w:p>
    <w:p w14:paraId="670CEF7C" w14:textId="0C169A3A" w:rsidR="00132190" w:rsidRPr="00177E3C" w:rsidRDefault="004E138D" w:rsidP="004E138D">
      <w:pPr>
        <w:pStyle w:val="1NumberedA"/>
        <w:rPr>
          <w:color w:val="280DF3"/>
        </w:rPr>
      </w:pPr>
      <w:r>
        <w:t>(c)</w:t>
      </w:r>
      <w:r>
        <w:tab/>
      </w:r>
      <w:r w:rsidR="00132190" w:rsidRPr="00177E3C">
        <w:rPr>
          <w:color w:val="280DF3"/>
        </w:rPr>
        <w:t>Supply and allow access to adequate number, size</w:t>
      </w:r>
      <w:r w:rsidR="00A55FE8" w:rsidRPr="00177E3C">
        <w:rPr>
          <w:color w:val="280DF3"/>
        </w:rPr>
        <w:t>,</w:t>
      </w:r>
      <w:r w:rsidR="00132190" w:rsidRPr="00177E3C">
        <w:rPr>
          <w:color w:val="280DF3"/>
        </w:rPr>
        <w:t xml:space="preserve"> and location of collection containers with sufficient labels or colors </w:t>
      </w:r>
      <w:r w:rsidR="00132190" w:rsidRPr="0057786C">
        <w:t xml:space="preserve">(conforming with </w:t>
      </w:r>
      <w:r w:rsidR="00C974BE">
        <w:t>Section</w:t>
      </w:r>
      <w:r w:rsidR="00A55FE8">
        <w:t xml:space="preserve"> 7</w:t>
      </w:r>
      <w:r w:rsidR="00132190">
        <w:t>(</w:t>
      </w:r>
      <w:r w:rsidR="00C974BE">
        <w:t>d</w:t>
      </w:r>
      <w:r w:rsidR="00132190">
        <w:t>)</w:t>
      </w:r>
      <w:r w:rsidR="00753B68">
        <w:t>(1)</w:t>
      </w:r>
      <w:r w:rsidR="00132190" w:rsidRPr="0057786C">
        <w:t xml:space="preserve"> and </w:t>
      </w:r>
      <w:r w:rsidR="00A55FE8">
        <w:t>7(</w:t>
      </w:r>
      <w:r w:rsidR="00C974BE">
        <w:t>d</w:t>
      </w:r>
      <w:r w:rsidR="00A55FE8">
        <w:t>)</w:t>
      </w:r>
      <w:r w:rsidR="00753B68">
        <w:t>(2)</w:t>
      </w:r>
      <w:r w:rsidR="00132190">
        <w:t xml:space="preserve"> below),</w:t>
      </w:r>
      <w:r w:rsidR="00132190" w:rsidRPr="0057786C">
        <w:t xml:space="preserve"> </w:t>
      </w:r>
      <w:r w:rsidR="00132190" w:rsidRPr="00177E3C">
        <w:rPr>
          <w:color w:val="280DF3"/>
        </w:rPr>
        <w:t xml:space="preserve">for employees, contractors, tenants and customers, consistent with </w:t>
      </w:r>
      <w:r w:rsidR="00915591" w:rsidRPr="00177E3C">
        <w:rPr>
          <w:color w:val="280DF3"/>
        </w:rPr>
        <w:t>Jurisdiction</w:t>
      </w:r>
      <w:r w:rsidR="00132190" w:rsidRPr="00177E3C">
        <w:rPr>
          <w:color w:val="280DF3"/>
        </w:rPr>
        <w:t>’s</w:t>
      </w:r>
      <w:r w:rsidR="00132190" w:rsidRPr="006F6C53">
        <w:rPr>
          <w:color w:val="006600"/>
        </w:rPr>
        <w:t xml:space="preserve"> </w:t>
      </w:r>
      <w:r w:rsidR="004207B4">
        <w:t>Blue Container</w:t>
      </w:r>
      <w:r w:rsidR="00132190" w:rsidRPr="006F6C53">
        <w:t xml:space="preserve">, </w:t>
      </w:r>
      <w:r w:rsidR="00422A8C">
        <w:t>Green Container</w:t>
      </w:r>
      <w:r w:rsidR="00132190" w:rsidRPr="006F6C53">
        <w:t>, and</w:t>
      </w:r>
      <w:r w:rsidR="00132190" w:rsidRPr="00132190">
        <w:t xml:space="preserve"> </w:t>
      </w:r>
      <w:r w:rsidR="00422A8C">
        <w:t>Gray Container</w:t>
      </w:r>
      <w:r w:rsidR="00132190" w:rsidRPr="00A55FE8">
        <w:rPr>
          <w:color w:val="006600"/>
        </w:rPr>
        <w:t xml:space="preserve"> </w:t>
      </w:r>
      <w:r w:rsidR="00132190" w:rsidRPr="00177E3C">
        <w:rPr>
          <w:color w:val="280DF3"/>
        </w:rPr>
        <w:t xml:space="preserve">collection service. </w:t>
      </w:r>
    </w:p>
    <w:p w14:paraId="0EA93555" w14:textId="499D0806" w:rsidR="00C17778" w:rsidRPr="00695FB9" w:rsidRDefault="004E138D" w:rsidP="004E138D">
      <w:pPr>
        <w:pStyle w:val="1NumberedA"/>
      </w:pPr>
      <w:r>
        <w:t>(d)</w:t>
      </w:r>
      <w:r>
        <w:tab/>
      </w:r>
      <w:r w:rsidR="00680D76" w:rsidRPr="00DD3987">
        <w:rPr>
          <w:rStyle w:val="SB1383SpecificChar"/>
          <w:color w:val="auto"/>
        </w:rPr>
        <w:t xml:space="preserve">Excluding </w:t>
      </w:r>
      <w:r w:rsidR="0023560D">
        <w:rPr>
          <w:rStyle w:val="SB1383SpecificChar"/>
          <w:color w:val="auto"/>
        </w:rPr>
        <w:t>Multi-Family Residential Dwelling</w:t>
      </w:r>
      <w:r w:rsidR="00680D76" w:rsidRPr="00DD3987">
        <w:rPr>
          <w:rStyle w:val="SB1383SpecificChar"/>
          <w:color w:val="auto"/>
        </w:rPr>
        <w:t xml:space="preserve">s, </w:t>
      </w:r>
      <w:r w:rsidR="00680D76" w:rsidRPr="00177E3C">
        <w:rPr>
          <w:rStyle w:val="SB1383SpecificChar"/>
          <w:color w:val="280DF3"/>
        </w:rPr>
        <w:t>p</w:t>
      </w:r>
      <w:r w:rsidR="00C17778" w:rsidRPr="00177E3C">
        <w:rPr>
          <w:rStyle w:val="SB1383SpecificChar"/>
          <w:color w:val="280DF3"/>
        </w:rPr>
        <w:t>rovide containers for the collection of</w:t>
      </w:r>
      <w:r w:rsidR="00C17778" w:rsidRPr="004E138D">
        <w:rPr>
          <w:rStyle w:val="SB1383SpecificChar"/>
        </w:rPr>
        <w:t xml:space="preserve"> </w:t>
      </w:r>
      <w:r w:rsidR="00D7639C">
        <w:t>Source Separated</w:t>
      </w:r>
      <w:r w:rsidR="00C17778" w:rsidRPr="005A2135">
        <w:t xml:space="preserve"> </w:t>
      </w:r>
      <w:r w:rsidR="00422A8C">
        <w:t>Green Container</w:t>
      </w:r>
      <w:r w:rsidR="00C17778" w:rsidRPr="005A2135">
        <w:t xml:space="preserve"> </w:t>
      </w:r>
      <w:r w:rsidR="0023560D" w:rsidRPr="00177E3C">
        <w:rPr>
          <w:rStyle w:val="SB1383SpecificChar"/>
          <w:color w:val="280DF3"/>
        </w:rPr>
        <w:t>Organic Waste</w:t>
      </w:r>
      <w:r w:rsidR="00C17778" w:rsidRPr="00177E3C">
        <w:rPr>
          <w:rStyle w:val="SB1383SpecificChar"/>
          <w:color w:val="280DF3"/>
        </w:rPr>
        <w:t>, and</w:t>
      </w:r>
      <w:r w:rsidR="00C17778" w:rsidRPr="00177E3C">
        <w:rPr>
          <w:color w:val="280DF3"/>
        </w:rPr>
        <w:t xml:space="preserve"> </w:t>
      </w:r>
      <w:r w:rsidR="00D7639C">
        <w:t>Source Separated</w:t>
      </w:r>
      <w:r w:rsidR="000D62FD">
        <w:t xml:space="preserve"> Recyclable Material</w:t>
      </w:r>
      <w:r w:rsidR="00C17778" w:rsidRPr="005A2135">
        <w:t xml:space="preserve">s </w:t>
      </w:r>
      <w:r w:rsidR="00C17778" w:rsidRPr="00177E3C">
        <w:rPr>
          <w:rStyle w:val="SB1383SpecificChar"/>
          <w:color w:val="280DF3"/>
        </w:rPr>
        <w:t>in all</w:t>
      </w:r>
      <w:r w:rsidR="00C17778" w:rsidRPr="00177E3C">
        <w:rPr>
          <w:color w:val="280DF3"/>
        </w:rPr>
        <w:t xml:space="preserve"> </w:t>
      </w:r>
      <w:r w:rsidR="00B62647" w:rsidRPr="00B62647">
        <w:t xml:space="preserve">indoor and </w:t>
      </w:r>
      <w:r w:rsidR="00B62647" w:rsidRPr="00177E3C">
        <w:rPr>
          <w:color w:val="280DF3"/>
        </w:rPr>
        <w:t xml:space="preserve">outdoor </w:t>
      </w:r>
      <w:r w:rsidR="00C17778" w:rsidRPr="00177E3C">
        <w:rPr>
          <w:rStyle w:val="SB1383SpecificChar"/>
          <w:color w:val="280DF3"/>
        </w:rPr>
        <w:t xml:space="preserve">areas where disposal containers are provided for customers, for materials generated by that business. </w:t>
      </w:r>
      <w:r w:rsidR="009114C0" w:rsidRPr="00177E3C">
        <w:rPr>
          <w:rStyle w:val="SB1383SpecificChar"/>
          <w:color w:val="280DF3"/>
        </w:rPr>
        <w:t>Such</w:t>
      </w:r>
      <w:r w:rsidR="00C17778" w:rsidRPr="00177E3C">
        <w:rPr>
          <w:rStyle w:val="SB1383SpecificChar"/>
          <w:color w:val="280DF3"/>
        </w:rPr>
        <w:t xml:space="preserve"> containers do not need to be provided in restrooms. </w:t>
      </w:r>
      <w:r w:rsidR="00680D76" w:rsidRPr="00177E3C">
        <w:rPr>
          <w:rStyle w:val="SB1383SpecificChar"/>
          <w:color w:val="280DF3"/>
        </w:rPr>
        <w:t xml:space="preserve">If a </w:t>
      </w:r>
      <w:r w:rsidR="004207B4">
        <w:rPr>
          <w:rStyle w:val="SB1383SpecificChar"/>
          <w:color w:val="auto"/>
        </w:rPr>
        <w:t>Commercial Business</w:t>
      </w:r>
      <w:r w:rsidR="00680D76" w:rsidRPr="004E138D">
        <w:rPr>
          <w:rStyle w:val="SB1383SpecificChar"/>
        </w:rPr>
        <w:t xml:space="preserve"> </w:t>
      </w:r>
      <w:r w:rsidR="00680D76" w:rsidRPr="00177E3C">
        <w:rPr>
          <w:rStyle w:val="SB1383SpecificChar"/>
          <w:color w:val="280DF3"/>
        </w:rPr>
        <w:t>does not generate any of the materials that would be collected in one type of container, then the business does not have to provide that particular container in all areas where disposal containers are provided for customers. Pursuant to 14 CCR Section 18984.9(b), t</w:t>
      </w:r>
      <w:r w:rsidR="00C17778" w:rsidRPr="00177E3C">
        <w:rPr>
          <w:rStyle w:val="SB1383SpecificChar"/>
          <w:color w:val="280DF3"/>
        </w:rPr>
        <w:t xml:space="preserve">he containers provided by the business shall have </w:t>
      </w:r>
      <w:r w:rsidR="00C17778" w:rsidRPr="00177E3C">
        <w:rPr>
          <w:rStyle w:val="SB1383SpecificChar"/>
          <w:color w:val="280DF3"/>
          <w:u w:val="single"/>
        </w:rPr>
        <w:t>either</w:t>
      </w:r>
      <w:r w:rsidR="00C17778" w:rsidRPr="00177E3C">
        <w:rPr>
          <w:rStyle w:val="SB1383SpecificChar"/>
          <w:color w:val="280DF3"/>
        </w:rPr>
        <w:t>:</w:t>
      </w:r>
      <w:r w:rsidR="00C17778" w:rsidRPr="00177E3C">
        <w:rPr>
          <w:color w:val="280DF3"/>
        </w:rPr>
        <w:t xml:space="preserve"> </w:t>
      </w:r>
    </w:p>
    <w:p w14:paraId="6F694E06" w14:textId="4AE37A11" w:rsidR="00736FA5" w:rsidRDefault="00736FA5" w:rsidP="00736FA5">
      <w:pPr>
        <w:pStyle w:val="2Numbered1"/>
      </w:pPr>
      <w:r>
        <w:t>(1)</w:t>
      </w:r>
      <w:r>
        <w:tab/>
      </w:r>
      <w:r w:rsidR="00000574" w:rsidRPr="00177E3C">
        <w:rPr>
          <w:rStyle w:val="SB1383SpecificChar"/>
          <w:color w:val="280DF3"/>
        </w:rPr>
        <w:t xml:space="preserve">A body or lid that conforms with the container colors provided through the  collection service provided by </w:t>
      </w:r>
      <w:r w:rsidR="00915591" w:rsidRPr="00177E3C">
        <w:rPr>
          <w:rStyle w:val="SB1383SpecificChar"/>
          <w:color w:val="280DF3"/>
        </w:rPr>
        <w:t>Jurisdiction</w:t>
      </w:r>
      <w:r w:rsidR="00000574" w:rsidRPr="00177E3C">
        <w:rPr>
          <w:rStyle w:val="SB1383SpecificChar"/>
          <w:color w:val="280DF3"/>
        </w:rPr>
        <w:t>, with either lids conforming to the color requirements or  bodies conforming to the color requirements or both lids and bodies conforming to color requirements</w:t>
      </w:r>
      <w:r w:rsidR="00A55FE8" w:rsidRPr="00736FA5">
        <w:rPr>
          <w:rStyle w:val="SB1383SpecificChar"/>
        </w:rPr>
        <w:t>.</w:t>
      </w:r>
      <w:r w:rsidR="00A55FE8">
        <w:t xml:space="preserve"> </w:t>
      </w:r>
      <w:r w:rsidR="00A55FE8" w:rsidRPr="00050F36">
        <w:t xml:space="preserve">A </w:t>
      </w:r>
      <w:r w:rsidR="004207B4">
        <w:t>Commercial Business</w:t>
      </w:r>
      <w:r w:rsidR="00A55FE8">
        <w:t xml:space="preserve"> </w:t>
      </w:r>
      <w:r w:rsidR="00A55FE8" w:rsidRPr="00050F36">
        <w:t xml:space="preserve">is not required to replace functional containers, including containers purchased prior to January 1, 2022, that do not comply with the requirements of </w:t>
      </w:r>
      <w:r w:rsidR="00A55FE8">
        <w:t xml:space="preserve">the subsection </w:t>
      </w:r>
      <w:r w:rsidR="00A55FE8" w:rsidRPr="00050F36">
        <w:t>prior to the end of the useful life of those containers, or prior to January 1, 2036, whichever comes first</w:t>
      </w:r>
      <w:r w:rsidR="00A55FE8" w:rsidRPr="00A55FE8">
        <w:t>.</w:t>
      </w:r>
    </w:p>
    <w:p w14:paraId="2BCD98A9" w14:textId="6B1D2032" w:rsidR="006F7EBB" w:rsidRPr="006F6C53" w:rsidRDefault="00736FA5" w:rsidP="00736FA5">
      <w:pPr>
        <w:pStyle w:val="2Numbered1"/>
      </w:pPr>
      <w:r>
        <w:t>(2)</w:t>
      </w:r>
      <w:r>
        <w:tab/>
      </w:r>
      <w:r w:rsidR="00000574" w:rsidRPr="00177E3C">
        <w:rPr>
          <w:color w:val="280DF3"/>
        </w:rPr>
        <w:t xml:space="preserve">Container labels that include language or graphic images or both indicating the primary material accepted and the primary materials prohibited in that container or containers with imprinted text or graphic images </w:t>
      </w:r>
      <w:r w:rsidR="00680D76" w:rsidRPr="00177E3C">
        <w:rPr>
          <w:color w:val="280DF3"/>
        </w:rPr>
        <w:t xml:space="preserve">that </w:t>
      </w:r>
      <w:r w:rsidR="00000574" w:rsidRPr="00177E3C">
        <w:rPr>
          <w:color w:val="280DF3"/>
        </w:rPr>
        <w:t>indicat</w:t>
      </w:r>
      <w:r w:rsidR="00680D76" w:rsidRPr="00177E3C">
        <w:rPr>
          <w:color w:val="280DF3"/>
        </w:rPr>
        <w:t>e</w:t>
      </w:r>
      <w:r w:rsidR="00000574" w:rsidRPr="00177E3C">
        <w:rPr>
          <w:color w:val="280DF3"/>
        </w:rPr>
        <w:t xml:space="preserve"> the primary materials accepted and primary materials prohibited in the container.</w:t>
      </w:r>
      <w:r w:rsidR="00680D76" w:rsidRPr="00177E3C">
        <w:rPr>
          <w:color w:val="280DF3"/>
        </w:rPr>
        <w:t xml:space="preserve"> </w:t>
      </w:r>
      <w:r w:rsidR="00680D76" w:rsidRPr="00236675">
        <w:t>Pursuant 14 CCR Section 18984.8, the container labels are required on new containers commencing January 1, 2022.</w:t>
      </w:r>
    </w:p>
    <w:p w14:paraId="0F522737" w14:textId="51D7C60B" w:rsidR="00736FA5" w:rsidRPr="00565635" w:rsidRDefault="00736FA5" w:rsidP="00736FA5">
      <w:pPr>
        <w:pStyle w:val="1NumberedA"/>
      </w:pPr>
      <w:r>
        <w:t>(</w:t>
      </w:r>
      <w:r w:rsidR="002D6171">
        <w:t>e</w:t>
      </w:r>
      <w:r>
        <w:t>)</w:t>
      </w:r>
      <w:r>
        <w:tab/>
      </w:r>
      <w:r w:rsidR="00680D76" w:rsidRPr="00EE0E3D">
        <w:t xml:space="preserve">Excluding </w:t>
      </w:r>
      <w:r w:rsidR="0023560D">
        <w:t>Multi-Family Residential Dwelling</w:t>
      </w:r>
      <w:r w:rsidR="00680D76" w:rsidRPr="00EE0E3D">
        <w:t>s,</w:t>
      </w:r>
      <w:r w:rsidR="00680D76">
        <w:t xml:space="preserve"> </w:t>
      </w:r>
      <w:r w:rsidR="00680D76" w:rsidRPr="00177E3C">
        <w:rPr>
          <w:color w:val="280DF3"/>
        </w:rPr>
        <w:t xml:space="preserve">prohibit employees from placing materials in a container not designated for those materials </w:t>
      </w:r>
      <w:r w:rsidR="00680D76" w:rsidRPr="00122B04">
        <w:t xml:space="preserve">per the </w:t>
      </w:r>
      <w:r w:rsidR="00915591">
        <w:t>Jurisdiction</w:t>
      </w:r>
      <w:r w:rsidR="00680D76" w:rsidRPr="00122B04">
        <w:t xml:space="preserve">’s </w:t>
      </w:r>
      <w:r w:rsidR="0023560D">
        <w:t>Organic Waste</w:t>
      </w:r>
      <w:r w:rsidR="00680D76">
        <w:t xml:space="preserve">, </w:t>
      </w:r>
      <w:r w:rsidR="0023560D">
        <w:t>Non-Organic Recyclabl</w:t>
      </w:r>
      <w:r w:rsidR="00680D76" w:rsidRPr="00122B04">
        <w:t>es</w:t>
      </w:r>
      <w:r w:rsidR="00680D76">
        <w:rPr>
          <w:color w:val="006600"/>
        </w:rPr>
        <w:t xml:space="preserve">, </w:t>
      </w:r>
      <w:r w:rsidR="00680D76" w:rsidRPr="00177E3C">
        <w:rPr>
          <w:color w:val="280DF3"/>
        </w:rPr>
        <w:t>and</w:t>
      </w:r>
      <w:r w:rsidR="00680D76" w:rsidRPr="00122B04">
        <w:t xml:space="preserve"> </w:t>
      </w:r>
      <w:r w:rsidR="007F2E98">
        <w:t>non-</w:t>
      </w:r>
      <w:r w:rsidR="0023560D">
        <w:t>Organic Waste</w:t>
      </w:r>
      <w:r w:rsidR="00680D76" w:rsidRPr="00122B04">
        <w:t xml:space="preserve"> collection service</w:t>
      </w:r>
      <w:r w:rsidR="00680D76">
        <w:t xml:space="preserve"> </w:t>
      </w:r>
      <w:r w:rsidR="00680D76" w:rsidRPr="00565635">
        <w:t xml:space="preserve">to the extent practical through education, training, </w:t>
      </w:r>
      <w:r w:rsidR="0023560D">
        <w:t>Inspection</w:t>
      </w:r>
      <w:r w:rsidR="00680D76" w:rsidRPr="00565635">
        <w:t>, and/or other measures.</w:t>
      </w:r>
    </w:p>
    <w:p w14:paraId="3F2FFE42" w14:textId="5DD57C98" w:rsidR="00680D76" w:rsidRPr="00680D76" w:rsidRDefault="00736FA5" w:rsidP="00736FA5">
      <w:pPr>
        <w:pStyle w:val="1NumberedA"/>
      </w:pPr>
      <w:r>
        <w:t>(</w:t>
      </w:r>
      <w:r w:rsidR="002D6171">
        <w:t>f</w:t>
      </w:r>
      <w:r>
        <w:t>)</w:t>
      </w:r>
      <w:r>
        <w:tab/>
      </w:r>
      <w:r w:rsidR="00680D76" w:rsidRPr="00EE0E3D">
        <w:t xml:space="preserve">Excluding </w:t>
      </w:r>
      <w:r w:rsidR="0023560D">
        <w:t>Multi-Family Residential Dwelling</w:t>
      </w:r>
      <w:r w:rsidR="00680D76" w:rsidRPr="00EE0E3D">
        <w:t xml:space="preserve">s, </w:t>
      </w:r>
      <w:r w:rsidR="00680D76" w:rsidRPr="00177E3C">
        <w:rPr>
          <w:color w:val="280DF3"/>
        </w:rPr>
        <w:t xml:space="preserve">periodically inspect </w:t>
      </w:r>
      <w:r w:rsidR="000E6219" w:rsidRPr="00177E3C">
        <w:rPr>
          <w:color w:val="280DF3"/>
        </w:rPr>
        <w:t>Blue Container</w:t>
      </w:r>
      <w:r w:rsidR="00680D76" w:rsidRPr="00177E3C">
        <w:rPr>
          <w:color w:val="280DF3"/>
        </w:rPr>
        <w:t xml:space="preserve">, </w:t>
      </w:r>
      <w:r w:rsidR="000E6219" w:rsidRPr="00177E3C">
        <w:rPr>
          <w:color w:val="280DF3"/>
        </w:rPr>
        <w:t>Green Container</w:t>
      </w:r>
      <w:r w:rsidR="00680D76" w:rsidRPr="00177E3C">
        <w:rPr>
          <w:color w:val="280DF3"/>
        </w:rPr>
        <w:t xml:space="preserve">, and </w:t>
      </w:r>
      <w:r w:rsidR="00422A8C" w:rsidRPr="00177E3C">
        <w:rPr>
          <w:color w:val="280DF3"/>
        </w:rPr>
        <w:t>Gray Container</w:t>
      </w:r>
      <w:r w:rsidR="00680D76" w:rsidRPr="00177E3C">
        <w:rPr>
          <w:color w:val="280DF3"/>
        </w:rPr>
        <w:t xml:space="preserve">s for contamination and inform employees if containers are contaminated and of the requirements </w:t>
      </w:r>
      <w:r w:rsidR="00680D76" w:rsidRPr="003A3797">
        <w:t>to keep contaminants out of those containers</w:t>
      </w:r>
      <w:r w:rsidR="00A55FE8" w:rsidRPr="00A55FE8">
        <w:t xml:space="preserve"> </w:t>
      </w:r>
      <w:r w:rsidR="00A55FE8">
        <w:t>pursuant to 14 CCR Section 18984.9(b)(3)</w:t>
      </w:r>
      <w:r w:rsidR="00680D76" w:rsidRPr="003A3797">
        <w:t>.</w:t>
      </w:r>
      <w:r w:rsidR="00680D76">
        <w:t xml:space="preserve"> </w:t>
      </w:r>
    </w:p>
    <w:p w14:paraId="090A7829" w14:textId="00C50022" w:rsidR="00736FA5" w:rsidRDefault="00680D76" w:rsidP="00736FA5">
      <w:pPr>
        <w:pStyle w:val="GuidanceNotes"/>
        <w:ind w:left="720"/>
      </w:pPr>
      <w:r>
        <w:t xml:space="preserve">Guidance: </w:t>
      </w:r>
      <w:r w:rsidR="00A55FE8">
        <w:t>In subsection (</w:t>
      </w:r>
      <w:r w:rsidR="00C974BE">
        <w:t>g</w:t>
      </w:r>
      <w:r w:rsidR="00A55FE8">
        <w:t xml:space="preserve">) above, </w:t>
      </w:r>
      <w:r w:rsidR="00915591">
        <w:t>Jurisdiction</w:t>
      </w:r>
      <w:r>
        <w:t xml:space="preserve">s may wish to specify a frequency upon which business owners shall inspect containers for contamination such as quarterly, twice annually, or annually instead of periodically, but this specified frequency is not required by the SB 1383 </w:t>
      </w:r>
      <w:r w:rsidR="001B6141">
        <w:t>R</w:t>
      </w:r>
      <w:r>
        <w:t>egulations.</w:t>
      </w:r>
    </w:p>
    <w:p w14:paraId="020D769B" w14:textId="4582CF60" w:rsidR="00000574" w:rsidRDefault="00736FA5" w:rsidP="00736FA5">
      <w:pPr>
        <w:pStyle w:val="1NumberedA"/>
      </w:pPr>
      <w:r>
        <w:t>(</w:t>
      </w:r>
      <w:r w:rsidR="002D6171">
        <w:t>g</w:t>
      </w:r>
      <w:r>
        <w:t>)</w:t>
      </w:r>
      <w:r>
        <w:tab/>
      </w:r>
      <w:r w:rsidR="00680D76" w:rsidRPr="00177E3C">
        <w:rPr>
          <w:color w:val="280DF3"/>
        </w:rPr>
        <w:t xml:space="preserve">Annually provide information to </w:t>
      </w:r>
      <w:r w:rsidR="00000574" w:rsidRPr="00177E3C">
        <w:rPr>
          <w:color w:val="280DF3"/>
        </w:rPr>
        <w:t>employees</w:t>
      </w:r>
      <w:r w:rsidR="00680D76" w:rsidRPr="00177E3C">
        <w:rPr>
          <w:color w:val="280DF3"/>
        </w:rPr>
        <w:t xml:space="preserve">, contractors, tenants, and customers </w:t>
      </w:r>
      <w:r w:rsidR="00000574" w:rsidRPr="00177E3C">
        <w:rPr>
          <w:color w:val="280DF3"/>
        </w:rPr>
        <w:t xml:space="preserve">about </w:t>
      </w:r>
      <w:r w:rsidR="0023560D" w:rsidRPr="00177E3C">
        <w:rPr>
          <w:color w:val="280DF3"/>
        </w:rPr>
        <w:t>Organic Waste</w:t>
      </w:r>
      <w:r w:rsidR="00680D76" w:rsidRPr="00177E3C">
        <w:rPr>
          <w:color w:val="280DF3"/>
        </w:rPr>
        <w:t xml:space="preserve"> </w:t>
      </w:r>
      <w:r w:rsidR="00BB6436" w:rsidRPr="00177E3C">
        <w:rPr>
          <w:color w:val="280DF3"/>
        </w:rPr>
        <w:t>Recovery</w:t>
      </w:r>
      <w:r w:rsidR="00680D76" w:rsidRPr="00177E3C">
        <w:rPr>
          <w:color w:val="280DF3"/>
        </w:rPr>
        <w:t xml:space="preserve"> requirements and about </w:t>
      </w:r>
      <w:r w:rsidR="00000574" w:rsidRPr="00177E3C">
        <w:rPr>
          <w:color w:val="280DF3"/>
        </w:rPr>
        <w:t xml:space="preserve">proper </w:t>
      </w:r>
      <w:r w:rsidR="00680D76" w:rsidRPr="00177E3C">
        <w:rPr>
          <w:color w:val="280DF3"/>
        </w:rPr>
        <w:t xml:space="preserve">sorting </w:t>
      </w:r>
      <w:r w:rsidR="00000574" w:rsidRPr="00177E3C">
        <w:rPr>
          <w:color w:val="280DF3"/>
        </w:rPr>
        <w:t xml:space="preserve">of </w:t>
      </w:r>
      <w:r w:rsidR="00D7639C">
        <w:t>Source Separated</w:t>
      </w:r>
      <w:r w:rsidR="00680D76" w:rsidRPr="00565635">
        <w:t xml:space="preserve"> </w:t>
      </w:r>
      <w:r w:rsidR="00422A8C">
        <w:t>Green Container</w:t>
      </w:r>
      <w:r w:rsidR="00680D76" w:rsidRPr="00565635">
        <w:t xml:space="preserve"> </w:t>
      </w:r>
      <w:r w:rsidR="0023560D">
        <w:t>Organic Waste</w:t>
      </w:r>
      <w:r w:rsidR="00C8387D" w:rsidRPr="00565635">
        <w:t xml:space="preserve"> </w:t>
      </w:r>
      <w:r w:rsidR="00000574" w:rsidRPr="00565635">
        <w:t xml:space="preserve">and </w:t>
      </w:r>
      <w:r w:rsidR="00D7639C">
        <w:t>Source Separated</w:t>
      </w:r>
      <w:r w:rsidR="000D62FD">
        <w:t xml:space="preserve"> Recyclable Material</w:t>
      </w:r>
      <w:r w:rsidR="00000574" w:rsidRPr="00565635">
        <w:t>s</w:t>
      </w:r>
      <w:r w:rsidR="006F6C53" w:rsidRPr="00565635">
        <w:t>.</w:t>
      </w:r>
      <w:r w:rsidR="00A55FE8">
        <w:t xml:space="preserve"> </w:t>
      </w:r>
    </w:p>
    <w:p w14:paraId="4A112F51" w14:textId="23D3C17B" w:rsidR="00736FA5" w:rsidRDefault="00736FA5" w:rsidP="00736FA5">
      <w:pPr>
        <w:pStyle w:val="1NumberedA"/>
        <w:rPr>
          <w:shd w:val="clear" w:color="auto" w:fill="D6E3BC"/>
        </w:rPr>
      </w:pPr>
      <w:r>
        <w:t>(</w:t>
      </w:r>
      <w:r w:rsidR="002D6171">
        <w:t>h</w:t>
      </w:r>
      <w:r>
        <w:t>)</w:t>
      </w:r>
      <w:r>
        <w:tab/>
      </w:r>
      <w:r w:rsidR="00000574" w:rsidRPr="00177E3C">
        <w:rPr>
          <w:color w:val="280DF3"/>
        </w:rPr>
        <w:t xml:space="preserve">Provide education information </w:t>
      </w:r>
      <w:r w:rsidR="00680D76" w:rsidRPr="00177E3C">
        <w:rPr>
          <w:color w:val="280DF3"/>
        </w:rPr>
        <w:t xml:space="preserve">before or </w:t>
      </w:r>
      <w:r w:rsidR="00000574" w:rsidRPr="00177E3C">
        <w:rPr>
          <w:color w:val="280DF3"/>
        </w:rPr>
        <w:t xml:space="preserve">within </w:t>
      </w:r>
      <w:r w:rsidR="006F6C53" w:rsidRPr="00177E3C">
        <w:rPr>
          <w:color w:val="280DF3"/>
        </w:rPr>
        <w:t>fourteen (</w:t>
      </w:r>
      <w:r w:rsidR="00000574" w:rsidRPr="00177E3C">
        <w:rPr>
          <w:color w:val="280DF3"/>
        </w:rPr>
        <w:t>14</w:t>
      </w:r>
      <w:r w:rsidR="006F6C53" w:rsidRPr="00177E3C">
        <w:rPr>
          <w:color w:val="280DF3"/>
        </w:rPr>
        <w:t>)</w:t>
      </w:r>
      <w:r w:rsidR="00000574" w:rsidRPr="00177E3C">
        <w:rPr>
          <w:color w:val="280DF3"/>
        </w:rPr>
        <w:t xml:space="preserve"> days of occupation </w:t>
      </w:r>
      <w:r w:rsidR="00680D76" w:rsidRPr="00177E3C">
        <w:rPr>
          <w:color w:val="280DF3"/>
        </w:rPr>
        <w:t xml:space="preserve">of the premises </w:t>
      </w:r>
      <w:r w:rsidR="00000574" w:rsidRPr="00177E3C">
        <w:rPr>
          <w:color w:val="280DF3"/>
        </w:rPr>
        <w:t xml:space="preserve">to new tenants </w:t>
      </w:r>
      <w:r w:rsidR="00000574" w:rsidRPr="00840BD2">
        <w:t xml:space="preserve">that describes requirements to </w:t>
      </w:r>
      <w:r w:rsidR="00000574" w:rsidRPr="00565635">
        <w:t xml:space="preserve">keep </w:t>
      </w:r>
      <w:r w:rsidR="00D7639C">
        <w:t>Source Separated</w:t>
      </w:r>
      <w:r w:rsidR="006F6C53" w:rsidRPr="00565635">
        <w:t xml:space="preserve"> </w:t>
      </w:r>
      <w:r w:rsidR="00422A8C">
        <w:t>Green Container</w:t>
      </w:r>
      <w:r w:rsidR="006F6C53" w:rsidRPr="00565635">
        <w:t xml:space="preserve"> </w:t>
      </w:r>
      <w:r w:rsidR="0023560D">
        <w:t>Organic Waste</w:t>
      </w:r>
      <w:r w:rsidR="006F6C53" w:rsidRPr="00565635">
        <w:t xml:space="preserve"> and </w:t>
      </w:r>
      <w:r w:rsidR="00D7639C">
        <w:t>Source Separated</w:t>
      </w:r>
      <w:r w:rsidR="000D62FD">
        <w:t xml:space="preserve"> Recyclable Material</w:t>
      </w:r>
      <w:r w:rsidR="006F6C53" w:rsidRPr="00565635">
        <w:t xml:space="preserve">s separate from </w:t>
      </w:r>
      <w:r w:rsidR="00422A8C">
        <w:t>Gray Container Waste</w:t>
      </w:r>
      <w:r w:rsidR="006F6C53" w:rsidRPr="00565635">
        <w:t xml:space="preserve"> </w:t>
      </w:r>
      <w:r w:rsidR="00000574" w:rsidRPr="00840BD2">
        <w:t>(</w:t>
      </w:r>
      <w:r w:rsidR="00000574">
        <w:t>when applicable) and the location of containers and the rules governing their use at each property.</w:t>
      </w:r>
      <w:r w:rsidR="00A55FE8">
        <w:t xml:space="preserve"> </w:t>
      </w:r>
    </w:p>
    <w:p w14:paraId="2862A587" w14:textId="6219C2EF" w:rsidR="00736FA5" w:rsidRDefault="00736FA5" w:rsidP="00736FA5">
      <w:pPr>
        <w:pStyle w:val="1NumberedA"/>
        <w:rPr>
          <w:color w:val="006600"/>
        </w:rPr>
      </w:pPr>
      <w:r>
        <w:t>(</w:t>
      </w:r>
      <w:r w:rsidR="002D6171">
        <w:t>i</w:t>
      </w:r>
      <w:r>
        <w:t>)</w:t>
      </w:r>
      <w:r>
        <w:tab/>
      </w:r>
      <w:r w:rsidR="00680D76" w:rsidRPr="00177E3C">
        <w:rPr>
          <w:color w:val="280DF3"/>
        </w:rPr>
        <w:t xml:space="preserve">Provide or arrange </w:t>
      </w:r>
      <w:r w:rsidR="00000574" w:rsidRPr="00177E3C">
        <w:rPr>
          <w:color w:val="280DF3"/>
        </w:rPr>
        <w:t xml:space="preserve">access </w:t>
      </w:r>
      <w:r w:rsidR="00680D76" w:rsidRPr="00177E3C">
        <w:rPr>
          <w:color w:val="280DF3"/>
        </w:rPr>
        <w:t xml:space="preserve">for </w:t>
      </w:r>
      <w:r w:rsidR="00915591">
        <w:t>Jurisdiction</w:t>
      </w:r>
      <w:r w:rsidR="00000574" w:rsidRPr="001A2053">
        <w:t xml:space="preserve"> or its agent </w:t>
      </w:r>
      <w:r w:rsidR="00000574" w:rsidRPr="00177E3C">
        <w:rPr>
          <w:color w:val="280DF3"/>
        </w:rPr>
        <w:t>to the</w:t>
      </w:r>
      <w:r w:rsidR="00680D76" w:rsidRPr="00177E3C">
        <w:rPr>
          <w:color w:val="280DF3"/>
        </w:rPr>
        <w:t>ir</w:t>
      </w:r>
      <w:r w:rsidR="00000574" w:rsidRPr="00177E3C">
        <w:rPr>
          <w:color w:val="280DF3"/>
        </w:rPr>
        <w:t xml:space="preserve"> propert</w:t>
      </w:r>
      <w:r w:rsidR="00780061" w:rsidRPr="00177E3C">
        <w:rPr>
          <w:color w:val="280DF3"/>
        </w:rPr>
        <w:t>ies</w:t>
      </w:r>
      <w:r w:rsidR="00000574" w:rsidRPr="00177E3C">
        <w:rPr>
          <w:color w:val="280DF3"/>
        </w:rPr>
        <w:t xml:space="preserve"> </w:t>
      </w:r>
      <w:r w:rsidR="00780061" w:rsidRPr="00177E3C">
        <w:rPr>
          <w:color w:val="280DF3"/>
        </w:rPr>
        <w:t xml:space="preserve">during all </w:t>
      </w:r>
      <w:r w:rsidR="0023560D" w:rsidRPr="00177E3C">
        <w:rPr>
          <w:color w:val="280DF3"/>
        </w:rPr>
        <w:t>Inspection</w:t>
      </w:r>
      <w:r w:rsidR="00000574" w:rsidRPr="00177E3C">
        <w:rPr>
          <w:color w:val="280DF3"/>
        </w:rPr>
        <w:t>s</w:t>
      </w:r>
      <w:r w:rsidR="00000574" w:rsidRPr="00260D3C">
        <w:rPr>
          <w:color w:val="006600"/>
        </w:rPr>
        <w:t xml:space="preserve"> </w:t>
      </w:r>
      <w:r w:rsidR="00780061" w:rsidRPr="00780061">
        <w:t xml:space="preserve">conducted in accordance with Section 16 of this </w:t>
      </w:r>
      <w:r w:rsidR="007F2E98" w:rsidRPr="00780061">
        <w:t>ordinance</w:t>
      </w:r>
      <w:r w:rsidR="00780061" w:rsidRPr="00780061">
        <w:t xml:space="preserve"> </w:t>
      </w:r>
      <w:r w:rsidR="00000574" w:rsidRPr="00780061">
        <w:t xml:space="preserve">to </w:t>
      </w:r>
      <w:r w:rsidR="00000574" w:rsidRPr="001A2053">
        <w:t>confirm compliance with the requirements of this Ordinance</w:t>
      </w:r>
      <w:r w:rsidR="00000574" w:rsidRPr="00260D3C">
        <w:rPr>
          <w:color w:val="006600"/>
        </w:rPr>
        <w:t>.</w:t>
      </w:r>
    </w:p>
    <w:p w14:paraId="7CB3891E" w14:textId="1158445C" w:rsidR="00741A82" w:rsidRDefault="00741A82" w:rsidP="00741A82">
      <w:pPr>
        <w:pStyle w:val="1NumberedA"/>
      </w:pPr>
      <w:r>
        <w:t>(</w:t>
      </w:r>
      <w:r w:rsidR="002D6171">
        <w:t>j</w:t>
      </w:r>
      <w:r>
        <w:t>)</w:t>
      </w:r>
      <w:r>
        <w:tab/>
        <w:t xml:space="preserve">Accommodate and cooperate with </w:t>
      </w:r>
      <w:r w:rsidR="00915591">
        <w:t>Jurisdiction</w:t>
      </w:r>
      <w:r w:rsidR="007F2E98">
        <w:t>’s</w:t>
      </w:r>
      <w:r>
        <w:t xml:space="preserve"> </w:t>
      </w:r>
      <w:r w:rsidR="00F03A51">
        <w:t>Remote Monitor</w:t>
      </w:r>
      <w:r>
        <w:t xml:space="preserve">ing program for </w:t>
      </w:r>
      <w:r w:rsidR="0023560D">
        <w:t>Inspection</w:t>
      </w:r>
      <w:r>
        <w:t xml:space="preserve"> of the contents of containers for </w:t>
      </w:r>
      <w:r w:rsidR="003F4D4A">
        <w:t>Prohibited Container Contamin</w:t>
      </w:r>
      <w:r>
        <w:t xml:space="preserve">ants, </w:t>
      </w:r>
      <w:r w:rsidRPr="007C059B">
        <w:rPr>
          <w:shd w:val="clear" w:color="auto" w:fill="B6CCE4"/>
        </w:rPr>
        <w:t>which may be implemented at a later date</w:t>
      </w:r>
      <w:r w:rsidRPr="00E53EDD">
        <w:t xml:space="preserve">, to </w:t>
      </w:r>
      <w:r>
        <w:t xml:space="preserve">evaluate generator’s compliance with Section 6(b). The </w:t>
      </w:r>
      <w:r w:rsidR="00F03A51">
        <w:t>Remote Monitor</w:t>
      </w:r>
      <w:r>
        <w:t xml:space="preserve">ing program shall involve installation of </w:t>
      </w:r>
      <w:r w:rsidR="00F03A51">
        <w:t>Remote Monitor</w:t>
      </w:r>
      <w:r>
        <w:t xml:space="preserve">ing equipment on or in the </w:t>
      </w:r>
      <w:r w:rsidR="004207B4">
        <w:rPr>
          <w:shd w:val="clear" w:color="auto" w:fill="B6CCE4"/>
        </w:rPr>
        <w:t>Blue Container</w:t>
      </w:r>
      <w:r w:rsidRPr="00093F96">
        <w:rPr>
          <w:shd w:val="clear" w:color="auto" w:fill="B6CCE4"/>
        </w:rPr>
        <w:t xml:space="preserve">s, </w:t>
      </w:r>
      <w:r w:rsidR="00422A8C">
        <w:rPr>
          <w:shd w:val="clear" w:color="auto" w:fill="B6CCE4"/>
        </w:rPr>
        <w:t>Green Container</w:t>
      </w:r>
      <w:r w:rsidRPr="00093F96">
        <w:rPr>
          <w:shd w:val="clear" w:color="auto" w:fill="B6CCE4"/>
        </w:rPr>
        <w:t>s</w:t>
      </w:r>
      <w:r w:rsidRPr="0045482E">
        <w:t xml:space="preserve">, and </w:t>
      </w:r>
      <w:r w:rsidR="00422A8C">
        <w:t>Gray Container</w:t>
      </w:r>
      <w:r w:rsidRPr="0045482E">
        <w:t>s.</w:t>
      </w:r>
      <w:r>
        <w:t xml:space="preserve"> </w:t>
      </w:r>
      <w:r w:rsidRPr="007C059B">
        <w:rPr>
          <w:shd w:val="clear" w:color="auto" w:fill="D6E3BC"/>
        </w:rPr>
        <w:t>Guidance: This subsection is an optional provision. It is not required by</w:t>
      </w:r>
      <w:r w:rsidR="001B6141">
        <w:rPr>
          <w:shd w:val="clear" w:color="auto" w:fill="D6E3BC"/>
        </w:rPr>
        <w:t xml:space="preserve"> the</w:t>
      </w:r>
      <w:r w:rsidRPr="007C059B">
        <w:rPr>
          <w:shd w:val="clear" w:color="auto" w:fill="D6E3BC"/>
        </w:rPr>
        <w:t xml:space="preserve"> SB 1383</w:t>
      </w:r>
      <w:r w:rsidR="001B6141">
        <w:rPr>
          <w:shd w:val="clear" w:color="auto" w:fill="D6E3BC"/>
        </w:rPr>
        <w:t xml:space="preserve"> Regulations</w:t>
      </w:r>
      <w:r w:rsidRPr="007C059B">
        <w:rPr>
          <w:shd w:val="clear" w:color="auto" w:fill="D6E3BC"/>
        </w:rPr>
        <w:t xml:space="preserve">. </w:t>
      </w:r>
      <w:r w:rsidR="007F2E98" w:rsidRPr="007C059B">
        <w:rPr>
          <w:shd w:val="clear" w:color="auto" w:fill="D6E3BC"/>
        </w:rPr>
        <w:t>Jurisdictions</w:t>
      </w:r>
      <w:r w:rsidRPr="007C059B">
        <w:rPr>
          <w:shd w:val="clear" w:color="auto" w:fill="D6E3BC"/>
        </w:rPr>
        <w:t xml:space="preserve"> may include this if they choose to use a </w:t>
      </w:r>
      <w:r w:rsidR="00F03A51">
        <w:rPr>
          <w:shd w:val="clear" w:color="auto" w:fill="D6E3BC"/>
        </w:rPr>
        <w:t>Remote Monitor</w:t>
      </w:r>
      <w:r w:rsidRPr="007C059B">
        <w:rPr>
          <w:shd w:val="clear" w:color="auto" w:fill="D6E3BC"/>
        </w:rPr>
        <w:t xml:space="preserve">ing system to monitor for </w:t>
      </w:r>
      <w:r w:rsidR="003F4D4A">
        <w:rPr>
          <w:shd w:val="clear" w:color="auto" w:fill="D6E3BC"/>
        </w:rPr>
        <w:t>Prohibited Container Contamin</w:t>
      </w:r>
      <w:r w:rsidR="007F2E98">
        <w:rPr>
          <w:shd w:val="clear" w:color="auto" w:fill="D6E3BC"/>
        </w:rPr>
        <w:t>an</w:t>
      </w:r>
      <w:r w:rsidRPr="007C059B">
        <w:rPr>
          <w:shd w:val="clear" w:color="auto" w:fill="D6E3BC"/>
        </w:rPr>
        <w:t xml:space="preserve">ts to support their compliance with 14 CCR Section 18984.5, </w:t>
      </w:r>
      <w:r w:rsidR="00CC3818">
        <w:rPr>
          <w:shd w:val="clear" w:color="auto" w:fill="D6E3BC"/>
        </w:rPr>
        <w:t>Container Contamin</w:t>
      </w:r>
      <w:r w:rsidRPr="007C059B">
        <w:rPr>
          <w:shd w:val="clear" w:color="auto" w:fill="D6E3BC"/>
        </w:rPr>
        <w:t xml:space="preserve">ation </w:t>
      </w:r>
      <w:r w:rsidR="007F2E98" w:rsidRPr="007C059B">
        <w:rPr>
          <w:shd w:val="clear" w:color="auto" w:fill="D6E3BC"/>
        </w:rPr>
        <w:t>minimization</w:t>
      </w:r>
      <w:r w:rsidRPr="007C059B">
        <w:rPr>
          <w:shd w:val="clear" w:color="auto" w:fill="D6E3BC"/>
        </w:rPr>
        <w:t xml:space="preserve"> requirements.</w:t>
      </w:r>
      <w:r>
        <w:rPr>
          <w:shd w:val="clear" w:color="auto" w:fill="D6E3BC"/>
        </w:rPr>
        <w:t xml:space="preserve"> Jurisdictions granting collection frequency waivers may choose to require </w:t>
      </w:r>
      <w:r w:rsidR="00F03A51">
        <w:rPr>
          <w:shd w:val="clear" w:color="auto" w:fill="D6E3BC"/>
        </w:rPr>
        <w:t>Remote Monitor</w:t>
      </w:r>
      <w:r>
        <w:rPr>
          <w:shd w:val="clear" w:color="auto" w:fill="D6E3BC"/>
        </w:rPr>
        <w:t>ing for generators granting such waivers.</w:t>
      </w:r>
      <w:r w:rsidRPr="0045482E">
        <w:rPr>
          <w:shd w:val="clear" w:color="auto" w:fill="D6E3BC"/>
        </w:rPr>
        <w:t xml:space="preserve"> </w:t>
      </w:r>
      <w:r>
        <w:rPr>
          <w:shd w:val="clear" w:color="auto" w:fill="D6E3BC"/>
        </w:rPr>
        <w:t>F</w:t>
      </w:r>
      <w:r w:rsidRPr="00120EE2">
        <w:rPr>
          <w:shd w:val="clear" w:color="auto" w:fill="D6E3BC"/>
        </w:rPr>
        <w:t xml:space="preserve">or </w:t>
      </w:r>
      <w:r w:rsidR="00915591">
        <w:rPr>
          <w:shd w:val="clear" w:color="auto" w:fill="D6E3BC"/>
        </w:rPr>
        <w:t>Jurisdiction</w:t>
      </w:r>
      <w:r w:rsidRPr="00120EE2">
        <w:rPr>
          <w:shd w:val="clear" w:color="auto" w:fill="D6E3BC"/>
        </w:rPr>
        <w:t xml:space="preserve">s using a two- container system, delete </w:t>
      </w:r>
      <w:r w:rsidR="000E6219">
        <w:rPr>
          <w:shd w:val="clear" w:color="auto" w:fill="D6E3BC"/>
        </w:rPr>
        <w:t>Blue Container</w:t>
      </w:r>
      <w:r w:rsidRPr="00120EE2">
        <w:rPr>
          <w:shd w:val="clear" w:color="auto" w:fill="D6E3BC"/>
        </w:rPr>
        <w:t xml:space="preserve"> or </w:t>
      </w:r>
      <w:r w:rsidR="00422A8C">
        <w:rPr>
          <w:shd w:val="clear" w:color="auto" w:fill="D6E3BC"/>
        </w:rPr>
        <w:t>Green Container</w:t>
      </w:r>
      <w:r w:rsidRPr="00120EE2">
        <w:rPr>
          <w:shd w:val="clear" w:color="auto" w:fill="D6E3BC"/>
        </w:rPr>
        <w:t xml:space="preserve"> as applicable</w:t>
      </w:r>
      <w:r>
        <w:rPr>
          <w:shd w:val="clear" w:color="auto" w:fill="D6E3BC"/>
        </w:rPr>
        <w:t xml:space="preserve"> from the first sentence</w:t>
      </w:r>
      <w:r w:rsidRPr="00120EE2">
        <w:rPr>
          <w:shd w:val="clear" w:color="auto" w:fill="D6E3BC"/>
        </w:rPr>
        <w:t>.</w:t>
      </w:r>
      <w:r>
        <w:rPr>
          <w:shd w:val="clear" w:color="auto" w:fill="D6E3BC"/>
        </w:rPr>
        <w:t xml:space="preserve"> For </w:t>
      </w:r>
      <w:r w:rsidR="00915591">
        <w:rPr>
          <w:shd w:val="clear" w:color="auto" w:fill="D6E3BC"/>
        </w:rPr>
        <w:t>Jurisdiction</w:t>
      </w:r>
      <w:r>
        <w:rPr>
          <w:shd w:val="clear" w:color="auto" w:fill="D6E3BC"/>
        </w:rPr>
        <w:t>s using a one-container system, delete this subsection.</w:t>
      </w:r>
    </w:p>
    <w:p w14:paraId="34BC2833" w14:textId="6A49D019" w:rsidR="00741A82" w:rsidRPr="00565635" w:rsidRDefault="00741A82" w:rsidP="00736FA5">
      <w:pPr>
        <w:pStyle w:val="1NumberedA"/>
      </w:pPr>
      <w:r>
        <w:t>(</w:t>
      </w:r>
      <w:r w:rsidR="002D6171">
        <w:t>k</w:t>
      </w:r>
      <w:r>
        <w:t>)</w:t>
      </w:r>
      <w:r>
        <w:tab/>
        <w:t xml:space="preserve">At </w:t>
      </w:r>
      <w:r w:rsidR="004207B4">
        <w:t>Commercial Business</w:t>
      </w:r>
      <w:r>
        <w:t xml:space="preserve">’ option and subject to any approval required from the </w:t>
      </w:r>
      <w:r w:rsidR="00915591">
        <w:t>Jurisdiction</w:t>
      </w:r>
      <w:r>
        <w:t xml:space="preserve">, implement a </w:t>
      </w:r>
      <w:r w:rsidR="00F03A51">
        <w:t>Remote Monitor</w:t>
      </w:r>
      <w:r>
        <w:t xml:space="preserve">ing program for </w:t>
      </w:r>
      <w:r w:rsidR="0023560D">
        <w:t>Inspection</w:t>
      </w:r>
      <w:r>
        <w:t xml:space="preserve"> of the contents of its </w:t>
      </w:r>
      <w:r w:rsidR="004207B4">
        <w:rPr>
          <w:shd w:val="clear" w:color="auto" w:fill="B6CCE4"/>
        </w:rPr>
        <w:t>Blue Container</w:t>
      </w:r>
      <w:r w:rsidRPr="00093F96">
        <w:rPr>
          <w:shd w:val="clear" w:color="auto" w:fill="B6CCE4"/>
        </w:rPr>
        <w:t xml:space="preserve">s, </w:t>
      </w:r>
      <w:r w:rsidR="00422A8C">
        <w:rPr>
          <w:shd w:val="clear" w:color="auto" w:fill="B6CCE4"/>
        </w:rPr>
        <w:t>Green Container</w:t>
      </w:r>
      <w:r w:rsidRPr="00093F96">
        <w:rPr>
          <w:shd w:val="clear" w:color="auto" w:fill="B6CCE4"/>
        </w:rPr>
        <w:t xml:space="preserve">s, and </w:t>
      </w:r>
      <w:r w:rsidR="00422A8C">
        <w:rPr>
          <w:shd w:val="clear" w:color="auto" w:fill="B6CCE4"/>
        </w:rPr>
        <w:t>Gray Container</w:t>
      </w:r>
      <w:r w:rsidRPr="00093F96">
        <w:rPr>
          <w:shd w:val="clear" w:color="auto" w:fill="B6CCE4"/>
        </w:rPr>
        <w:t>s</w:t>
      </w:r>
      <w:r>
        <w:t xml:space="preserve"> for the purpose of monitoring the contents of containers to determine </w:t>
      </w:r>
      <w:r w:rsidRPr="00E53EDD">
        <w:t xml:space="preserve">appropriate levels of service and </w:t>
      </w:r>
      <w:r>
        <w:t xml:space="preserve">to identify </w:t>
      </w:r>
      <w:r w:rsidR="003F4D4A">
        <w:t>Prohibited Container Contamin</w:t>
      </w:r>
      <w:r>
        <w:t xml:space="preserve">ants. </w:t>
      </w:r>
      <w:r w:rsidR="007F2E98">
        <w:t>Generators</w:t>
      </w:r>
      <w:r w:rsidRPr="00093F96">
        <w:t xml:space="preserve"> </w:t>
      </w:r>
      <w:r>
        <w:t xml:space="preserve">may install </w:t>
      </w:r>
      <w:r w:rsidR="00F03A51">
        <w:t>Remote Monitor</w:t>
      </w:r>
      <w:r>
        <w:t xml:space="preserve">ing devices on or in the </w:t>
      </w:r>
      <w:r w:rsidR="004207B4">
        <w:rPr>
          <w:shd w:val="clear" w:color="auto" w:fill="B6CCE4"/>
        </w:rPr>
        <w:t>Blue Container</w:t>
      </w:r>
      <w:r w:rsidRPr="00093F96">
        <w:rPr>
          <w:shd w:val="clear" w:color="auto" w:fill="B6CCE4"/>
        </w:rPr>
        <w:t xml:space="preserve">s, </w:t>
      </w:r>
      <w:r w:rsidR="00422A8C">
        <w:rPr>
          <w:shd w:val="clear" w:color="auto" w:fill="B6CCE4"/>
        </w:rPr>
        <w:t>Green Container</w:t>
      </w:r>
      <w:r w:rsidRPr="00093F96">
        <w:rPr>
          <w:shd w:val="clear" w:color="auto" w:fill="B6CCE4"/>
        </w:rPr>
        <w:t xml:space="preserve">s, and </w:t>
      </w:r>
      <w:r w:rsidR="00422A8C">
        <w:rPr>
          <w:shd w:val="clear" w:color="auto" w:fill="B6CCE4"/>
        </w:rPr>
        <w:t>Gray Container</w:t>
      </w:r>
      <w:r w:rsidRPr="00093F96">
        <w:rPr>
          <w:shd w:val="clear" w:color="auto" w:fill="B6CCE4"/>
        </w:rPr>
        <w:t>s</w:t>
      </w:r>
      <w:r>
        <w:t xml:space="preserve"> subject to </w:t>
      </w:r>
      <w:r w:rsidRPr="00093F96">
        <w:rPr>
          <w:shd w:val="clear" w:color="auto" w:fill="B6CCE4"/>
        </w:rPr>
        <w:t>written notification</w:t>
      </w:r>
      <w:r>
        <w:rPr>
          <w:shd w:val="clear" w:color="auto" w:fill="B6CCE4"/>
        </w:rPr>
        <w:t xml:space="preserve"> to or </w:t>
      </w:r>
      <w:r w:rsidRPr="00093F96">
        <w:rPr>
          <w:shd w:val="clear" w:color="auto" w:fill="B6CCE4"/>
        </w:rPr>
        <w:t>approval by</w:t>
      </w:r>
      <w:r>
        <w:t xml:space="preserve"> the </w:t>
      </w:r>
      <w:r w:rsidR="00915591">
        <w:t>Jurisdiction</w:t>
      </w:r>
      <w:r>
        <w:t xml:space="preserve"> or its </w:t>
      </w:r>
      <w:r w:rsidR="00CC3818">
        <w:t>Designee</w:t>
      </w:r>
      <w:r>
        <w:t xml:space="preserve">. </w:t>
      </w:r>
      <w:r w:rsidRPr="00093F96">
        <w:rPr>
          <w:shd w:val="clear" w:color="auto" w:fill="D6E3BC"/>
        </w:rPr>
        <w:t xml:space="preserve">Guidance: This subsection is an optional provision. It is not required by </w:t>
      </w:r>
      <w:r w:rsidR="001B6141">
        <w:rPr>
          <w:shd w:val="clear" w:color="auto" w:fill="D6E3BC"/>
        </w:rPr>
        <w:t xml:space="preserve">the </w:t>
      </w:r>
      <w:r w:rsidRPr="00093F96">
        <w:rPr>
          <w:shd w:val="clear" w:color="auto" w:fill="D6E3BC"/>
        </w:rPr>
        <w:t>SB 1383</w:t>
      </w:r>
      <w:r w:rsidR="001B6141">
        <w:rPr>
          <w:shd w:val="clear" w:color="auto" w:fill="D6E3BC"/>
        </w:rPr>
        <w:t xml:space="preserve"> Regulations</w:t>
      </w:r>
      <w:r w:rsidRPr="00093F96">
        <w:rPr>
          <w:shd w:val="clear" w:color="auto" w:fill="D6E3BC"/>
        </w:rPr>
        <w:t xml:space="preserve">.  It is provided to address scenarios in which </w:t>
      </w:r>
      <w:r w:rsidR="004207B4">
        <w:rPr>
          <w:shd w:val="clear" w:color="auto" w:fill="D6E3BC"/>
        </w:rPr>
        <w:t>Commercial Business</w:t>
      </w:r>
      <w:r>
        <w:rPr>
          <w:shd w:val="clear" w:color="auto" w:fill="D6E3BC"/>
        </w:rPr>
        <w:t>es</w:t>
      </w:r>
      <w:r w:rsidRPr="00093F96">
        <w:rPr>
          <w:shd w:val="clear" w:color="auto" w:fill="D6E3BC"/>
        </w:rPr>
        <w:t xml:space="preserve"> want to implement their own </w:t>
      </w:r>
      <w:r w:rsidR="00F03A51">
        <w:rPr>
          <w:shd w:val="clear" w:color="auto" w:fill="D6E3BC"/>
        </w:rPr>
        <w:t>Remote Monitor</w:t>
      </w:r>
      <w:r w:rsidRPr="00093F96">
        <w:rPr>
          <w:shd w:val="clear" w:color="auto" w:fill="D6E3BC"/>
        </w:rPr>
        <w:t>ing system</w:t>
      </w:r>
      <w:r>
        <w:rPr>
          <w:shd w:val="clear" w:color="auto" w:fill="D6E3BC"/>
        </w:rPr>
        <w:t>s</w:t>
      </w:r>
      <w:r w:rsidRPr="00093F96">
        <w:rPr>
          <w:shd w:val="clear" w:color="auto" w:fill="D6E3BC"/>
        </w:rPr>
        <w:t xml:space="preserve">, which involves installation of equipment on containers owned by the </w:t>
      </w:r>
      <w:r w:rsidR="00915591">
        <w:rPr>
          <w:shd w:val="clear" w:color="auto" w:fill="D6E3BC"/>
        </w:rPr>
        <w:t>Jurisdiction</w:t>
      </w:r>
      <w:r w:rsidRPr="00093F96">
        <w:rPr>
          <w:shd w:val="clear" w:color="auto" w:fill="D6E3BC"/>
        </w:rPr>
        <w:t xml:space="preserve"> or its hauler. </w:t>
      </w:r>
      <w:r w:rsidR="004207B4">
        <w:rPr>
          <w:shd w:val="clear" w:color="auto" w:fill="D6E3BC"/>
        </w:rPr>
        <w:t>Commercial Business</w:t>
      </w:r>
      <w:r w:rsidRPr="00093F96">
        <w:rPr>
          <w:shd w:val="clear" w:color="auto" w:fill="D6E3BC"/>
        </w:rPr>
        <w:t xml:space="preserve">es may want to implement the </w:t>
      </w:r>
      <w:r w:rsidR="00F03A51">
        <w:rPr>
          <w:shd w:val="clear" w:color="auto" w:fill="D6E3BC"/>
        </w:rPr>
        <w:t>Remote Monitor</w:t>
      </w:r>
      <w:r w:rsidRPr="00093F96">
        <w:rPr>
          <w:shd w:val="clear" w:color="auto" w:fill="D6E3BC"/>
        </w:rPr>
        <w:t>ing system to monitor their compliance with 14 CCR Section 18984.9.</w:t>
      </w:r>
      <w:r>
        <w:rPr>
          <w:shd w:val="clear" w:color="auto" w:fill="D6E3BC"/>
        </w:rPr>
        <w:t xml:space="preserve"> F</w:t>
      </w:r>
      <w:r w:rsidRPr="00120EE2">
        <w:rPr>
          <w:shd w:val="clear" w:color="auto" w:fill="D6E3BC"/>
        </w:rPr>
        <w:t xml:space="preserve">or </w:t>
      </w:r>
      <w:r w:rsidR="00915591">
        <w:rPr>
          <w:shd w:val="clear" w:color="auto" w:fill="D6E3BC"/>
        </w:rPr>
        <w:t>Jurisdiction</w:t>
      </w:r>
      <w:r w:rsidRPr="00120EE2">
        <w:rPr>
          <w:shd w:val="clear" w:color="auto" w:fill="D6E3BC"/>
        </w:rPr>
        <w:t xml:space="preserve">s using a two- container system, delete </w:t>
      </w:r>
      <w:r w:rsidR="000E6219">
        <w:rPr>
          <w:shd w:val="clear" w:color="auto" w:fill="D6E3BC"/>
        </w:rPr>
        <w:t>Blue Container</w:t>
      </w:r>
      <w:r w:rsidRPr="00120EE2">
        <w:rPr>
          <w:shd w:val="clear" w:color="auto" w:fill="D6E3BC"/>
        </w:rPr>
        <w:t xml:space="preserve"> or </w:t>
      </w:r>
      <w:r w:rsidR="00422A8C">
        <w:rPr>
          <w:shd w:val="clear" w:color="auto" w:fill="D6E3BC"/>
        </w:rPr>
        <w:t>Green Container</w:t>
      </w:r>
      <w:r w:rsidRPr="00120EE2">
        <w:rPr>
          <w:shd w:val="clear" w:color="auto" w:fill="D6E3BC"/>
        </w:rPr>
        <w:t xml:space="preserve"> as applicable</w:t>
      </w:r>
      <w:r>
        <w:rPr>
          <w:shd w:val="clear" w:color="auto" w:fill="D6E3BC"/>
        </w:rPr>
        <w:t xml:space="preserve"> from the first sentence</w:t>
      </w:r>
      <w:r w:rsidRPr="00120EE2">
        <w:rPr>
          <w:shd w:val="clear" w:color="auto" w:fill="D6E3BC"/>
        </w:rPr>
        <w:t>.</w:t>
      </w:r>
    </w:p>
    <w:p w14:paraId="4A3AB369" w14:textId="2CC148B2" w:rsidR="00736FA5" w:rsidRDefault="00736FA5" w:rsidP="00736FA5">
      <w:pPr>
        <w:pStyle w:val="1NumberedA"/>
        <w:rPr>
          <w:rStyle w:val="SubtleEmphasis"/>
          <w:i w:val="0"/>
          <w:iCs w:val="0"/>
          <w:color w:val="auto"/>
        </w:rPr>
      </w:pPr>
      <w:r>
        <w:t>(</w:t>
      </w:r>
      <w:r w:rsidR="002D6171">
        <w:t>l</w:t>
      </w:r>
      <w:r>
        <w:t>)</w:t>
      </w:r>
      <w:r>
        <w:tab/>
      </w:r>
      <w:r w:rsidR="00520C58" w:rsidRPr="00520C58">
        <w:rPr>
          <w:rStyle w:val="SubtleEmphasis"/>
          <w:i w:val="0"/>
          <w:iCs w:val="0"/>
          <w:color w:val="auto"/>
        </w:rPr>
        <w:t xml:space="preserve">If a </w:t>
      </w:r>
      <w:r w:rsidR="004207B4">
        <w:rPr>
          <w:rStyle w:val="SubtleEmphasis"/>
          <w:i w:val="0"/>
          <w:iCs w:val="0"/>
          <w:color w:val="auto"/>
        </w:rPr>
        <w:t>Commercial Business</w:t>
      </w:r>
      <w:r w:rsidR="00520C58" w:rsidRPr="00520C58">
        <w:rPr>
          <w:rStyle w:val="SubtleEmphasis"/>
          <w:i w:val="0"/>
          <w:iCs w:val="0"/>
          <w:color w:val="auto"/>
        </w:rPr>
        <w:t xml:space="preserve"> wants to self haul, meet the </w:t>
      </w:r>
      <w:r w:rsidR="00F03A51">
        <w:rPr>
          <w:rStyle w:val="SubtleEmphasis"/>
          <w:i w:val="0"/>
          <w:iCs w:val="0"/>
          <w:color w:val="auto"/>
        </w:rPr>
        <w:t>Self-Hauler</w:t>
      </w:r>
      <w:r w:rsidR="00520C58" w:rsidRPr="00520C58">
        <w:rPr>
          <w:rStyle w:val="SubtleEmphasis"/>
          <w:i w:val="0"/>
          <w:iCs w:val="0"/>
          <w:color w:val="auto"/>
        </w:rPr>
        <w:t xml:space="preserve"> requirements in Section 12 of this ordinance. </w:t>
      </w:r>
      <w:bookmarkEnd w:id="28"/>
      <w:bookmarkEnd w:id="29"/>
    </w:p>
    <w:p w14:paraId="0EE8FF05" w14:textId="0E0E9794" w:rsidR="003F0BBD" w:rsidRDefault="00736FA5" w:rsidP="00736FA5">
      <w:pPr>
        <w:pStyle w:val="1NumberedA"/>
      </w:pPr>
      <w:r>
        <w:t>(</w:t>
      </w:r>
      <w:r w:rsidR="002D6171">
        <w:t>m</w:t>
      </w:r>
      <w:r>
        <w:t>)</w:t>
      </w:r>
      <w:r>
        <w:tab/>
      </w:r>
      <w:r w:rsidR="003F0BBD" w:rsidRPr="00177E3C">
        <w:rPr>
          <w:color w:val="280DF3"/>
        </w:rPr>
        <w:t xml:space="preserve">Nothing in this </w:t>
      </w:r>
      <w:r w:rsidR="00D7639C" w:rsidRPr="00177E3C">
        <w:rPr>
          <w:color w:val="280DF3"/>
        </w:rPr>
        <w:t>Section</w:t>
      </w:r>
      <w:r w:rsidR="003F0BBD" w:rsidRPr="00177E3C">
        <w:rPr>
          <w:color w:val="280DF3"/>
        </w:rPr>
        <w:t xml:space="preserve"> prohibits a generator from preventing or reducing waste generation, managing </w:t>
      </w:r>
      <w:r w:rsidR="0023560D" w:rsidRPr="00177E3C">
        <w:rPr>
          <w:color w:val="280DF3"/>
        </w:rPr>
        <w:t>Organic Waste</w:t>
      </w:r>
      <w:r w:rsidR="003F0BBD" w:rsidRPr="00177E3C">
        <w:rPr>
          <w:color w:val="280DF3"/>
        </w:rPr>
        <w:t xml:space="preserve"> on site, or using a </w:t>
      </w:r>
      <w:r w:rsidR="003F4D4A" w:rsidRPr="00177E3C">
        <w:rPr>
          <w:color w:val="280DF3"/>
        </w:rPr>
        <w:t>Community Compost</w:t>
      </w:r>
      <w:r w:rsidR="003F0BBD" w:rsidRPr="00177E3C">
        <w:rPr>
          <w:color w:val="280DF3"/>
        </w:rPr>
        <w:t>ing site</w:t>
      </w:r>
      <w:r w:rsidR="009C6310" w:rsidRPr="00177E3C">
        <w:rPr>
          <w:color w:val="280DF3"/>
        </w:rPr>
        <w:t xml:space="preserve"> </w:t>
      </w:r>
      <w:r w:rsidR="009C6310" w:rsidRPr="00CE2C5C">
        <w:t>pursuant to 14 CCR Section 18984.9(c)</w:t>
      </w:r>
      <w:r w:rsidR="003F0BBD" w:rsidRPr="009C6310">
        <w:t>.</w:t>
      </w:r>
    </w:p>
    <w:p w14:paraId="1E373AA1" w14:textId="60D9C41B" w:rsidR="00D10EBC" w:rsidRPr="003F0BBD" w:rsidRDefault="00D10EBC" w:rsidP="00D10EBC">
      <w:pPr>
        <w:pStyle w:val="1NumberedA"/>
      </w:pPr>
      <w:r w:rsidRPr="002670B2">
        <w:t>(</w:t>
      </w:r>
      <w:r w:rsidR="002D6171">
        <w:t>n</w:t>
      </w:r>
      <w:r w:rsidRPr="002670B2">
        <w:t>)</w:t>
      </w:r>
      <w:r w:rsidRPr="002670B2">
        <w:tab/>
      </w:r>
      <w:r w:rsidR="004207B4">
        <w:t>Commercial Business</w:t>
      </w:r>
      <w:r w:rsidRPr="002670B2">
        <w:t xml:space="preserve">es that are </w:t>
      </w:r>
      <w:r w:rsidR="004207B4">
        <w:t>Tier One or Tier Two</w:t>
      </w:r>
      <w:r w:rsidRPr="002670B2">
        <w:t xml:space="preserve"> </w:t>
      </w:r>
      <w:r w:rsidR="004207B4">
        <w:t>Commercial Edible Food Generat</w:t>
      </w:r>
      <w:r w:rsidRPr="002670B2">
        <w:t xml:space="preserve">ors shall comply with </w:t>
      </w:r>
      <w:r w:rsidR="00170E5F">
        <w:t>Food Recovery</w:t>
      </w:r>
      <w:r w:rsidRPr="002670B2">
        <w:t xml:space="preserve"> requirements</w:t>
      </w:r>
      <w:r w:rsidR="00671572">
        <w:t>,</w:t>
      </w:r>
      <w:r w:rsidRPr="002670B2">
        <w:t xml:space="preserve"> pursuant to Section</w:t>
      </w:r>
      <w:r>
        <w:t xml:space="preserve"> 9.</w:t>
      </w:r>
    </w:p>
    <w:p w14:paraId="61D7492A" w14:textId="0F769E01" w:rsidR="00685C04" w:rsidRDefault="00685C04" w:rsidP="00DF3D40">
      <w:pPr>
        <w:pStyle w:val="Heading2"/>
      </w:pPr>
      <w:bookmarkStart w:id="43" w:name="_Toc47129920"/>
      <w:r>
        <w:t xml:space="preserve">Section </w:t>
      </w:r>
      <w:r w:rsidR="00260D3C">
        <w:t>8</w:t>
      </w:r>
      <w:r w:rsidR="001A2053">
        <w:t>.</w:t>
      </w:r>
      <w:r w:rsidR="00DF3D40">
        <w:t xml:space="preserve"> </w:t>
      </w:r>
      <w:r>
        <w:t xml:space="preserve"> Waivers</w:t>
      </w:r>
      <w:r w:rsidR="00C95B14">
        <w:t xml:space="preserve"> for </w:t>
      </w:r>
      <w:r w:rsidR="00565635">
        <w:t>Ge</w:t>
      </w:r>
      <w:r w:rsidR="00DE2368">
        <w:t>nerator</w:t>
      </w:r>
      <w:r w:rsidR="00C95B14">
        <w:t>s</w:t>
      </w:r>
      <w:bookmarkEnd w:id="43"/>
    </w:p>
    <w:p w14:paraId="2AC7DC56" w14:textId="1D453A9E" w:rsidR="00FA038D" w:rsidRDefault="001A2053" w:rsidP="0088014C">
      <w:pPr>
        <w:pStyle w:val="GuidanceNotes"/>
      </w:pPr>
      <w:r w:rsidRPr="001515AC">
        <w:t xml:space="preserve">Guidance: </w:t>
      </w:r>
      <w:r w:rsidR="00FA038D">
        <w:t xml:space="preserve">Pursuant to 14 CCR Section 18984.11, </w:t>
      </w:r>
      <w:r w:rsidR="001B6141">
        <w:t xml:space="preserve">the </w:t>
      </w:r>
      <w:r w:rsidR="00FA038D">
        <w:t xml:space="preserve">SB 1383 </w:t>
      </w:r>
      <w:r w:rsidR="001B6141">
        <w:t xml:space="preserve">Regulations </w:t>
      </w:r>
      <w:r w:rsidR="00FA038D">
        <w:t xml:space="preserve">allow </w:t>
      </w:r>
      <w:r w:rsidR="00915591">
        <w:t>Jurisdiction</w:t>
      </w:r>
      <w:r w:rsidR="00FA038D">
        <w:t>s, at their option, to grant waivers to generators for physical space limitations, de minimis volumes, and/or collection frequency waivers. These w</w:t>
      </w:r>
      <w:r w:rsidR="0080730D">
        <w:t xml:space="preserve">aivers are </w:t>
      </w:r>
      <w:r w:rsidR="00FA038D">
        <w:t xml:space="preserve">applicable only to three-, three-plus, and two-container systems and are </w:t>
      </w:r>
      <w:r w:rsidR="0080730D">
        <w:t xml:space="preserve">optional for </w:t>
      </w:r>
      <w:r w:rsidR="00915591">
        <w:t>Jurisdiction</w:t>
      </w:r>
      <w:r w:rsidR="00565635">
        <w:t xml:space="preserve">s using either the Standard </w:t>
      </w:r>
      <w:r w:rsidR="008B1F6E">
        <w:t>Compliance Approach or the Performance-Based Compliance Approach</w:t>
      </w:r>
      <w:r w:rsidR="0080730D">
        <w:t xml:space="preserve">.  </w:t>
      </w:r>
      <w:r w:rsidR="00FA038D">
        <w:t xml:space="preserve">This Section 8 of the Model Ordinance focuses on the requirements that must be met by </w:t>
      </w:r>
      <w:r w:rsidR="0023560D">
        <w:t>Organic Waste Generator</w:t>
      </w:r>
      <w:r w:rsidR="00FA038D">
        <w:t xml:space="preserve">s or businesses applying to the </w:t>
      </w:r>
      <w:r w:rsidR="00915591">
        <w:t>Jurisdiction</w:t>
      </w:r>
      <w:r w:rsidR="00FA038D">
        <w:t xml:space="preserve"> for physical space, de minimis, and collection frequency waivers. Other waivers covered in 14 CCR Section 18984.12, including low population, rural, and high elevation can only be applied for by the </w:t>
      </w:r>
      <w:r w:rsidR="00915591">
        <w:t>Jurisdiction</w:t>
      </w:r>
      <w:r w:rsidR="00FA038D">
        <w:t xml:space="preserve"> to CalRecycle and are not covered herein. </w:t>
      </w:r>
    </w:p>
    <w:p w14:paraId="31858187" w14:textId="5A2F7E92" w:rsidR="004405AE" w:rsidRDefault="00CD605A" w:rsidP="0088014C">
      <w:pPr>
        <w:pStyle w:val="GuidanceNotes"/>
      </w:pPr>
      <w:r>
        <w:t>J</w:t>
      </w:r>
      <w:r w:rsidR="0080730D">
        <w:t>urisdictions using</w:t>
      </w:r>
      <w:r>
        <w:t xml:space="preserve"> </w:t>
      </w:r>
      <w:r w:rsidR="008B1F6E">
        <w:t xml:space="preserve">the </w:t>
      </w:r>
      <w:r>
        <w:t>P</w:t>
      </w:r>
      <w:r w:rsidR="0007215C">
        <w:t>erformance</w:t>
      </w:r>
      <w:r>
        <w:t>-B</w:t>
      </w:r>
      <w:r w:rsidR="0007215C">
        <w:t xml:space="preserve">ased </w:t>
      </w:r>
      <w:r w:rsidR="008B1F6E">
        <w:t xml:space="preserve">Compliance Approach </w:t>
      </w:r>
      <w:r w:rsidR="00667289">
        <w:t xml:space="preserve">may issue waivers at their discretion provided that the minimum </w:t>
      </w:r>
      <w:r w:rsidR="00A55FE8">
        <w:t xml:space="preserve">ninety percent (90%) </w:t>
      </w:r>
      <w:r w:rsidR="007B1C12">
        <w:t>Commercial</w:t>
      </w:r>
      <w:r w:rsidR="00A55FE8">
        <w:t xml:space="preserve"> and ninety percent (90%) residential collection program </w:t>
      </w:r>
      <w:r w:rsidR="00565635">
        <w:t xml:space="preserve">participation </w:t>
      </w:r>
      <w:r w:rsidR="00667289">
        <w:t xml:space="preserve">levels are met. Jurisdictions using </w:t>
      </w:r>
      <w:r w:rsidR="004163AD">
        <w:t xml:space="preserve">the </w:t>
      </w:r>
      <w:r w:rsidR="00667289">
        <w:t xml:space="preserve">Performance-Based </w:t>
      </w:r>
      <w:r w:rsidR="00D10DA3">
        <w:t xml:space="preserve">Compliance Approach </w:t>
      </w:r>
      <w:r w:rsidR="0080730D">
        <w:t xml:space="preserve">are not subject to the </w:t>
      </w:r>
      <w:r w:rsidR="003D38BD">
        <w:t xml:space="preserve">recordkeeping requirements for </w:t>
      </w:r>
      <w:r w:rsidR="0080730D">
        <w:t>documentation evidencing the need for such waivers to CalRecycle</w:t>
      </w:r>
      <w:r w:rsidR="001F387E">
        <w:t xml:space="preserve"> </w:t>
      </w:r>
      <w:r w:rsidR="00D10DA3">
        <w:t>pursuant to 14 CCR Section 18998.2(a)</w:t>
      </w:r>
      <w:r w:rsidR="0024500E">
        <w:t>(7)</w:t>
      </w:r>
      <w:r w:rsidR="0007215C">
        <w:t>,</w:t>
      </w:r>
      <w:r w:rsidR="0080730D">
        <w:t xml:space="preserve"> as provided in this </w:t>
      </w:r>
      <w:r w:rsidR="00D7639C">
        <w:t>Section</w:t>
      </w:r>
      <w:r w:rsidR="003D38BD">
        <w:t xml:space="preserve"> or the reporting requirement on the number and type of waivers issued</w:t>
      </w:r>
      <w:r w:rsidR="0080730D">
        <w:t xml:space="preserve">.  </w:t>
      </w:r>
      <w:r w:rsidR="0007215C">
        <w:t xml:space="preserve">  </w:t>
      </w:r>
    </w:p>
    <w:p w14:paraId="07DA45FD" w14:textId="4DD989D9" w:rsidR="0007215C" w:rsidRDefault="001F387E" w:rsidP="0088014C">
      <w:pPr>
        <w:pStyle w:val="GuidanceNotes"/>
      </w:pPr>
      <w:r>
        <w:t>Jurisdictions may choose to include one or more of the three o</w:t>
      </w:r>
      <w:r w:rsidR="0007215C">
        <w:t xml:space="preserve">ptions </w:t>
      </w:r>
      <w:r>
        <w:t>presented below (de minimis, physical space, and collection frequency waivers</w:t>
      </w:r>
      <w:r w:rsidR="00035F96">
        <w:t>)</w:t>
      </w:r>
      <w:r>
        <w:t xml:space="preserve">, </w:t>
      </w:r>
      <w:r w:rsidR="0007215C">
        <w:t xml:space="preserve">or any combination thereof, if </w:t>
      </w:r>
      <w:r w:rsidR="00915591">
        <w:t>Jurisdiction</w:t>
      </w:r>
      <w:r w:rsidR="00565635">
        <w:t xml:space="preserve"> </w:t>
      </w:r>
      <w:r w:rsidR="0043335B">
        <w:t xml:space="preserve">chooses to </w:t>
      </w:r>
      <w:r w:rsidR="0007215C">
        <w:t>allow</w:t>
      </w:r>
      <w:r w:rsidR="0043335B">
        <w:t xml:space="preserve"> </w:t>
      </w:r>
      <w:r w:rsidR="004405AE">
        <w:t xml:space="preserve">such </w:t>
      </w:r>
      <w:r w:rsidR="0007215C">
        <w:t>waivers.</w:t>
      </w:r>
      <w:r w:rsidR="003D2CBD" w:rsidRPr="003D2CBD">
        <w:t xml:space="preserve"> </w:t>
      </w:r>
      <w:r w:rsidR="003D2CBD">
        <w:t xml:space="preserve">Jurisdictions that </w:t>
      </w:r>
      <w:r>
        <w:t xml:space="preserve">choose </w:t>
      </w:r>
      <w:r w:rsidR="003D2CBD">
        <w:t xml:space="preserve">not </w:t>
      </w:r>
      <w:r w:rsidR="00565635">
        <w:t xml:space="preserve">to </w:t>
      </w:r>
      <w:r w:rsidR="003D2CBD">
        <w:t xml:space="preserve">a specific type of waiver </w:t>
      </w:r>
      <w:r>
        <w:t xml:space="preserve">shall </w:t>
      </w:r>
      <w:r w:rsidR="003D2CBD">
        <w:t xml:space="preserve">omit provisions </w:t>
      </w:r>
      <w:r>
        <w:t xml:space="preserve">below </w:t>
      </w:r>
      <w:r w:rsidR="003D2CBD">
        <w:t>applicable to that waiver.</w:t>
      </w:r>
      <w:r w:rsidR="000A339A">
        <w:t xml:space="preserve"> </w:t>
      </w:r>
    </w:p>
    <w:p w14:paraId="339E9571" w14:textId="6BF78D9C" w:rsidR="00070C22" w:rsidRDefault="00070C22" w:rsidP="0088014C">
      <w:pPr>
        <w:pStyle w:val="GuidanceNotes"/>
      </w:pPr>
      <w:r>
        <w:t>For Jurisdictions with low-population area and/or high-elevation area waivers, it is important to recognize that the SB 1383 waivers are different than the waivers allowed under AB 341 and AB 1826. As a result, Jurisdictions with low-population area and/or high-elevation area waiver(s) that choose to offer waivers to Commercial Businesses that are covered by AB 341 and/or AB 1826 and located in these areas may need to include a separate section that describes the waivers for these generators.</w:t>
      </w:r>
    </w:p>
    <w:p w14:paraId="511194BA" w14:textId="7B8C450E" w:rsidR="00B42B41" w:rsidRPr="00326C9B" w:rsidRDefault="00B87FD5" w:rsidP="00B87FD5">
      <w:pPr>
        <w:pStyle w:val="1NumberedA"/>
      </w:pPr>
      <w:r>
        <w:t>(a)</w:t>
      </w:r>
      <w:r>
        <w:tab/>
      </w:r>
      <w:r w:rsidR="00685C04" w:rsidRPr="00C72675">
        <w:t>De Minimis Waivers</w:t>
      </w:r>
      <w:r w:rsidR="00DF5988" w:rsidRPr="00C72675">
        <w:t xml:space="preserve"> </w:t>
      </w:r>
      <w:r w:rsidR="00DF5988" w:rsidRPr="00DF5988">
        <w:rPr>
          <w:shd w:val="clear" w:color="auto" w:fill="B6CCE4"/>
        </w:rPr>
        <w:t>(Optional</w:t>
      </w:r>
      <w:r w:rsidR="00952FA0" w:rsidRPr="00952FA0">
        <w:rPr>
          <w:shd w:val="clear" w:color="auto" w:fill="B6CCE4"/>
        </w:rPr>
        <w:t xml:space="preserve"> for Three</w:t>
      </w:r>
      <w:r w:rsidR="00952FA0" w:rsidRPr="003A55F2">
        <w:rPr>
          <w:shd w:val="clear" w:color="auto" w:fill="B6CCE4"/>
        </w:rPr>
        <w:t>-</w:t>
      </w:r>
      <w:r w:rsidR="008F1A5A" w:rsidRPr="003A55F2">
        <w:rPr>
          <w:shd w:val="clear" w:color="auto" w:fill="B6CCE4"/>
        </w:rPr>
        <w:t>, Three-Plus,</w:t>
      </w:r>
      <w:r w:rsidR="008F1A5A" w:rsidRPr="00326C9B">
        <w:rPr>
          <w:shd w:val="clear" w:color="auto" w:fill="B6CCE4"/>
        </w:rPr>
        <w:t xml:space="preserve"> </w:t>
      </w:r>
      <w:r w:rsidR="00952FA0" w:rsidRPr="00952FA0">
        <w:rPr>
          <w:shd w:val="clear" w:color="auto" w:fill="B6CCE4"/>
        </w:rPr>
        <w:t>and Two-Container Systems per 14 CCR Section 18984.11</w:t>
      </w:r>
      <w:r w:rsidR="00DF5988" w:rsidRPr="00DF5988">
        <w:rPr>
          <w:shd w:val="clear" w:color="auto" w:fill="B6CCE4"/>
        </w:rPr>
        <w:t>)</w:t>
      </w:r>
      <w:r w:rsidR="00F14832">
        <w:t xml:space="preserve">. </w:t>
      </w:r>
      <w:r w:rsidR="0017506F" w:rsidRPr="0017506F">
        <w:rPr>
          <w:shd w:val="clear" w:color="auto" w:fill="D6E3BC"/>
        </w:rPr>
        <w:t xml:space="preserve">Guidance: Pursuant to 14 CCR Section 18984.11(a)(1), </w:t>
      </w:r>
      <w:r w:rsidR="001B6141">
        <w:rPr>
          <w:shd w:val="clear" w:color="auto" w:fill="D6E3BC"/>
        </w:rPr>
        <w:t xml:space="preserve">the </w:t>
      </w:r>
      <w:r w:rsidR="0017506F" w:rsidRPr="0017506F">
        <w:rPr>
          <w:shd w:val="clear" w:color="auto" w:fill="D6E3BC"/>
        </w:rPr>
        <w:t xml:space="preserve">SB 1383 </w:t>
      </w:r>
      <w:r w:rsidR="001B6141">
        <w:rPr>
          <w:shd w:val="clear" w:color="auto" w:fill="D6E3BC"/>
        </w:rPr>
        <w:t>Regulations</w:t>
      </w:r>
      <w:r w:rsidR="001B6141" w:rsidRPr="0017506F">
        <w:rPr>
          <w:shd w:val="clear" w:color="auto" w:fill="D6E3BC"/>
        </w:rPr>
        <w:t xml:space="preserve"> </w:t>
      </w:r>
      <w:r w:rsidR="007F2E98" w:rsidRPr="0017506F">
        <w:rPr>
          <w:shd w:val="clear" w:color="auto" w:fill="D6E3BC"/>
        </w:rPr>
        <w:t>limit</w:t>
      </w:r>
      <w:r w:rsidR="0017506F" w:rsidRPr="0017506F">
        <w:rPr>
          <w:shd w:val="clear" w:color="auto" w:fill="D6E3BC"/>
        </w:rPr>
        <w:t xml:space="preserve"> de minimis waivers to </w:t>
      </w:r>
      <w:r w:rsidR="004207B4">
        <w:rPr>
          <w:shd w:val="clear" w:color="auto" w:fill="D6E3BC"/>
        </w:rPr>
        <w:t>Commercial Business</w:t>
      </w:r>
      <w:r w:rsidR="0017506F" w:rsidRPr="0017506F">
        <w:rPr>
          <w:shd w:val="clear" w:color="auto" w:fill="D6E3BC"/>
        </w:rPr>
        <w:t xml:space="preserve">es as reflected in this language. </w:t>
      </w:r>
      <w:r w:rsidR="001F387E" w:rsidRPr="00177E3C">
        <w:rPr>
          <w:rStyle w:val="SB1383SpecificChar"/>
          <w:color w:val="280DF3"/>
        </w:rPr>
        <w:t xml:space="preserve">A </w:t>
      </w:r>
      <w:r w:rsidR="00915591" w:rsidRPr="00177E3C">
        <w:rPr>
          <w:rStyle w:val="SB1383SpecificChar"/>
          <w:color w:val="280DF3"/>
        </w:rPr>
        <w:t>Jurisdiction</w:t>
      </w:r>
      <w:r w:rsidR="001F387E" w:rsidRPr="00177E3C">
        <w:rPr>
          <w:rStyle w:val="SB1383SpecificChar"/>
          <w:color w:val="280DF3"/>
        </w:rPr>
        <w:t xml:space="preserve"> may waive a </w:t>
      </w:r>
      <w:r w:rsidR="004207B4" w:rsidRPr="00177E3C">
        <w:rPr>
          <w:rStyle w:val="SB1383SpecificChar"/>
          <w:color w:val="280DF3"/>
        </w:rPr>
        <w:t>Commercial Business</w:t>
      </w:r>
      <w:r w:rsidR="00565635" w:rsidRPr="00177E3C">
        <w:rPr>
          <w:rStyle w:val="SB1383SpecificChar"/>
          <w:color w:val="280DF3"/>
        </w:rPr>
        <w:t xml:space="preserve">’ </w:t>
      </w:r>
      <w:r w:rsidR="001F387E" w:rsidRPr="00177E3C">
        <w:rPr>
          <w:rStyle w:val="SB1383SpecificChar"/>
          <w:color w:val="280DF3"/>
        </w:rPr>
        <w:t xml:space="preserve">obligation </w:t>
      </w:r>
      <w:r w:rsidR="00565635" w:rsidRPr="00177E3C">
        <w:rPr>
          <w:rStyle w:val="SB1383SpecificChar"/>
          <w:color w:val="280DF3"/>
        </w:rPr>
        <w:t xml:space="preserve">(including </w:t>
      </w:r>
      <w:r w:rsidR="0023560D" w:rsidRPr="00177E3C">
        <w:rPr>
          <w:rStyle w:val="SB1383SpecificChar"/>
          <w:color w:val="280DF3"/>
        </w:rPr>
        <w:t>Multi-Family Residential Dwelling</w:t>
      </w:r>
      <w:r w:rsidR="00DE7611" w:rsidRPr="00177E3C">
        <w:rPr>
          <w:rStyle w:val="SB1383SpecificChar"/>
          <w:color w:val="280DF3"/>
        </w:rPr>
        <w:t>s</w:t>
      </w:r>
      <w:r w:rsidR="00565635" w:rsidRPr="00177E3C">
        <w:rPr>
          <w:rStyle w:val="SB1383SpecificChar"/>
          <w:color w:val="280DF3"/>
        </w:rPr>
        <w:t xml:space="preserve">) </w:t>
      </w:r>
      <w:r w:rsidR="001F387E" w:rsidRPr="00177E3C">
        <w:rPr>
          <w:rStyle w:val="SB1383SpecificChar"/>
          <w:color w:val="280DF3"/>
        </w:rPr>
        <w:t xml:space="preserve">to comply with some or all of the </w:t>
      </w:r>
      <w:r w:rsidR="0023560D" w:rsidRPr="00177E3C">
        <w:rPr>
          <w:rStyle w:val="SB1383SpecificChar"/>
          <w:color w:val="280DF3"/>
        </w:rPr>
        <w:t>Organic Waste</w:t>
      </w:r>
      <w:r w:rsidR="001F387E" w:rsidRPr="00177E3C">
        <w:rPr>
          <w:rStyle w:val="SB1383SpecificChar"/>
          <w:color w:val="280DF3"/>
        </w:rPr>
        <w:t xml:space="preserve"> requirements of this ordinance if the </w:t>
      </w:r>
      <w:r w:rsidR="004207B4" w:rsidRPr="00177E3C">
        <w:rPr>
          <w:rStyle w:val="SB1383SpecificChar"/>
          <w:color w:val="280DF3"/>
        </w:rPr>
        <w:t>Commercial Business</w:t>
      </w:r>
      <w:r w:rsidR="001F387E" w:rsidRPr="00177E3C">
        <w:rPr>
          <w:rStyle w:val="SB1383SpecificChar"/>
          <w:color w:val="280DF3"/>
        </w:rPr>
        <w:t xml:space="preserve"> provides documentation</w:t>
      </w:r>
      <w:r w:rsidR="001F387E" w:rsidRPr="00177E3C">
        <w:rPr>
          <w:color w:val="280DF3"/>
        </w:rPr>
        <w:t xml:space="preserve"> </w:t>
      </w:r>
      <w:r w:rsidR="00565635">
        <w:t xml:space="preserve">that </w:t>
      </w:r>
      <w:r w:rsidR="00326C9B" w:rsidRPr="00326C9B">
        <w:t>the</w:t>
      </w:r>
      <w:r w:rsidR="00F14832" w:rsidRPr="00326C9B">
        <w:t xml:space="preserve"> business generates below a certain amount of </w:t>
      </w:r>
      <w:r w:rsidR="0023560D">
        <w:t>Organic Waste</w:t>
      </w:r>
      <w:r w:rsidR="00C8387D" w:rsidRPr="00326C9B">
        <w:t xml:space="preserve"> </w:t>
      </w:r>
      <w:r w:rsidR="00F14832" w:rsidRPr="00326C9B">
        <w:t>material</w:t>
      </w:r>
      <w:r w:rsidR="00326C9B" w:rsidRPr="00326C9B">
        <w:t xml:space="preserve"> as described in </w:t>
      </w:r>
      <w:r w:rsidR="00C974BE">
        <w:t>S</w:t>
      </w:r>
      <w:r w:rsidR="00326C9B" w:rsidRPr="00326C9B">
        <w:t xml:space="preserve">ection </w:t>
      </w:r>
      <w:r w:rsidR="00C974BE">
        <w:t>8</w:t>
      </w:r>
      <w:r w:rsidR="00326C9B" w:rsidRPr="00326C9B">
        <w:t>(</w:t>
      </w:r>
      <w:r w:rsidR="00C974BE">
        <w:t>a</w:t>
      </w:r>
      <w:r w:rsidR="00326C9B" w:rsidRPr="00326C9B">
        <w:t>)</w:t>
      </w:r>
      <w:r w:rsidR="00C974BE">
        <w:t>(2)</w:t>
      </w:r>
      <w:r w:rsidR="00326C9B" w:rsidRPr="00326C9B">
        <w:t xml:space="preserve"> below</w:t>
      </w:r>
      <w:r w:rsidR="000A339A" w:rsidRPr="00326C9B">
        <w:t xml:space="preserve">. </w:t>
      </w:r>
      <w:r w:rsidR="004207B4">
        <w:t>Commercial Business</w:t>
      </w:r>
      <w:r w:rsidR="00B42B41" w:rsidRPr="00326C9B">
        <w:t xml:space="preserve">es requesting </w:t>
      </w:r>
      <w:r w:rsidR="00326C9B" w:rsidRPr="00326C9B">
        <w:t>a de minimis w</w:t>
      </w:r>
      <w:r w:rsidR="00B42B41" w:rsidRPr="00326C9B">
        <w:t>aiver shall:</w:t>
      </w:r>
    </w:p>
    <w:p w14:paraId="5F355D36" w14:textId="5F2CD8B8" w:rsidR="00B87FD5" w:rsidRDefault="00B87FD5" w:rsidP="00B87FD5">
      <w:pPr>
        <w:pStyle w:val="2Numbered1"/>
      </w:pPr>
      <w:r>
        <w:t>(1)</w:t>
      </w:r>
      <w:r>
        <w:tab/>
      </w:r>
      <w:r w:rsidR="00B42B41" w:rsidRPr="00326C9B">
        <w:t xml:space="preserve">Submit an application specifying the services that they are requesting a waiver from and provide documentation as noted in </w:t>
      </w:r>
      <w:r w:rsidR="00C974BE">
        <w:t>S</w:t>
      </w:r>
      <w:r w:rsidR="00C974BE" w:rsidRPr="00326C9B">
        <w:t xml:space="preserve">ection </w:t>
      </w:r>
      <w:r w:rsidR="00C974BE">
        <w:t>8</w:t>
      </w:r>
      <w:r w:rsidR="00C974BE" w:rsidRPr="00326C9B">
        <w:t>(</w:t>
      </w:r>
      <w:r w:rsidR="00C974BE">
        <w:t>a</w:t>
      </w:r>
      <w:r w:rsidR="00C974BE" w:rsidRPr="00326C9B">
        <w:t>)</w:t>
      </w:r>
      <w:r w:rsidR="00C974BE">
        <w:t>(2)</w:t>
      </w:r>
      <w:r w:rsidR="00C974BE" w:rsidRPr="00326C9B">
        <w:t xml:space="preserve"> </w:t>
      </w:r>
      <w:r w:rsidR="00B42B41" w:rsidRPr="00326C9B">
        <w:t xml:space="preserve">below. </w:t>
      </w:r>
    </w:p>
    <w:p w14:paraId="2658952A" w14:textId="0A63298C" w:rsidR="00326C9B" w:rsidRPr="00D24F9F" w:rsidRDefault="00B87FD5" w:rsidP="00B87FD5">
      <w:pPr>
        <w:pStyle w:val="2Numbered1"/>
        <w:rPr>
          <w:rStyle w:val="SB1383SpecificChar"/>
          <w:color w:val="auto"/>
        </w:rPr>
      </w:pPr>
      <w:r>
        <w:t>(2)</w:t>
      </w:r>
      <w:r>
        <w:tab/>
      </w:r>
      <w:r w:rsidR="00B42B41" w:rsidRPr="00326C9B">
        <w:rPr>
          <w:rStyle w:val="SB1383SpecificChar"/>
          <w:color w:val="auto"/>
        </w:rPr>
        <w:t xml:space="preserve">Provide documentation that </w:t>
      </w:r>
      <w:r w:rsidR="00326C9B">
        <w:rPr>
          <w:rStyle w:val="SB1383SpecificChar"/>
          <w:color w:val="auto"/>
        </w:rPr>
        <w:t>either:</w:t>
      </w:r>
    </w:p>
    <w:p w14:paraId="66116CC1" w14:textId="5B953158" w:rsidR="00B87FD5" w:rsidRDefault="00B87FD5" w:rsidP="00B87FD5">
      <w:pPr>
        <w:pStyle w:val="3Numbereda"/>
        <w:rPr>
          <w:rStyle w:val="SB1383SpecificChar"/>
          <w:color w:val="auto"/>
        </w:rPr>
      </w:pPr>
      <w:r>
        <w:t>(A)</w:t>
      </w:r>
      <w:r>
        <w:tab/>
      </w:r>
      <w:r w:rsidR="00326C9B" w:rsidRPr="00177E3C">
        <w:rPr>
          <w:rStyle w:val="SB1383SpecificChar"/>
          <w:color w:val="280DF3"/>
        </w:rPr>
        <w:t>T</w:t>
      </w:r>
      <w:r w:rsidR="00685C04" w:rsidRPr="00177E3C">
        <w:rPr>
          <w:rStyle w:val="SB1383SpecificChar"/>
          <w:color w:val="280DF3"/>
        </w:rPr>
        <w:t xml:space="preserve">he </w:t>
      </w:r>
      <w:r w:rsidR="004207B4" w:rsidRPr="00177E3C">
        <w:rPr>
          <w:rStyle w:val="SB1383SpecificChar"/>
          <w:color w:val="280DF3"/>
        </w:rPr>
        <w:t>Commercial Business</w:t>
      </w:r>
      <w:r w:rsidR="00685C04" w:rsidRPr="00177E3C">
        <w:rPr>
          <w:rStyle w:val="SB1383SpecificChar"/>
          <w:color w:val="280DF3"/>
        </w:rPr>
        <w:t xml:space="preserve">’ total </w:t>
      </w:r>
      <w:r w:rsidR="00F03A51" w:rsidRPr="00177E3C">
        <w:rPr>
          <w:rStyle w:val="SB1383SpecificChar"/>
          <w:color w:val="280DF3"/>
        </w:rPr>
        <w:t>Solid Waste</w:t>
      </w:r>
      <w:r w:rsidR="00685C04" w:rsidRPr="00177E3C">
        <w:rPr>
          <w:rStyle w:val="SB1383SpecificChar"/>
          <w:color w:val="280DF3"/>
        </w:rPr>
        <w:t xml:space="preserve"> collection service is two cubic yards or more per week and </w:t>
      </w:r>
      <w:r w:rsidR="0023560D" w:rsidRPr="00177E3C">
        <w:rPr>
          <w:rStyle w:val="SB1383SpecificChar"/>
          <w:color w:val="280DF3"/>
        </w:rPr>
        <w:t>Organic Waste</w:t>
      </w:r>
      <w:r w:rsidR="00685C04" w:rsidRPr="00177E3C">
        <w:rPr>
          <w:rStyle w:val="SB1383SpecificChar"/>
          <w:color w:val="280DF3"/>
        </w:rPr>
        <w:t xml:space="preserve"> </w:t>
      </w:r>
      <w:r w:rsidR="001D769B" w:rsidRPr="00177E3C">
        <w:rPr>
          <w:rStyle w:val="SB1383SpecificChar"/>
          <w:color w:val="280DF3"/>
        </w:rPr>
        <w:t xml:space="preserve">subject to collection in a </w:t>
      </w:r>
      <w:r w:rsidR="000E6219" w:rsidRPr="00177E3C">
        <w:rPr>
          <w:rStyle w:val="SB1383SpecificChar"/>
          <w:color w:val="280DF3"/>
        </w:rPr>
        <w:t>Blue Container</w:t>
      </w:r>
      <w:r w:rsidR="001D769B" w:rsidRPr="00177E3C">
        <w:rPr>
          <w:rStyle w:val="SB1383SpecificChar"/>
          <w:color w:val="280DF3"/>
        </w:rPr>
        <w:t xml:space="preserve"> or </w:t>
      </w:r>
      <w:r w:rsidR="00422A8C" w:rsidRPr="00177E3C">
        <w:rPr>
          <w:rStyle w:val="SB1383SpecificChar"/>
          <w:color w:val="280DF3"/>
        </w:rPr>
        <w:t>Green Container</w:t>
      </w:r>
      <w:r w:rsidR="001D769B" w:rsidRPr="00177E3C">
        <w:rPr>
          <w:rStyle w:val="SB1383SpecificChar"/>
          <w:color w:val="280DF3"/>
        </w:rPr>
        <w:t xml:space="preserve"> comprises less than 20 gallons per week per applicable container</w:t>
      </w:r>
      <w:r w:rsidR="00685C04" w:rsidRPr="00177E3C">
        <w:rPr>
          <w:rStyle w:val="SB1383SpecificChar"/>
          <w:color w:val="280DF3"/>
        </w:rPr>
        <w:t xml:space="preserve"> of the business’ total waste</w:t>
      </w:r>
      <w:r w:rsidR="00326C9B" w:rsidRPr="00326C9B">
        <w:rPr>
          <w:rStyle w:val="SB1383SpecificChar"/>
          <w:color w:val="auto"/>
        </w:rPr>
        <w:t>; or,</w:t>
      </w:r>
    </w:p>
    <w:p w14:paraId="75362D2D" w14:textId="3A12F839" w:rsidR="00507EB4" w:rsidRPr="00D24F9F" w:rsidRDefault="00B87FD5" w:rsidP="00B87FD5">
      <w:pPr>
        <w:pStyle w:val="3Numbereda"/>
      </w:pPr>
      <w:r>
        <w:t>(B)</w:t>
      </w:r>
      <w:r>
        <w:tab/>
      </w:r>
      <w:r w:rsidR="00326C9B" w:rsidRPr="00177E3C">
        <w:rPr>
          <w:color w:val="280DF3"/>
        </w:rPr>
        <w:t>T</w:t>
      </w:r>
      <w:r w:rsidR="00685C04" w:rsidRPr="00177E3C">
        <w:rPr>
          <w:color w:val="280DF3"/>
        </w:rPr>
        <w:t xml:space="preserve">he </w:t>
      </w:r>
      <w:r w:rsidR="004207B4" w:rsidRPr="00177E3C">
        <w:rPr>
          <w:color w:val="280DF3"/>
        </w:rPr>
        <w:t>Commercial Business</w:t>
      </w:r>
      <w:r w:rsidR="00685C04" w:rsidRPr="00177E3C">
        <w:rPr>
          <w:color w:val="280DF3"/>
        </w:rPr>
        <w:t xml:space="preserve">’ total </w:t>
      </w:r>
      <w:r w:rsidR="00F03A51" w:rsidRPr="00177E3C">
        <w:rPr>
          <w:color w:val="280DF3"/>
        </w:rPr>
        <w:t>Solid Waste</w:t>
      </w:r>
      <w:r w:rsidR="00685C04" w:rsidRPr="00177E3C">
        <w:rPr>
          <w:color w:val="280DF3"/>
        </w:rPr>
        <w:t xml:space="preserve"> collection service is less than two</w:t>
      </w:r>
      <w:r w:rsidR="0088014C" w:rsidRPr="00177E3C">
        <w:rPr>
          <w:color w:val="280DF3"/>
        </w:rPr>
        <w:t xml:space="preserve"> </w:t>
      </w:r>
      <w:r w:rsidR="00685C04" w:rsidRPr="00177E3C">
        <w:rPr>
          <w:color w:val="280DF3"/>
        </w:rPr>
        <w:t xml:space="preserve">cubic yards per week and </w:t>
      </w:r>
      <w:r w:rsidR="0023560D" w:rsidRPr="00177E3C">
        <w:rPr>
          <w:color w:val="280DF3"/>
        </w:rPr>
        <w:t>Organic Waste</w:t>
      </w:r>
      <w:r w:rsidR="00685C04" w:rsidRPr="00177E3C">
        <w:rPr>
          <w:color w:val="280DF3"/>
        </w:rPr>
        <w:t xml:space="preserve"> </w:t>
      </w:r>
      <w:r w:rsidR="001D769B" w:rsidRPr="00177E3C">
        <w:rPr>
          <w:color w:val="280DF3"/>
        </w:rPr>
        <w:t xml:space="preserve">subject to collection in a </w:t>
      </w:r>
      <w:r w:rsidR="000E6219" w:rsidRPr="00177E3C">
        <w:rPr>
          <w:color w:val="280DF3"/>
        </w:rPr>
        <w:t>Blue Container</w:t>
      </w:r>
      <w:r w:rsidR="001D769B" w:rsidRPr="00177E3C">
        <w:rPr>
          <w:color w:val="280DF3"/>
        </w:rPr>
        <w:t xml:space="preserve"> or </w:t>
      </w:r>
      <w:r w:rsidR="00422A8C" w:rsidRPr="00177E3C">
        <w:rPr>
          <w:color w:val="280DF3"/>
        </w:rPr>
        <w:t>Green Container</w:t>
      </w:r>
      <w:r w:rsidR="001D769B" w:rsidRPr="00177E3C">
        <w:rPr>
          <w:color w:val="280DF3"/>
        </w:rPr>
        <w:t xml:space="preserve"> </w:t>
      </w:r>
      <w:r w:rsidR="00685C04" w:rsidRPr="00177E3C">
        <w:rPr>
          <w:color w:val="280DF3"/>
        </w:rPr>
        <w:t xml:space="preserve">comprises less than 10 gallons per week </w:t>
      </w:r>
      <w:r w:rsidR="001D769B" w:rsidRPr="00177E3C">
        <w:rPr>
          <w:color w:val="280DF3"/>
        </w:rPr>
        <w:t xml:space="preserve">per applicable container </w:t>
      </w:r>
      <w:r w:rsidR="00685C04" w:rsidRPr="00177E3C">
        <w:rPr>
          <w:color w:val="280DF3"/>
        </w:rPr>
        <w:t>of the business’ total waste</w:t>
      </w:r>
      <w:r w:rsidR="0058153F">
        <w:rPr>
          <w:color w:val="006600"/>
        </w:rPr>
        <w:t>.</w:t>
      </w:r>
    </w:p>
    <w:p w14:paraId="6CAECE7C" w14:textId="4BEBF23E" w:rsidR="006515AA" w:rsidRDefault="00B87FD5" w:rsidP="006515AA">
      <w:pPr>
        <w:pStyle w:val="2Numbered1"/>
      </w:pPr>
      <w:r>
        <w:t>(3)</w:t>
      </w:r>
      <w:r>
        <w:tab/>
      </w:r>
      <w:r w:rsidR="00B42B41" w:rsidRPr="00326C9B">
        <w:t>N</w:t>
      </w:r>
      <w:r w:rsidR="00685C04" w:rsidRPr="00326C9B">
        <w:t xml:space="preserve">otify </w:t>
      </w:r>
      <w:r w:rsidR="00915591">
        <w:t>Jurisdiction</w:t>
      </w:r>
      <w:r w:rsidR="00685C04" w:rsidRPr="00326C9B">
        <w:t xml:space="preserve"> if circumstances change such that </w:t>
      </w:r>
      <w:r w:rsidR="004207B4">
        <w:t>Commercial Business</w:t>
      </w:r>
      <w:r w:rsidR="00913A46" w:rsidRPr="00326C9B">
        <w:t>’</w:t>
      </w:r>
      <w:r w:rsidR="0017506F">
        <w:t>s</w:t>
      </w:r>
      <w:r w:rsidR="00913A46" w:rsidRPr="00326C9B">
        <w:t xml:space="preserve"> </w:t>
      </w:r>
      <w:r w:rsidR="0023560D">
        <w:t>Organic Waste</w:t>
      </w:r>
      <w:r w:rsidR="00685C04" w:rsidRPr="00326C9B">
        <w:t xml:space="preserve"> exceeds threshold required for waiver, in which case waiver will be rescinded.</w:t>
      </w:r>
    </w:p>
    <w:p w14:paraId="1B6F179B" w14:textId="09BC4172" w:rsidR="0080730D" w:rsidRDefault="006515AA" w:rsidP="006515AA">
      <w:pPr>
        <w:pStyle w:val="2Numbered1"/>
      </w:pPr>
      <w:r>
        <w:t>(4)</w:t>
      </w:r>
      <w:r>
        <w:tab/>
      </w:r>
      <w:r w:rsidR="00B42B41" w:rsidRPr="00326C9B">
        <w:t>P</w:t>
      </w:r>
      <w:r w:rsidR="006279AA" w:rsidRPr="00326C9B">
        <w:t>rovide written verification</w:t>
      </w:r>
      <w:r w:rsidR="00913A46" w:rsidRPr="00326C9B">
        <w:t xml:space="preserve"> of</w:t>
      </w:r>
      <w:r w:rsidR="006279AA" w:rsidRPr="00326C9B">
        <w:t xml:space="preserve"> eligib</w:t>
      </w:r>
      <w:r w:rsidR="00913A46" w:rsidRPr="00326C9B">
        <w:t>ility</w:t>
      </w:r>
      <w:r w:rsidR="006279AA" w:rsidRPr="00326C9B">
        <w:t xml:space="preserve"> for de minimis waiver every 5 years</w:t>
      </w:r>
      <w:r w:rsidR="0080730D" w:rsidRPr="00326C9B">
        <w:t>,</w:t>
      </w:r>
      <w:r w:rsidR="0080730D">
        <w:t xml:space="preserve"> if </w:t>
      </w:r>
      <w:r w:rsidR="00915591">
        <w:t>Jurisdiction</w:t>
      </w:r>
      <w:r w:rsidR="0080730D">
        <w:t xml:space="preserve"> has approved de minimis waiver.</w:t>
      </w:r>
    </w:p>
    <w:p w14:paraId="1DE27804" w14:textId="4754F072" w:rsidR="00913A46" w:rsidRPr="00C72675" w:rsidRDefault="006515AA" w:rsidP="00F938A7">
      <w:pPr>
        <w:pStyle w:val="1NumberedA"/>
      </w:pPr>
      <w:r>
        <w:t>(b)</w:t>
      </w:r>
      <w:r>
        <w:tab/>
      </w:r>
      <w:r w:rsidR="00685C04" w:rsidRPr="00C72675">
        <w:t>Physical Space Waivers</w:t>
      </w:r>
      <w:r w:rsidR="00DF5988" w:rsidRPr="00C72675">
        <w:t xml:space="preserve"> </w:t>
      </w:r>
      <w:r w:rsidR="00DF5988" w:rsidRPr="00C72675">
        <w:rPr>
          <w:shd w:val="clear" w:color="auto" w:fill="B6CCE4"/>
        </w:rPr>
        <w:t>(Optional</w:t>
      </w:r>
      <w:r w:rsidR="00A0722A">
        <w:rPr>
          <w:shd w:val="clear" w:color="auto" w:fill="B6CCE4"/>
        </w:rPr>
        <w:t xml:space="preserve"> for Three-</w:t>
      </w:r>
      <w:r w:rsidR="008F1A5A">
        <w:rPr>
          <w:shd w:val="clear" w:color="auto" w:fill="B6CCE4"/>
        </w:rPr>
        <w:t>, Three-Plus,</w:t>
      </w:r>
      <w:r w:rsidR="00A0722A">
        <w:rPr>
          <w:shd w:val="clear" w:color="auto" w:fill="B6CCE4"/>
        </w:rPr>
        <w:t xml:space="preserve"> and Two-Container Systems</w:t>
      </w:r>
      <w:r w:rsidR="00DF5988" w:rsidRPr="00C72675">
        <w:rPr>
          <w:shd w:val="clear" w:color="auto" w:fill="B6CCE4"/>
        </w:rPr>
        <w:t>)</w:t>
      </w:r>
      <w:r w:rsidR="0017506F">
        <w:rPr>
          <w:shd w:val="clear" w:color="auto" w:fill="B6CCE4"/>
        </w:rPr>
        <w:t xml:space="preserve"> </w:t>
      </w:r>
      <w:r w:rsidR="0017506F" w:rsidRPr="0017506F">
        <w:rPr>
          <w:shd w:val="clear" w:color="auto" w:fill="D6E3BC"/>
        </w:rPr>
        <w:t xml:space="preserve">Guidance: Pursuant to 14 CCR Section 18984.11(a)(1), SB 1383 </w:t>
      </w:r>
      <w:r w:rsidR="00CD6405">
        <w:rPr>
          <w:shd w:val="clear" w:color="auto" w:fill="D6E3BC"/>
        </w:rPr>
        <w:t xml:space="preserve">Regulations </w:t>
      </w:r>
      <w:r w:rsidR="007F2E98" w:rsidRPr="0017506F">
        <w:rPr>
          <w:shd w:val="clear" w:color="auto" w:fill="D6E3BC"/>
        </w:rPr>
        <w:t>limit</w:t>
      </w:r>
      <w:r w:rsidR="0017506F" w:rsidRPr="0017506F">
        <w:rPr>
          <w:shd w:val="clear" w:color="auto" w:fill="D6E3BC"/>
        </w:rPr>
        <w:t xml:space="preserve"> de minimis waivers to </w:t>
      </w:r>
      <w:r w:rsidR="004207B4">
        <w:rPr>
          <w:shd w:val="clear" w:color="auto" w:fill="D6E3BC"/>
        </w:rPr>
        <w:t>Commercial Business</w:t>
      </w:r>
      <w:r w:rsidR="0017506F" w:rsidRPr="0017506F">
        <w:rPr>
          <w:shd w:val="clear" w:color="auto" w:fill="D6E3BC"/>
        </w:rPr>
        <w:t>es as reflected in this language.</w:t>
      </w:r>
      <w:r w:rsidR="0017506F">
        <w:rPr>
          <w:shd w:val="clear" w:color="auto" w:fill="D6E3BC"/>
        </w:rPr>
        <w:t xml:space="preserve"> </w:t>
      </w:r>
      <w:r w:rsidR="00FE3A31" w:rsidRPr="0017506F">
        <w:rPr>
          <w:color w:val="006600"/>
        </w:rPr>
        <w:t xml:space="preserve"> </w:t>
      </w:r>
      <w:r w:rsidR="00933828" w:rsidRPr="00177E3C">
        <w:rPr>
          <w:color w:val="280DF3"/>
        </w:rPr>
        <w:t>J</w:t>
      </w:r>
      <w:r w:rsidR="00773740" w:rsidRPr="00177E3C">
        <w:rPr>
          <w:color w:val="280DF3"/>
        </w:rPr>
        <w:t>urisdiction</w:t>
      </w:r>
      <w:r w:rsidR="00FE3A31" w:rsidRPr="00177E3C">
        <w:rPr>
          <w:color w:val="280DF3"/>
        </w:rPr>
        <w:t xml:space="preserve"> may waive a </w:t>
      </w:r>
      <w:r w:rsidR="004207B4" w:rsidRPr="00177E3C">
        <w:rPr>
          <w:color w:val="280DF3"/>
        </w:rPr>
        <w:t>Commercial Business</w:t>
      </w:r>
      <w:r w:rsidR="00FE3A31" w:rsidRPr="00177E3C">
        <w:rPr>
          <w:color w:val="280DF3"/>
        </w:rPr>
        <w:t xml:space="preserve">’ or property owner’s obligations </w:t>
      </w:r>
      <w:r w:rsidR="0017506F" w:rsidRPr="0017506F">
        <w:t xml:space="preserve">(including </w:t>
      </w:r>
      <w:r w:rsidR="0023560D">
        <w:t>Multi-Family Residential Dwelling</w:t>
      </w:r>
      <w:r w:rsidR="0017506F" w:rsidRPr="0017506F">
        <w:t>s</w:t>
      </w:r>
      <w:r w:rsidR="0017506F" w:rsidRPr="00177E3C">
        <w:rPr>
          <w:color w:val="280DF3"/>
        </w:rPr>
        <w:t xml:space="preserve">) </w:t>
      </w:r>
      <w:r w:rsidR="00FE3A31" w:rsidRPr="00177E3C">
        <w:rPr>
          <w:color w:val="280DF3"/>
        </w:rPr>
        <w:t xml:space="preserve">to comply with some or all of the </w:t>
      </w:r>
      <w:r w:rsidR="00D7480A" w:rsidRPr="00D7480A">
        <w:t>recyclable materials and</w:t>
      </w:r>
      <w:r w:rsidR="00D7480A">
        <w:rPr>
          <w:color w:val="006600"/>
        </w:rPr>
        <w:t>/</w:t>
      </w:r>
      <w:r w:rsidR="00D7480A" w:rsidRPr="00B06938">
        <w:rPr>
          <w:color w:val="280DF3"/>
        </w:rPr>
        <w:t xml:space="preserve">or </w:t>
      </w:r>
      <w:r w:rsidR="0023560D" w:rsidRPr="00B06938">
        <w:rPr>
          <w:color w:val="280DF3"/>
        </w:rPr>
        <w:t>Organic Waste</w:t>
      </w:r>
      <w:r w:rsidR="00FE3A31" w:rsidRPr="00B06938">
        <w:rPr>
          <w:color w:val="280DF3"/>
        </w:rPr>
        <w:t xml:space="preserve"> collection service requirements if the </w:t>
      </w:r>
      <w:r w:rsidR="00915591" w:rsidRPr="00B06938">
        <w:rPr>
          <w:color w:val="280DF3"/>
        </w:rPr>
        <w:t>Jurisdiction</w:t>
      </w:r>
      <w:r w:rsidR="0017506F" w:rsidRPr="00B06938">
        <w:rPr>
          <w:color w:val="280DF3"/>
        </w:rPr>
        <w:t xml:space="preserve"> </w:t>
      </w:r>
      <w:r w:rsidR="00FE3A31" w:rsidRPr="00B06938">
        <w:rPr>
          <w:color w:val="280DF3"/>
        </w:rPr>
        <w:t xml:space="preserve">has evidence from its own staff, a hauler, licensed architect, </w:t>
      </w:r>
      <w:r w:rsidR="00387511" w:rsidRPr="00B06938">
        <w:rPr>
          <w:color w:val="280DF3"/>
        </w:rPr>
        <w:t xml:space="preserve">or licensed </w:t>
      </w:r>
      <w:r w:rsidR="00FE3A31" w:rsidRPr="00B06938">
        <w:rPr>
          <w:color w:val="280DF3"/>
        </w:rPr>
        <w:t>engineer demonstrating that the premises lacks adequate space for</w:t>
      </w:r>
      <w:r w:rsidR="00FE3A31" w:rsidRPr="0017506F">
        <w:rPr>
          <w:color w:val="006600"/>
        </w:rPr>
        <w:t xml:space="preserve"> </w:t>
      </w:r>
      <w:r w:rsidR="00933828" w:rsidRPr="00D24F9F">
        <w:t xml:space="preserve">the collection containers required for </w:t>
      </w:r>
      <w:r w:rsidR="00326C9B" w:rsidRPr="00B06938">
        <w:rPr>
          <w:color w:val="280DF3"/>
        </w:rPr>
        <w:t xml:space="preserve">compliance with the </w:t>
      </w:r>
      <w:r w:rsidR="0023560D" w:rsidRPr="00B06938">
        <w:rPr>
          <w:color w:val="280DF3"/>
        </w:rPr>
        <w:t>Organic Waste</w:t>
      </w:r>
      <w:r w:rsidR="00326C9B" w:rsidRPr="00B06938">
        <w:rPr>
          <w:color w:val="280DF3"/>
        </w:rPr>
        <w:t xml:space="preserve"> collection requirements </w:t>
      </w:r>
      <w:r w:rsidR="00326C9B" w:rsidRPr="00671572">
        <w:rPr>
          <w:color w:val="000000" w:themeColor="text1"/>
        </w:rPr>
        <w:t xml:space="preserve">of Section </w:t>
      </w:r>
      <w:r w:rsidR="00326C9B" w:rsidRPr="00671572">
        <w:rPr>
          <w:color w:val="000000" w:themeColor="text1"/>
          <w:shd w:val="clear" w:color="auto" w:fill="B6CCE4"/>
        </w:rPr>
        <w:t>6 or 7</w:t>
      </w:r>
      <w:r w:rsidR="007C059B" w:rsidRPr="0017506F">
        <w:rPr>
          <w:color w:val="006600"/>
        </w:rPr>
        <w:t>.</w:t>
      </w:r>
    </w:p>
    <w:p w14:paraId="1C5178A7" w14:textId="002C5610" w:rsidR="00913A46" w:rsidRPr="00035F96" w:rsidRDefault="00C33348" w:rsidP="00DF5988">
      <w:pPr>
        <w:ind w:left="720"/>
      </w:pPr>
      <w:r>
        <w:t xml:space="preserve">A </w:t>
      </w:r>
      <w:r w:rsidR="004207B4">
        <w:t>Commercial Business</w:t>
      </w:r>
      <w:r w:rsidR="00913A46" w:rsidRPr="00035F96">
        <w:t xml:space="preserve"> or property owner </w:t>
      </w:r>
      <w:r w:rsidR="00914F33">
        <w:t>may request a physical space waiver through the following process</w:t>
      </w:r>
      <w:r>
        <w:t xml:space="preserve">: </w:t>
      </w:r>
    </w:p>
    <w:p w14:paraId="4B913BC2" w14:textId="7856D1B5" w:rsidR="006515AA" w:rsidRDefault="006515AA" w:rsidP="006515AA">
      <w:pPr>
        <w:pStyle w:val="2Numbered1"/>
      </w:pPr>
      <w:r>
        <w:t>(1)</w:t>
      </w:r>
      <w:r>
        <w:tab/>
      </w:r>
      <w:r w:rsidR="00913A46" w:rsidRPr="00035F96">
        <w:t xml:space="preserve">Submit an application form specifying the </w:t>
      </w:r>
      <w:r w:rsidR="00035F96">
        <w:t xml:space="preserve">type(s) of collection </w:t>
      </w:r>
      <w:r w:rsidR="00913A46" w:rsidRPr="00035F96">
        <w:t xml:space="preserve">services </w:t>
      </w:r>
      <w:r w:rsidR="00035F96">
        <w:t xml:space="preserve">for which </w:t>
      </w:r>
      <w:r w:rsidR="00913A46" w:rsidRPr="00035F96">
        <w:t xml:space="preserve">they are requesting a </w:t>
      </w:r>
      <w:r w:rsidR="00035F96">
        <w:t xml:space="preserve">compliance </w:t>
      </w:r>
      <w:r w:rsidR="00913A46" w:rsidRPr="00035F96">
        <w:t>waiver.</w:t>
      </w:r>
    </w:p>
    <w:p w14:paraId="6348A96F" w14:textId="3FEE4575" w:rsidR="006515AA" w:rsidRDefault="006515AA" w:rsidP="006515AA">
      <w:pPr>
        <w:pStyle w:val="2Numbered1"/>
        <w:rPr>
          <w:shd w:val="clear" w:color="auto" w:fill="D6E3BC"/>
        </w:rPr>
      </w:pPr>
      <w:r>
        <w:t>(2)</w:t>
      </w:r>
      <w:r>
        <w:tab/>
      </w:r>
      <w:r w:rsidR="00913A46" w:rsidRPr="00035F96">
        <w:t xml:space="preserve">Provide documentation that </w:t>
      </w:r>
      <w:r w:rsidR="00913A46" w:rsidRPr="00B06938">
        <w:rPr>
          <w:color w:val="280DF3"/>
        </w:rPr>
        <w:t xml:space="preserve">the premises </w:t>
      </w:r>
      <w:r w:rsidR="00146201" w:rsidRPr="00B06938">
        <w:rPr>
          <w:color w:val="280DF3"/>
        </w:rPr>
        <w:t>lacks</w:t>
      </w:r>
      <w:r w:rsidR="00913A46" w:rsidRPr="00B06938">
        <w:rPr>
          <w:color w:val="280DF3"/>
        </w:rPr>
        <w:t xml:space="preserve"> adequate space for </w:t>
      </w:r>
      <w:r w:rsidR="004207B4">
        <w:rPr>
          <w:shd w:val="clear" w:color="auto" w:fill="B6CCE4"/>
        </w:rPr>
        <w:t>Blue Container</w:t>
      </w:r>
      <w:r w:rsidR="0017506F" w:rsidRPr="00671572">
        <w:rPr>
          <w:shd w:val="clear" w:color="auto" w:fill="B6CCE4"/>
        </w:rPr>
        <w:t xml:space="preserve">s </w:t>
      </w:r>
      <w:r w:rsidR="00035F96" w:rsidRPr="00671572">
        <w:rPr>
          <w:shd w:val="clear" w:color="auto" w:fill="B6CCE4"/>
        </w:rPr>
        <w:t xml:space="preserve">and/or </w:t>
      </w:r>
      <w:r w:rsidR="00422A8C">
        <w:rPr>
          <w:shd w:val="clear" w:color="auto" w:fill="B6CCE4"/>
        </w:rPr>
        <w:t>Green Container</w:t>
      </w:r>
      <w:r w:rsidR="00913A46" w:rsidRPr="00671572">
        <w:rPr>
          <w:shd w:val="clear" w:color="auto" w:fill="B6CCE4"/>
        </w:rPr>
        <w:t>s</w:t>
      </w:r>
      <w:r w:rsidR="00035F96" w:rsidRPr="00671572">
        <w:rPr>
          <w:shd w:val="clear" w:color="auto" w:fill="B6CCE4"/>
        </w:rPr>
        <w:t xml:space="preserve"> </w:t>
      </w:r>
      <w:r w:rsidR="00035F96">
        <w:t xml:space="preserve">including </w:t>
      </w:r>
      <w:r w:rsidR="00035F96" w:rsidRPr="00035F96">
        <w:t>documentation</w:t>
      </w:r>
      <w:r w:rsidR="00035F96">
        <w:t xml:space="preserve"> from </w:t>
      </w:r>
      <w:r w:rsidR="00035F96" w:rsidRPr="00035F96">
        <w:rPr>
          <w:color w:val="006600"/>
        </w:rPr>
        <w:t xml:space="preserve">its </w:t>
      </w:r>
      <w:r w:rsidR="00035F96" w:rsidRPr="00B06938">
        <w:rPr>
          <w:color w:val="280DF3"/>
        </w:rPr>
        <w:t xml:space="preserve">hauler, licensed architect, </w:t>
      </w:r>
      <w:r w:rsidR="00387511" w:rsidRPr="00B06938">
        <w:rPr>
          <w:color w:val="280DF3"/>
        </w:rPr>
        <w:t xml:space="preserve">or licensed </w:t>
      </w:r>
      <w:r w:rsidR="00035F96" w:rsidRPr="00B06938">
        <w:rPr>
          <w:color w:val="280DF3"/>
        </w:rPr>
        <w:t>engineer</w:t>
      </w:r>
      <w:r w:rsidR="00BD719B">
        <w:t>.</w:t>
      </w:r>
      <w:r w:rsidR="00913A46">
        <w:t xml:space="preserve"> </w:t>
      </w:r>
      <w:r w:rsidR="00035F96" w:rsidRPr="00035F96">
        <w:rPr>
          <w:shd w:val="clear" w:color="auto" w:fill="D6E3BC"/>
        </w:rPr>
        <w:t xml:space="preserve">Guidance: </w:t>
      </w:r>
      <w:r w:rsidR="00035F96" w:rsidRPr="00120EE2">
        <w:rPr>
          <w:shd w:val="clear" w:color="auto" w:fill="D6E3BC"/>
        </w:rPr>
        <w:t xml:space="preserve">For </w:t>
      </w:r>
      <w:r w:rsidR="00915591">
        <w:rPr>
          <w:shd w:val="clear" w:color="auto" w:fill="D6E3BC"/>
        </w:rPr>
        <w:t>Jurisdiction</w:t>
      </w:r>
      <w:r w:rsidR="00035F96" w:rsidRPr="00120EE2">
        <w:rPr>
          <w:shd w:val="clear" w:color="auto" w:fill="D6E3BC"/>
        </w:rPr>
        <w:t xml:space="preserve">s using a two-container system, delete </w:t>
      </w:r>
      <w:r w:rsidR="000E6219">
        <w:rPr>
          <w:shd w:val="clear" w:color="auto" w:fill="D6E3BC"/>
        </w:rPr>
        <w:t>Blue Container</w:t>
      </w:r>
      <w:r w:rsidR="00035F96" w:rsidRPr="00120EE2">
        <w:rPr>
          <w:shd w:val="clear" w:color="auto" w:fill="D6E3BC"/>
        </w:rPr>
        <w:t xml:space="preserve"> or </w:t>
      </w:r>
      <w:r w:rsidR="00422A8C">
        <w:rPr>
          <w:shd w:val="clear" w:color="auto" w:fill="D6E3BC"/>
        </w:rPr>
        <w:t>Green Container</w:t>
      </w:r>
      <w:r w:rsidR="00035F96">
        <w:rPr>
          <w:shd w:val="clear" w:color="auto" w:fill="D6E3BC"/>
        </w:rPr>
        <w:t>,</w:t>
      </w:r>
      <w:r w:rsidR="00035F96" w:rsidRPr="00120EE2">
        <w:rPr>
          <w:shd w:val="clear" w:color="auto" w:fill="D6E3BC"/>
        </w:rPr>
        <w:t xml:space="preserve"> as applicable</w:t>
      </w:r>
      <w:r w:rsidR="00035F96" w:rsidRPr="00035F96">
        <w:rPr>
          <w:shd w:val="clear" w:color="auto" w:fill="D6E3BC"/>
        </w:rPr>
        <w:t>.</w:t>
      </w:r>
    </w:p>
    <w:p w14:paraId="3E694308" w14:textId="2C2BCCC3" w:rsidR="00F80AFD" w:rsidRDefault="006515AA" w:rsidP="006515AA">
      <w:pPr>
        <w:pStyle w:val="2Numbered1"/>
      </w:pPr>
      <w:r w:rsidRPr="006515AA">
        <w:t>(3)</w:t>
      </w:r>
      <w:r w:rsidRPr="006515AA">
        <w:tab/>
      </w:r>
      <w:r w:rsidR="0080730D" w:rsidRPr="00035F96">
        <w:t>P</w:t>
      </w:r>
      <w:r w:rsidR="006279AA" w:rsidRPr="00035F96">
        <w:t xml:space="preserve">rovide written verification </w:t>
      </w:r>
      <w:r w:rsidR="0058153F" w:rsidRPr="00035F96">
        <w:t xml:space="preserve">to </w:t>
      </w:r>
      <w:r w:rsidR="00915591">
        <w:t>Jurisdiction</w:t>
      </w:r>
      <w:r w:rsidR="0058153F" w:rsidRPr="00035F96">
        <w:t xml:space="preserve"> </w:t>
      </w:r>
      <w:r w:rsidR="006279AA" w:rsidRPr="00035F96">
        <w:t xml:space="preserve">that it is still eligible for physical space waiver every </w:t>
      </w:r>
      <w:r w:rsidR="0010732D" w:rsidRPr="00035F96">
        <w:t>five years</w:t>
      </w:r>
      <w:r w:rsidR="0080730D" w:rsidRPr="00035F96">
        <w:t xml:space="preserve">, if </w:t>
      </w:r>
      <w:r w:rsidR="00915591">
        <w:t>Jurisdiction</w:t>
      </w:r>
      <w:r w:rsidR="0080730D">
        <w:t xml:space="preserve"> has approved application for </w:t>
      </w:r>
      <w:r w:rsidR="00035F96">
        <w:t xml:space="preserve">a physical space </w:t>
      </w:r>
      <w:r w:rsidR="0080730D">
        <w:t>waiver</w:t>
      </w:r>
      <w:r w:rsidR="006279AA">
        <w:t xml:space="preserve">. </w:t>
      </w:r>
    </w:p>
    <w:p w14:paraId="6E093E55" w14:textId="0192BEC8" w:rsidR="00685C04" w:rsidRPr="007C452F" w:rsidRDefault="006515AA" w:rsidP="0017506F">
      <w:pPr>
        <w:pStyle w:val="1NumberedA"/>
        <w:rPr>
          <w:color w:val="0000FF"/>
        </w:rPr>
      </w:pPr>
      <w:r>
        <w:t>(c)</w:t>
      </w:r>
      <w:r>
        <w:tab/>
      </w:r>
      <w:r w:rsidR="00685C04" w:rsidRPr="00B25856">
        <w:t>Collection Frequency Waiver</w:t>
      </w:r>
      <w:r w:rsidR="002F198F" w:rsidRPr="00B25856">
        <w:t xml:space="preserve"> </w:t>
      </w:r>
      <w:r w:rsidR="002F198F" w:rsidRPr="00DF5988">
        <w:rPr>
          <w:shd w:val="clear" w:color="auto" w:fill="B6CCE4"/>
        </w:rPr>
        <w:t>(Optional</w:t>
      </w:r>
      <w:r w:rsidR="001110FF">
        <w:rPr>
          <w:shd w:val="clear" w:color="auto" w:fill="B6CCE4"/>
        </w:rPr>
        <w:t xml:space="preserve"> f</w:t>
      </w:r>
      <w:r w:rsidR="00A0722A">
        <w:rPr>
          <w:shd w:val="clear" w:color="auto" w:fill="B6CCE4"/>
        </w:rPr>
        <w:t>or</w:t>
      </w:r>
      <w:r w:rsidR="001110FF">
        <w:rPr>
          <w:shd w:val="clear" w:color="auto" w:fill="B6CCE4"/>
        </w:rPr>
        <w:t xml:space="preserve"> Three-</w:t>
      </w:r>
      <w:r w:rsidR="008F1A5A">
        <w:rPr>
          <w:shd w:val="clear" w:color="auto" w:fill="B6CCE4"/>
        </w:rPr>
        <w:t>, Three-Plus,</w:t>
      </w:r>
      <w:r w:rsidR="001110FF">
        <w:rPr>
          <w:shd w:val="clear" w:color="auto" w:fill="B6CCE4"/>
        </w:rPr>
        <w:t xml:space="preserve"> and Two-Container Systems</w:t>
      </w:r>
      <w:r w:rsidR="002F198F" w:rsidRPr="00DF5988">
        <w:rPr>
          <w:shd w:val="clear" w:color="auto" w:fill="B6CCE4"/>
        </w:rPr>
        <w:t>)</w:t>
      </w:r>
      <w:r w:rsidR="0017506F">
        <w:rPr>
          <w:shd w:val="clear" w:color="auto" w:fill="B6CCE4"/>
        </w:rPr>
        <w:t xml:space="preserve"> </w:t>
      </w:r>
      <w:r w:rsidR="004A5844" w:rsidRPr="0017506F">
        <w:rPr>
          <w:shd w:val="clear" w:color="auto" w:fill="D6E3BC"/>
        </w:rPr>
        <w:t xml:space="preserve">Guidance: </w:t>
      </w:r>
      <w:r w:rsidR="004640D5" w:rsidRPr="0017506F">
        <w:rPr>
          <w:shd w:val="clear" w:color="auto" w:fill="D6E3BC"/>
        </w:rPr>
        <w:t xml:space="preserve">Include </w:t>
      </w:r>
      <w:r w:rsidR="00C974BE" w:rsidRPr="0017506F">
        <w:rPr>
          <w:shd w:val="clear" w:color="auto" w:fill="D6E3BC"/>
        </w:rPr>
        <w:t>S</w:t>
      </w:r>
      <w:r w:rsidR="004640D5" w:rsidRPr="0017506F">
        <w:rPr>
          <w:shd w:val="clear" w:color="auto" w:fill="D6E3BC"/>
        </w:rPr>
        <w:t xml:space="preserve">ection </w:t>
      </w:r>
      <w:r w:rsidR="00C974BE" w:rsidRPr="0017506F">
        <w:rPr>
          <w:shd w:val="clear" w:color="auto" w:fill="D6E3BC"/>
        </w:rPr>
        <w:t>8</w:t>
      </w:r>
      <w:r w:rsidR="00F80AFD" w:rsidRPr="0017506F">
        <w:rPr>
          <w:shd w:val="clear" w:color="auto" w:fill="D6E3BC"/>
        </w:rPr>
        <w:t xml:space="preserve">(c) </w:t>
      </w:r>
      <w:r w:rsidR="004640D5" w:rsidRPr="0017506F">
        <w:rPr>
          <w:shd w:val="clear" w:color="auto" w:fill="D6E3BC"/>
        </w:rPr>
        <w:t xml:space="preserve">only if </w:t>
      </w:r>
      <w:r w:rsidR="00915591">
        <w:rPr>
          <w:shd w:val="clear" w:color="auto" w:fill="D6E3BC"/>
        </w:rPr>
        <w:t>Jurisdiction</w:t>
      </w:r>
      <w:r w:rsidR="0017506F" w:rsidRPr="0017506F">
        <w:rPr>
          <w:shd w:val="clear" w:color="auto" w:fill="D6E3BC"/>
        </w:rPr>
        <w:t xml:space="preserve"> </w:t>
      </w:r>
      <w:r w:rsidR="004640D5" w:rsidRPr="0017506F">
        <w:rPr>
          <w:shd w:val="clear" w:color="auto" w:fill="D6E3BC"/>
        </w:rPr>
        <w:t>offers</w:t>
      </w:r>
      <w:r w:rsidR="00685C04" w:rsidRPr="0017506F">
        <w:rPr>
          <w:shd w:val="clear" w:color="auto" w:fill="D6E3BC"/>
        </w:rPr>
        <w:t xml:space="preserve"> </w:t>
      </w:r>
      <w:r w:rsidR="00310C6C">
        <w:rPr>
          <w:shd w:val="clear" w:color="auto" w:fill="D6E3BC"/>
        </w:rPr>
        <w:t>waivers for</w:t>
      </w:r>
      <w:r w:rsidR="00685C04" w:rsidRPr="0017506F">
        <w:rPr>
          <w:shd w:val="clear" w:color="auto" w:fill="D6E3BC"/>
        </w:rPr>
        <w:t xml:space="preserve"> </w:t>
      </w:r>
      <w:r w:rsidR="00DE5A33">
        <w:rPr>
          <w:shd w:val="clear" w:color="auto" w:fill="D6E3BC"/>
        </w:rPr>
        <w:t>less-than-weekly</w:t>
      </w:r>
      <w:r w:rsidR="00685C04" w:rsidRPr="0017506F">
        <w:rPr>
          <w:shd w:val="clear" w:color="auto" w:fill="D6E3BC"/>
        </w:rPr>
        <w:t xml:space="preserve"> </w:t>
      </w:r>
      <w:r w:rsidR="00422A8C">
        <w:rPr>
          <w:shd w:val="clear" w:color="auto" w:fill="D6E3BC"/>
        </w:rPr>
        <w:t>Gray Container</w:t>
      </w:r>
      <w:r w:rsidR="006E6C7C" w:rsidRPr="0017506F">
        <w:rPr>
          <w:shd w:val="clear" w:color="auto" w:fill="D6E3BC"/>
        </w:rPr>
        <w:t xml:space="preserve"> </w:t>
      </w:r>
      <w:r w:rsidR="00933828">
        <w:rPr>
          <w:shd w:val="clear" w:color="auto" w:fill="D6E3BC"/>
        </w:rPr>
        <w:t>and/</w:t>
      </w:r>
      <w:r w:rsidR="00310C6C">
        <w:rPr>
          <w:shd w:val="clear" w:color="auto" w:fill="D6E3BC"/>
        </w:rPr>
        <w:t xml:space="preserve">or </w:t>
      </w:r>
      <w:r w:rsidR="004207B4">
        <w:rPr>
          <w:shd w:val="clear" w:color="auto" w:fill="D6E3BC"/>
        </w:rPr>
        <w:t>Blue Container</w:t>
      </w:r>
      <w:r w:rsidR="00310C6C">
        <w:rPr>
          <w:shd w:val="clear" w:color="auto" w:fill="D6E3BC"/>
        </w:rPr>
        <w:t xml:space="preserve"> </w:t>
      </w:r>
      <w:r w:rsidR="00685C04" w:rsidRPr="0017506F">
        <w:rPr>
          <w:shd w:val="clear" w:color="auto" w:fill="D6E3BC"/>
        </w:rPr>
        <w:t xml:space="preserve">collection service (meeting the requirements in </w:t>
      </w:r>
      <w:r w:rsidR="000138A7" w:rsidRPr="0017506F">
        <w:rPr>
          <w:shd w:val="clear" w:color="auto" w:fill="D6E3BC"/>
        </w:rPr>
        <w:t xml:space="preserve">14 </w:t>
      </w:r>
      <w:r w:rsidR="00BF378C" w:rsidRPr="0017506F">
        <w:rPr>
          <w:shd w:val="clear" w:color="auto" w:fill="D6E3BC"/>
        </w:rPr>
        <w:t>CCR Section</w:t>
      </w:r>
      <w:r w:rsidR="00685C04" w:rsidRPr="0017506F">
        <w:rPr>
          <w:shd w:val="clear" w:color="auto" w:fill="D6E3BC"/>
        </w:rPr>
        <w:t xml:space="preserve"> 18984.11 3(A)1)</w:t>
      </w:r>
      <w:r w:rsidR="000A339A" w:rsidRPr="0017506F">
        <w:rPr>
          <w:shd w:val="clear" w:color="auto" w:fill="D6E3BC"/>
        </w:rPr>
        <w:t xml:space="preserve"> </w:t>
      </w:r>
      <w:r w:rsidR="00AC4DB9" w:rsidRPr="0017506F">
        <w:rPr>
          <w:shd w:val="clear" w:color="auto" w:fill="D6E3BC"/>
        </w:rPr>
        <w:t>to</w:t>
      </w:r>
      <w:r w:rsidR="00685C04" w:rsidRPr="0017506F">
        <w:rPr>
          <w:shd w:val="clear" w:color="auto" w:fill="D6E3BC"/>
        </w:rPr>
        <w:t xml:space="preserve"> </w:t>
      </w:r>
      <w:r w:rsidR="00F03A51">
        <w:rPr>
          <w:shd w:val="clear" w:color="auto" w:fill="D6E3BC"/>
        </w:rPr>
        <w:t>Single-Famil</w:t>
      </w:r>
      <w:r w:rsidR="0017506F">
        <w:rPr>
          <w:shd w:val="clear" w:color="auto" w:fill="D6E3BC"/>
        </w:rPr>
        <w:t xml:space="preserve">y or </w:t>
      </w:r>
      <w:r w:rsidR="004207B4">
        <w:rPr>
          <w:shd w:val="clear" w:color="auto" w:fill="D6E3BC"/>
        </w:rPr>
        <w:t>Commercial Business</w:t>
      </w:r>
      <w:r w:rsidR="0017506F">
        <w:rPr>
          <w:shd w:val="clear" w:color="auto" w:fill="D6E3BC"/>
        </w:rPr>
        <w:t xml:space="preserve"> </w:t>
      </w:r>
      <w:r w:rsidR="00685C04" w:rsidRPr="0017506F">
        <w:rPr>
          <w:shd w:val="clear" w:color="auto" w:fill="D6E3BC"/>
        </w:rPr>
        <w:t>owners or tenants subscribing to a two</w:t>
      </w:r>
      <w:r w:rsidR="00F80AFD" w:rsidRPr="0017506F">
        <w:rPr>
          <w:shd w:val="clear" w:color="auto" w:fill="D6E3BC"/>
        </w:rPr>
        <w:t>-</w:t>
      </w:r>
      <w:r w:rsidR="008F1A5A" w:rsidRPr="0017506F">
        <w:rPr>
          <w:shd w:val="clear" w:color="auto" w:fill="D6E3BC"/>
        </w:rPr>
        <w:t>,</w:t>
      </w:r>
      <w:r w:rsidR="00685C04" w:rsidRPr="0017506F">
        <w:rPr>
          <w:shd w:val="clear" w:color="auto" w:fill="D6E3BC"/>
        </w:rPr>
        <w:t xml:space="preserve"> three</w:t>
      </w:r>
      <w:r w:rsidR="00932B04" w:rsidRPr="0017506F">
        <w:rPr>
          <w:shd w:val="clear" w:color="auto" w:fill="D6E3BC"/>
        </w:rPr>
        <w:t>-</w:t>
      </w:r>
      <w:r w:rsidR="008F1A5A" w:rsidRPr="0017506F">
        <w:rPr>
          <w:shd w:val="clear" w:color="auto" w:fill="D6E3BC"/>
        </w:rPr>
        <w:t xml:space="preserve">, or three-plus </w:t>
      </w:r>
      <w:r w:rsidR="00685C04" w:rsidRPr="0017506F">
        <w:rPr>
          <w:shd w:val="clear" w:color="auto" w:fill="D6E3BC"/>
        </w:rPr>
        <w:t xml:space="preserve">container </w:t>
      </w:r>
      <w:r w:rsidR="00C54706" w:rsidRPr="0017506F">
        <w:rPr>
          <w:shd w:val="clear" w:color="auto" w:fill="D6E3BC"/>
        </w:rPr>
        <w:t xml:space="preserve">collection </w:t>
      </w:r>
      <w:r w:rsidR="00AC4DB9" w:rsidRPr="0017506F">
        <w:rPr>
          <w:shd w:val="clear" w:color="auto" w:fill="D6E3BC"/>
        </w:rPr>
        <w:t>service.</w:t>
      </w:r>
      <w:r w:rsidR="00685C04" w:rsidRPr="0017506F">
        <w:rPr>
          <w:shd w:val="clear" w:color="auto" w:fill="D6E3BC"/>
        </w:rPr>
        <w:t xml:space="preserve">  </w:t>
      </w:r>
      <w:r w:rsidR="00DD17C5" w:rsidRPr="0017506F">
        <w:rPr>
          <w:shd w:val="clear" w:color="auto" w:fill="D6E3BC"/>
        </w:rPr>
        <w:t xml:space="preserve">Jurisdiction to indicate below whether their </w:t>
      </w:r>
      <w:r w:rsidR="00F13BC2" w:rsidRPr="0017506F">
        <w:rPr>
          <w:shd w:val="clear" w:color="auto" w:fill="D6E3BC"/>
        </w:rPr>
        <w:t xml:space="preserve">collection </w:t>
      </w:r>
      <w:r w:rsidR="00DD17C5" w:rsidRPr="0017506F">
        <w:rPr>
          <w:shd w:val="clear" w:color="auto" w:fill="D6E3BC"/>
        </w:rPr>
        <w:t>s</w:t>
      </w:r>
      <w:r w:rsidR="005854BE" w:rsidRPr="0017506F">
        <w:rPr>
          <w:shd w:val="clear" w:color="auto" w:fill="D6E3BC"/>
        </w:rPr>
        <w:t>ervice</w:t>
      </w:r>
      <w:r w:rsidR="00DD17C5" w:rsidRPr="0017506F">
        <w:rPr>
          <w:shd w:val="clear" w:color="auto" w:fill="D6E3BC"/>
        </w:rPr>
        <w:t xml:space="preserve"> is </w:t>
      </w:r>
      <w:r w:rsidR="00F80AFD" w:rsidRPr="0017506F">
        <w:rPr>
          <w:shd w:val="clear" w:color="auto" w:fill="D6E3BC"/>
        </w:rPr>
        <w:t xml:space="preserve">a </w:t>
      </w:r>
      <w:r w:rsidR="00DD17C5" w:rsidRPr="0017506F">
        <w:rPr>
          <w:shd w:val="clear" w:color="auto" w:fill="D6E3BC"/>
        </w:rPr>
        <w:t>two</w:t>
      </w:r>
      <w:r w:rsidR="00F80AFD" w:rsidRPr="0017506F">
        <w:rPr>
          <w:shd w:val="clear" w:color="auto" w:fill="D6E3BC"/>
        </w:rPr>
        <w:t>-</w:t>
      </w:r>
      <w:r w:rsidR="008F1A5A" w:rsidRPr="0017506F">
        <w:rPr>
          <w:shd w:val="clear" w:color="auto" w:fill="D6E3BC"/>
        </w:rPr>
        <w:t>,</w:t>
      </w:r>
      <w:r w:rsidR="00DD17C5" w:rsidRPr="0017506F">
        <w:rPr>
          <w:shd w:val="clear" w:color="auto" w:fill="D6E3BC"/>
        </w:rPr>
        <w:t xml:space="preserve"> three</w:t>
      </w:r>
      <w:r w:rsidR="00F80AFD" w:rsidRPr="0017506F">
        <w:rPr>
          <w:shd w:val="clear" w:color="auto" w:fill="D6E3BC"/>
        </w:rPr>
        <w:t>-</w:t>
      </w:r>
      <w:r w:rsidR="008F1A5A" w:rsidRPr="0017506F">
        <w:rPr>
          <w:shd w:val="clear" w:color="auto" w:fill="D6E3BC"/>
        </w:rPr>
        <w:t>, or three-plus-</w:t>
      </w:r>
      <w:r w:rsidR="00DD17C5" w:rsidRPr="0017506F">
        <w:rPr>
          <w:shd w:val="clear" w:color="auto" w:fill="D6E3BC"/>
        </w:rPr>
        <w:t xml:space="preserve">container </w:t>
      </w:r>
      <w:r w:rsidR="00F80AFD" w:rsidRPr="0017506F">
        <w:rPr>
          <w:shd w:val="clear" w:color="auto" w:fill="D6E3BC"/>
        </w:rPr>
        <w:t>system</w:t>
      </w:r>
      <w:r w:rsidR="00933828">
        <w:rPr>
          <w:shd w:val="clear" w:color="auto" w:fill="D6E3BC"/>
        </w:rPr>
        <w:t xml:space="preserve">, and specify whether these waivers are available for the </w:t>
      </w:r>
      <w:r w:rsidR="000E6219">
        <w:rPr>
          <w:shd w:val="clear" w:color="auto" w:fill="D6E3BC"/>
        </w:rPr>
        <w:t>Blue Container</w:t>
      </w:r>
      <w:r w:rsidR="00933828">
        <w:rPr>
          <w:shd w:val="clear" w:color="auto" w:fill="D6E3BC"/>
        </w:rPr>
        <w:t xml:space="preserve">, </w:t>
      </w:r>
      <w:r w:rsidR="00422A8C">
        <w:rPr>
          <w:shd w:val="clear" w:color="auto" w:fill="D6E3BC"/>
        </w:rPr>
        <w:t>Gray Container</w:t>
      </w:r>
      <w:r w:rsidR="00933828">
        <w:rPr>
          <w:shd w:val="clear" w:color="auto" w:fill="D6E3BC"/>
        </w:rPr>
        <w:t>, or both, as appropriate for the collection system.</w:t>
      </w:r>
      <w:r w:rsidR="00DD17C5" w:rsidRPr="0017506F">
        <w:rPr>
          <w:shd w:val="clear" w:color="auto" w:fill="D6E3BC"/>
        </w:rPr>
        <w:t>.</w:t>
      </w:r>
      <w:r w:rsidR="0017506F" w:rsidRPr="00933828">
        <w:t xml:space="preserve"> </w:t>
      </w:r>
      <w:r w:rsidR="00933828">
        <w:t>Jurisdiction, at its discretion and in accordance with 14 CCR Section 18984.11</w:t>
      </w:r>
      <w:r w:rsidR="00B706FA">
        <w:t>(a)(3),</w:t>
      </w:r>
      <w:r w:rsidR="00933828">
        <w:t xml:space="preserve"> </w:t>
      </w:r>
      <w:r w:rsidR="00933828" w:rsidRPr="007C452F">
        <w:rPr>
          <w:color w:val="0000FF"/>
        </w:rPr>
        <w:t xml:space="preserve">may allow the </w:t>
      </w:r>
      <w:r w:rsidR="004640D5" w:rsidRPr="007C452F">
        <w:rPr>
          <w:color w:val="0000FF"/>
        </w:rPr>
        <w:t xml:space="preserve">owner or tenant of </w:t>
      </w:r>
      <w:r w:rsidR="00933828" w:rsidRPr="007C452F">
        <w:rPr>
          <w:color w:val="0000FF"/>
        </w:rPr>
        <w:t xml:space="preserve">any </w:t>
      </w:r>
      <w:r w:rsidR="004640D5" w:rsidRPr="007C452F">
        <w:rPr>
          <w:color w:val="0000FF"/>
        </w:rPr>
        <w:t xml:space="preserve">residence, premises, business establishment or industry </w:t>
      </w:r>
      <w:r w:rsidR="00AC4DB9" w:rsidRPr="007C452F">
        <w:rPr>
          <w:color w:val="0000FF"/>
        </w:rPr>
        <w:t>that subscribes to</w:t>
      </w:r>
      <w:r w:rsidR="00933828">
        <w:rPr>
          <w:color w:val="006600"/>
        </w:rPr>
        <w:t xml:space="preserve"> </w:t>
      </w:r>
      <w:r w:rsidR="00933828" w:rsidRPr="00D7480A">
        <w:t>the</w:t>
      </w:r>
      <w:r w:rsidR="00AC4DB9" w:rsidRPr="00D7480A">
        <w:t xml:space="preserve"> </w:t>
      </w:r>
      <w:r w:rsidR="00915591">
        <w:t>Jurisdiction</w:t>
      </w:r>
      <w:r w:rsidR="007F2E98" w:rsidRPr="00D7480A">
        <w:t>’s</w:t>
      </w:r>
      <w:r w:rsidR="00AC4DB9" w:rsidRPr="00D7480A">
        <w:t xml:space="preserve"> </w:t>
      </w:r>
      <w:r w:rsidR="00AC4DB9" w:rsidRPr="007C452F">
        <w:rPr>
          <w:color w:val="0000FF"/>
          <w:shd w:val="clear" w:color="auto" w:fill="B6CCE4"/>
        </w:rPr>
        <w:t>three-</w:t>
      </w:r>
      <w:r w:rsidR="008F1A5A" w:rsidRPr="00933828">
        <w:rPr>
          <w:color w:val="000000" w:themeColor="text1"/>
          <w:shd w:val="clear" w:color="auto" w:fill="B6CCE4"/>
        </w:rPr>
        <w:t xml:space="preserve">, three-plus, </w:t>
      </w:r>
      <w:r w:rsidR="00AC4DB9" w:rsidRPr="007C452F">
        <w:rPr>
          <w:color w:val="0000FF"/>
          <w:shd w:val="clear" w:color="auto" w:fill="B6CCE4"/>
        </w:rPr>
        <w:t>or two-container</w:t>
      </w:r>
      <w:r w:rsidR="00AC4DB9" w:rsidRPr="007C452F">
        <w:rPr>
          <w:color w:val="0000FF"/>
        </w:rPr>
        <w:t xml:space="preserve"> </w:t>
      </w:r>
      <w:r w:rsidR="0023560D" w:rsidRPr="007C452F">
        <w:rPr>
          <w:color w:val="0000FF"/>
        </w:rPr>
        <w:t>Organic Waste</w:t>
      </w:r>
      <w:r w:rsidR="00AC4DB9" w:rsidRPr="007C452F">
        <w:rPr>
          <w:color w:val="0000FF"/>
        </w:rPr>
        <w:t xml:space="preserve"> collection service </w:t>
      </w:r>
      <w:r w:rsidR="00933828" w:rsidRPr="007C452F">
        <w:rPr>
          <w:color w:val="0000FF"/>
        </w:rPr>
        <w:t>to</w:t>
      </w:r>
      <w:r w:rsidR="00AC4DB9" w:rsidRPr="007C452F">
        <w:rPr>
          <w:color w:val="0000FF"/>
        </w:rPr>
        <w:t xml:space="preserve"> arrange for the collection of </w:t>
      </w:r>
      <w:r w:rsidR="006E6C7C" w:rsidRPr="007C452F">
        <w:rPr>
          <w:color w:val="0000FF"/>
        </w:rPr>
        <w:t xml:space="preserve">their </w:t>
      </w:r>
      <w:r w:rsidR="004207B4">
        <w:rPr>
          <w:color w:val="000000" w:themeColor="text1"/>
          <w:shd w:val="clear" w:color="auto" w:fill="B6CCE4"/>
        </w:rPr>
        <w:t>Blue Container</w:t>
      </w:r>
      <w:r w:rsidR="00AC4DB9" w:rsidRPr="00310C6C">
        <w:rPr>
          <w:color w:val="000000" w:themeColor="text1"/>
          <w:shd w:val="clear" w:color="auto" w:fill="B6CCE4"/>
        </w:rPr>
        <w:t xml:space="preserve">, </w:t>
      </w:r>
      <w:r w:rsidR="00422A8C">
        <w:rPr>
          <w:color w:val="000000" w:themeColor="text1"/>
          <w:shd w:val="clear" w:color="auto" w:fill="B6CCE4"/>
        </w:rPr>
        <w:t>Gray Container</w:t>
      </w:r>
      <w:r w:rsidR="00AC4DB9" w:rsidRPr="00310C6C">
        <w:rPr>
          <w:color w:val="000000" w:themeColor="text1"/>
          <w:shd w:val="clear" w:color="auto" w:fill="B6CCE4"/>
        </w:rPr>
        <w:t>, or</w:t>
      </w:r>
      <w:r w:rsidR="00AC4DB9" w:rsidRPr="00933828">
        <w:rPr>
          <w:color w:val="000000" w:themeColor="text1"/>
          <w:shd w:val="clear" w:color="auto" w:fill="B6CCE4"/>
        </w:rPr>
        <w:t xml:space="preserve"> both</w:t>
      </w:r>
      <w:r w:rsidR="00AC4DB9" w:rsidRPr="00933828">
        <w:rPr>
          <w:color w:val="000000" w:themeColor="text1"/>
        </w:rPr>
        <w:t xml:space="preserve"> </w:t>
      </w:r>
      <w:r w:rsidR="00AC4DB9" w:rsidRPr="007C452F">
        <w:rPr>
          <w:color w:val="0000FF"/>
        </w:rPr>
        <w:t>once every fourteen days</w:t>
      </w:r>
      <w:r w:rsidR="00933828" w:rsidRPr="007C452F">
        <w:rPr>
          <w:color w:val="0000FF"/>
        </w:rPr>
        <w:t xml:space="preserve">, rather than </w:t>
      </w:r>
      <w:r w:rsidR="00B706FA" w:rsidRPr="007C452F">
        <w:rPr>
          <w:color w:val="0000FF"/>
        </w:rPr>
        <w:t>once per week</w:t>
      </w:r>
      <w:r w:rsidR="00AC4DB9" w:rsidRPr="007C452F">
        <w:rPr>
          <w:color w:val="0000FF"/>
        </w:rPr>
        <w:t>.</w:t>
      </w:r>
      <w:r w:rsidR="00685C04" w:rsidRPr="007C452F">
        <w:rPr>
          <w:color w:val="0000FF"/>
        </w:rPr>
        <w:t xml:space="preserve"> </w:t>
      </w:r>
    </w:p>
    <w:p w14:paraId="534A02A9" w14:textId="32754857" w:rsidR="0084229E" w:rsidRDefault="006515AA" w:rsidP="006515AA">
      <w:pPr>
        <w:pStyle w:val="1NumberedA"/>
      </w:pPr>
      <w:r>
        <w:t>(d)</w:t>
      </w:r>
      <w:r>
        <w:tab/>
      </w:r>
      <w:r w:rsidR="0084229E" w:rsidRPr="0084229E">
        <w:t xml:space="preserve">Review and Approval of Waivers by Jurisdiction </w:t>
      </w:r>
      <w:r w:rsidR="0084229E">
        <w:t xml:space="preserve">(Optional) </w:t>
      </w:r>
    </w:p>
    <w:p w14:paraId="0BE69C21" w14:textId="75ADAF6E" w:rsidR="00F80AFD" w:rsidRDefault="00F80AFD" w:rsidP="00685C04">
      <w:pPr>
        <w:pStyle w:val="CustomizationNotes"/>
        <w:ind w:left="720"/>
      </w:pPr>
      <w:r w:rsidRPr="00F80AFD">
        <w:rPr>
          <w:shd w:val="clear" w:color="auto" w:fill="D6E3BC"/>
        </w:rPr>
        <w:t xml:space="preserve">Guidance: At its option, </w:t>
      </w:r>
      <w:r w:rsidR="00915591">
        <w:rPr>
          <w:shd w:val="clear" w:color="auto" w:fill="D6E3BC"/>
        </w:rPr>
        <w:t>Jurisdiction</w:t>
      </w:r>
      <w:r w:rsidRPr="00F80AFD">
        <w:rPr>
          <w:shd w:val="clear" w:color="auto" w:fill="D6E3BC"/>
        </w:rPr>
        <w:t xml:space="preserve">s may wish to include a provision that identifies which staff person or department will be responsible for review and approval of waivers. Note that </w:t>
      </w:r>
      <w:r w:rsidR="00915591">
        <w:rPr>
          <w:shd w:val="clear" w:color="auto" w:fill="D6E3BC"/>
        </w:rPr>
        <w:t>Jurisdiction</w:t>
      </w:r>
      <w:r w:rsidR="0017506F" w:rsidRPr="00F80AFD">
        <w:rPr>
          <w:shd w:val="clear" w:color="auto" w:fill="D6E3BC"/>
        </w:rPr>
        <w:t xml:space="preserve">s’ </w:t>
      </w:r>
      <w:r w:rsidR="0017506F" w:rsidRPr="007C452F">
        <w:rPr>
          <w:color w:val="0000FF"/>
          <w:shd w:val="clear" w:color="auto" w:fill="D6E3BC"/>
        </w:rPr>
        <w:t xml:space="preserve">authority </w:t>
      </w:r>
      <w:r w:rsidRPr="007C452F">
        <w:rPr>
          <w:color w:val="0000FF"/>
          <w:shd w:val="clear" w:color="auto" w:fill="D6E3BC"/>
        </w:rPr>
        <w:t xml:space="preserve">to issue a waiver cannot be delegated to a private entity </w:t>
      </w:r>
      <w:r w:rsidRPr="00035F96">
        <w:rPr>
          <w:shd w:val="clear" w:color="auto" w:fill="D6E3BC"/>
        </w:rPr>
        <w:t xml:space="preserve">pursuant to </w:t>
      </w:r>
      <w:r w:rsidR="00CD6405">
        <w:rPr>
          <w:shd w:val="clear" w:color="auto" w:fill="D6E3BC"/>
        </w:rPr>
        <w:t xml:space="preserve">the </w:t>
      </w:r>
      <w:r w:rsidRPr="00035F96">
        <w:rPr>
          <w:shd w:val="clear" w:color="auto" w:fill="D6E3BC"/>
        </w:rPr>
        <w:t>SB 1383</w:t>
      </w:r>
      <w:r w:rsidR="00CD6405">
        <w:rPr>
          <w:shd w:val="clear" w:color="auto" w:fill="D6E3BC"/>
        </w:rPr>
        <w:t xml:space="preserve"> Regulations</w:t>
      </w:r>
      <w:r w:rsidRPr="00035F96">
        <w:rPr>
          <w:shd w:val="clear" w:color="auto" w:fill="D6E3BC"/>
        </w:rPr>
        <w:t xml:space="preserve"> </w:t>
      </w:r>
      <w:r w:rsidR="00CD6405">
        <w:rPr>
          <w:shd w:val="clear" w:color="auto" w:fill="D6E3BC"/>
        </w:rPr>
        <w:t>(</w:t>
      </w:r>
      <w:r w:rsidR="00732A33" w:rsidRPr="00035F96">
        <w:rPr>
          <w:shd w:val="clear" w:color="auto" w:fill="D6E3BC"/>
        </w:rPr>
        <w:t>14 CCR Section 1</w:t>
      </w:r>
      <w:r w:rsidR="00035F96" w:rsidRPr="00035F96">
        <w:rPr>
          <w:shd w:val="clear" w:color="auto" w:fill="D6E3BC"/>
        </w:rPr>
        <w:t>8</w:t>
      </w:r>
      <w:r w:rsidR="00732A33" w:rsidRPr="00035F96">
        <w:rPr>
          <w:shd w:val="clear" w:color="auto" w:fill="D6E3BC"/>
        </w:rPr>
        <w:t>984.11(c)</w:t>
      </w:r>
      <w:r w:rsidR="00CD6405">
        <w:rPr>
          <w:shd w:val="clear" w:color="auto" w:fill="D6E3BC"/>
        </w:rPr>
        <w:t>)</w:t>
      </w:r>
      <w:r w:rsidR="00732A33" w:rsidRPr="00035F96">
        <w:rPr>
          <w:shd w:val="clear" w:color="auto" w:fill="D6E3BC"/>
        </w:rPr>
        <w:t>.</w:t>
      </w:r>
      <w:r w:rsidRPr="00035F96">
        <w:t xml:space="preserve"> </w:t>
      </w:r>
    </w:p>
    <w:p w14:paraId="7AB2A292" w14:textId="5537E515" w:rsidR="00685C04" w:rsidRDefault="002167E8" w:rsidP="00DF3D40">
      <w:pPr>
        <w:pStyle w:val="Heading2"/>
      </w:pPr>
      <w:bookmarkStart w:id="44" w:name="_Toc47129921"/>
      <w:r>
        <w:t>S</w:t>
      </w:r>
      <w:r w:rsidR="00685C04">
        <w:t xml:space="preserve">ection </w:t>
      </w:r>
      <w:r w:rsidR="0020667E">
        <w:t>9</w:t>
      </w:r>
      <w:r w:rsidR="00014497">
        <w:t>.</w:t>
      </w:r>
      <w:r w:rsidR="00685C04">
        <w:t xml:space="preserve"> </w:t>
      </w:r>
      <w:r w:rsidR="00C9596B">
        <w:t>R</w:t>
      </w:r>
      <w:r w:rsidR="00685C04">
        <w:t xml:space="preserve">equirements for </w:t>
      </w:r>
      <w:r w:rsidR="00DF5988">
        <w:t>C</w:t>
      </w:r>
      <w:r w:rsidR="00685C04">
        <w:t xml:space="preserve">ommercial </w:t>
      </w:r>
      <w:r w:rsidR="00DF5988">
        <w:t>E</w:t>
      </w:r>
      <w:r w:rsidR="00685C04">
        <w:t xml:space="preserve">dible </w:t>
      </w:r>
      <w:r w:rsidR="00DF5988">
        <w:t>F</w:t>
      </w:r>
      <w:r w:rsidR="00685C04">
        <w:t xml:space="preserve">ood </w:t>
      </w:r>
      <w:r w:rsidR="00DF5988">
        <w:t>G</w:t>
      </w:r>
      <w:r w:rsidR="00685C04">
        <w:t>enerators</w:t>
      </w:r>
      <w:bookmarkEnd w:id="44"/>
    </w:p>
    <w:p w14:paraId="1A71F750" w14:textId="2FECF14A" w:rsidR="00750858" w:rsidRPr="0017506F" w:rsidRDefault="00750858" w:rsidP="00750858">
      <w:pPr>
        <w:pStyle w:val="1NumberedA"/>
      </w:pPr>
      <w:r>
        <w:t>(a)</w:t>
      </w:r>
      <w:r>
        <w:tab/>
      </w:r>
      <w:bookmarkEnd w:id="30"/>
      <w:bookmarkEnd w:id="31"/>
      <w:bookmarkEnd w:id="32"/>
      <w:r w:rsidR="004207B4" w:rsidRPr="007C452F">
        <w:rPr>
          <w:color w:val="0000FF"/>
        </w:rPr>
        <w:t>Tier One Commercial Edible Food Generat</w:t>
      </w:r>
      <w:r w:rsidR="00035F96" w:rsidRPr="007C452F">
        <w:rPr>
          <w:color w:val="0000FF"/>
        </w:rPr>
        <w:t xml:space="preserve">ors </w:t>
      </w:r>
      <w:r w:rsidR="00317DFC" w:rsidRPr="007C452F">
        <w:rPr>
          <w:color w:val="0000FF"/>
        </w:rPr>
        <w:t>m</w:t>
      </w:r>
      <w:r w:rsidR="00685C04" w:rsidRPr="007C452F">
        <w:rPr>
          <w:color w:val="0000FF"/>
        </w:rPr>
        <w:t>ust comply with th</w:t>
      </w:r>
      <w:r w:rsidR="006B1F14" w:rsidRPr="007C452F">
        <w:rPr>
          <w:color w:val="0000FF"/>
        </w:rPr>
        <w:t xml:space="preserve">e </w:t>
      </w:r>
      <w:r w:rsidR="00685C04" w:rsidRPr="007C452F">
        <w:rPr>
          <w:color w:val="0000FF"/>
        </w:rPr>
        <w:t xml:space="preserve">requirements </w:t>
      </w:r>
      <w:r w:rsidR="00035F96" w:rsidRPr="0017506F">
        <w:t xml:space="preserve">of this Section 9 commencing </w:t>
      </w:r>
      <w:r w:rsidR="00685C04" w:rsidRPr="007C452F">
        <w:rPr>
          <w:color w:val="0000FF"/>
        </w:rPr>
        <w:t>January 1, 2022</w:t>
      </w:r>
      <w:r w:rsidR="00035F96" w:rsidRPr="007C452F">
        <w:rPr>
          <w:color w:val="0000FF"/>
        </w:rPr>
        <w:t>,</w:t>
      </w:r>
      <w:r w:rsidR="006B1F14" w:rsidRPr="007C452F">
        <w:rPr>
          <w:color w:val="0000FF"/>
        </w:rPr>
        <w:t xml:space="preserve"> and</w:t>
      </w:r>
      <w:r w:rsidR="00685C04" w:rsidRPr="007C452F">
        <w:rPr>
          <w:color w:val="0000FF"/>
        </w:rPr>
        <w:t xml:space="preserve"> </w:t>
      </w:r>
      <w:r w:rsidR="004207B4" w:rsidRPr="007C452F">
        <w:rPr>
          <w:color w:val="0000FF"/>
        </w:rPr>
        <w:t>T</w:t>
      </w:r>
      <w:r w:rsidR="00035F96" w:rsidRPr="007C452F">
        <w:rPr>
          <w:color w:val="0000FF"/>
        </w:rPr>
        <w:t xml:space="preserve">ier </w:t>
      </w:r>
      <w:r w:rsidR="004207B4" w:rsidRPr="007C452F">
        <w:rPr>
          <w:color w:val="0000FF"/>
        </w:rPr>
        <w:t>Two</w:t>
      </w:r>
      <w:r w:rsidR="00035F96" w:rsidRPr="007C452F">
        <w:rPr>
          <w:color w:val="0000FF"/>
        </w:rPr>
        <w:t xml:space="preserve"> </w:t>
      </w:r>
      <w:r w:rsidR="004207B4" w:rsidRPr="007C452F">
        <w:rPr>
          <w:color w:val="0000FF"/>
        </w:rPr>
        <w:t xml:space="preserve">Commercial Edible Food Generators </w:t>
      </w:r>
      <w:r w:rsidR="00685C04" w:rsidRPr="007C452F">
        <w:rPr>
          <w:color w:val="0000FF"/>
        </w:rPr>
        <w:t xml:space="preserve">must comply </w:t>
      </w:r>
      <w:r w:rsidR="00035F96" w:rsidRPr="007C452F">
        <w:rPr>
          <w:color w:val="0000FF"/>
        </w:rPr>
        <w:t xml:space="preserve">commencing </w:t>
      </w:r>
      <w:r w:rsidR="00685C04" w:rsidRPr="007C452F">
        <w:rPr>
          <w:color w:val="0000FF"/>
        </w:rPr>
        <w:t>January 1, 2024</w:t>
      </w:r>
      <w:r w:rsidR="00271F0B">
        <w:rPr>
          <w:color w:val="006600"/>
        </w:rPr>
        <w:t>,</w:t>
      </w:r>
      <w:r w:rsidR="00577DD4" w:rsidRPr="0017506F">
        <w:t xml:space="preserve"> pursuant to 14 CCR Section 18991.3</w:t>
      </w:r>
      <w:r w:rsidR="00035F96" w:rsidRPr="0017506F">
        <w:t xml:space="preserve">. </w:t>
      </w:r>
    </w:p>
    <w:p w14:paraId="25FD5E4C" w14:textId="68287E8D" w:rsidR="004A4FAA" w:rsidRPr="007C452F" w:rsidRDefault="00750858" w:rsidP="00750858">
      <w:pPr>
        <w:pStyle w:val="1NumberedA"/>
        <w:rPr>
          <w:color w:val="0000FF"/>
        </w:rPr>
      </w:pPr>
      <w:r>
        <w:t>(b)</w:t>
      </w:r>
      <w:r>
        <w:tab/>
      </w:r>
      <w:r w:rsidR="0023560D" w:rsidRPr="007C452F">
        <w:rPr>
          <w:color w:val="0000FF"/>
        </w:rPr>
        <w:t>Large Venue</w:t>
      </w:r>
      <w:r w:rsidR="004A4FAA" w:rsidRPr="007C452F">
        <w:rPr>
          <w:color w:val="0000FF"/>
        </w:rPr>
        <w:t xml:space="preserve"> or </w:t>
      </w:r>
      <w:r w:rsidR="0023560D" w:rsidRPr="007C452F">
        <w:rPr>
          <w:color w:val="0000FF"/>
        </w:rPr>
        <w:t>Large Event</w:t>
      </w:r>
      <w:r w:rsidR="004A4FAA" w:rsidRPr="007C452F">
        <w:rPr>
          <w:color w:val="0000FF"/>
        </w:rPr>
        <w:t xml:space="preserve"> operators not providing food services, but allowing for food to be provided </w:t>
      </w:r>
      <w:r w:rsidR="004A4FAA" w:rsidRPr="004F6959">
        <w:t>by others</w:t>
      </w:r>
      <w:r w:rsidR="004A4FAA" w:rsidRPr="002A5CE1">
        <w:rPr>
          <w:color w:val="006600"/>
        </w:rPr>
        <w:t xml:space="preserve">, </w:t>
      </w:r>
      <w:r w:rsidR="004A4FAA" w:rsidRPr="007C452F">
        <w:rPr>
          <w:color w:val="0000FF"/>
        </w:rPr>
        <w:t xml:space="preserve">shall require </w:t>
      </w:r>
      <w:r w:rsidR="00422A8C" w:rsidRPr="007C452F">
        <w:rPr>
          <w:color w:val="0000FF"/>
        </w:rPr>
        <w:t>Food Facilit</w:t>
      </w:r>
      <w:r w:rsidR="004A4FAA" w:rsidRPr="007C452F">
        <w:rPr>
          <w:color w:val="0000FF"/>
        </w:rPr>
        <w:t xml:space="preserve">ies operating at the </w:t>
      </w:r>
      <w:r w:rsidR="0023560D" w:rsidRPr="007C452F">
        <w:rPr>
          <w:color w:val="0000FF"/>
        </w:rPr>
        <w:t>Large Venue</w:t>
      </w:r>
      <w:r w:rsidR="004A4FAA" w:rsidRPr="007C452F">
        <w:rPr>
          <w:color w:val="0000FF"/>
        </w:rPr>
        <w:t xml:space="preserve"> or </w:t>
      </w:r>
      <w:r w:rsidR="0023560D" w:rsidRPr="007C452F">
        <w:rPr>
          <w:color w:val="0000FF"/>
        </w:rPr>
        <w:t>Large Event</w:t>
      </w:r>
      <w:r w:rsidR="004A4FAA" w:rsidRPr="007C452F">
        <w:rPr>
          <w:color w:val="0000FF"/>
        </w:rPr>
        <w:t xml:space="preserve"> to comply with the requirements of this Section, commencing January 1, 2024.</w:t>
      </w:r>
    </w:p>
    <w:p w14:paraId="3213B4F3" w14:textId="69FB9B49" w:rsidR="00685C04" w:rsidRPr="0017506F" w:rsidRDefault="004A4FAA" w:rsidP="00750858">
      <w:pPr>
        <w:pStyle w:val="1NumberedA"/>
      </w:pPr>
      <w:r>
        <w:t>(c)</w:t>
      </w:r>
      <w:r>
        <w:tab/>
      </w:r>
      <w:r w:rsidR="004207B4">
        <w:t>Commercial Edible Food Generat</w:t>
      </w:r>
      <w:r w:rsidR="00035F96" w:rsidRPr="0017506F">
        <w:t xml:space="preserve">ors shall </w:t>
      </w:r>
      <w:r w:rsidR="00577DD4" w:rsidRPr="0017506F">
        <w:t xml:space="preserve">comply with the following </w:t>
      </w:r>
      <w:r w:rsidR="007F2E98" w:rsidRPr="0017506F">
        <w:t>requirements</w:t>
      </w:r>
      <w:r w:rsidR="00014497" w:rsidRPr="0017506F">
        <w:t>:</w:t>
      </w:r>
      <w:r w:rsidR="00685C04" w:rsidRPr="0017506F">
        <w:t xml:space="preserve"> </w:t>
      </w:r>
    </w:p>
    <w:p w14:paraId="6BEC43B6" w14:textId="36E22769" w:rsidR="00750858" w:rsidRPr="0017506F" w:rsidRDefault="00750858" w:rsidP="00750858">
      <w:pPr>
        <w:pStyle w:val="2Numbered1"/>
      </w:pPr>
      <w:r>
        <w:t>(1)</w:t>
      </w:r>
      <w:r>
        <w:tab/>
      </w:r>
      <w:r w:rsidR="00577DD4" w:rsidRPr="007C452F">
        <w:rPr>
          <w:color w:val="0000FF"/>
        </w:rPr>
        <w:t xml:space="preserve">Arrange to recover the maximum amount of </w:t>
      </w:r>
      <w:r w:rsidR="003F4D4A" w:rsidRPr="007C452F">
        <w:rPr>
          <w:color w:val="0000FF"/>
        </w:rPr>
        <w:t>Edible Food</w:t>
      </w:r>
      <w:r w:rsidR="00577DD4" w:rsidRPr="007C452F">
        <w:rPr>
          <w:color w:val="0000FF"/>
        </w:rPr>
        <w:t xml:space="preserve"> that would otherwise be disposed.</w:t>
      </w:r>
    </w:p>
    <w:p w14:paraId="20D9D5BC" w14:textId="31307585" w:rsidR="00750858" w:rsidRDefault="00750858" w:rsidP="00750858">
      <w:pPr>
        <w:pStyle w:val="2Numbered1"/>
      </w:pPr>
      <w:r>
        <w:t>(2)</w:t>
      </w:r>
      <w:r>
        <w:tab/>
      </w:r>
      <w:r w:rsidR="00CD2D61" w:rsidRPr="007C452F">
        <w:rPr>
          <w:color w:val="0000FF"/>
        </w:rPr>
        <w:t xml:space="preserve">Contract with, or enter into a written agreement with </w:t>
      </w:r>
      <w:r w:rsidR="00422A8C" w:rsidRPr="007C452F">
        <w:rPr>
          <w:color w:val="0000FF"/>
        </w:rPr>
        <w:t>Food Recovery Organiza</w:t>
      </w:r>
      <w:r w:rsidR="00CD2D61" w:rsidRPr="007C452F">
        <w:rPr>
          <w:color w:val="0000FF"/>
        </w:rPr>
        <w:t xml:space="preserve">tions or </w:t>
      </w:r>
      <w:r w:rsidR="00422A8C" w:rsidRPr="007C452F">
        <w:rPr>
          <w:color w:val="0000FF"/>
        </w:rPr>
        <w:t>Food Recovery Servic</w:t>
      </w:r>
      <w:r w:rsidR="00CD2D61" w:rsidRPr="007C452F">
        <w:rPr>
          <w:color w:val="0000FF"/>
        </w:rPr>
        <w:t>es</w:t>
      </w:r>
      <w:r w:rsidR="00685C04" w:rsidRPr="007C452F">
        <w:rPr>
          <w:color w:val="0000FF"/>
        </w:rPr>
        <w:t xml:space="preserve"> </w:t>
      </w:r>
      <w:r w:rsidR="004C7F27" w:rsidRPr="007C452F">
        <w:rPr>
          <w:color w:val="0000FF"/>
        </w:rPr>
        <w:t>for</w:t>
      </w:r>
      <w:r w:rsidR="00577DD4" w:rsidRPr="007C452F">
        <w:rPr>
          <w:color w:val="0000FF"/>
        </w:rPr>
        <w:t>:</w:t>
      </w:r>
      <w:r w:rsidR="004C7F27" w:rsidRPr="007C452F">
        <w:rPr>
          <w:color w:val="0000FF"/>
        </w:rPr>
        <w:t xml:space="preserve"> </w:t>
      </w:r>
      <w:r w:rsidR="00577DD4" w:rsidRPr="007C452F">
        <w:rPr>
          <w:color w:val="0000FF"/>
        </w:rPr>
        <w:t xml:space="preserve">(i) </w:t>
      </w:r>
      <w:r w:rsidR="00CD2D61" w:rsidRPr="007C452F">
        <w:rPr>
          <w:color w:val="0000FF"/>
        </w:rPr>
        <w:t xml:space="preserve">the </w:t>
      </w:r>
      <w:r w:rsidR="004C7F27" w:rsidRPr="007C452F">
        <w:rPr>
          <w:color w:val="0000FF"/>
        </w:rPr>
        <w:t xml:space="preserve">collection </w:t>
      </w:r>
      <w:r w:rsidR="00D87EF3" w:rsidRPr="007C452F">
        <w:rPr>
          <w:color w:val="0000FF"/>
        </w:rPr>
        <w:t xml:space="preserve">of </w:t>
      </w:r>
      <w:r w:rsidR="003F4D4A" w:rsidRPr="007C452F">
        <w:rPr>
          <w:color w:val="0000FF"/>
        </w:rPr>
        <w:t>Edible Food</w:t>
      </w:r>
      <w:r w:rsidR="00D87EF3" w:rsidRPr="007C452F">
        <w:rPr>
          <w:color w:val="0000FF"/>
        </w:rPr>
        <w:t xml:space="preserve"> </w:t>
      </w:r>
      <w:r w:rsidR="00577DD4" w:rsidRPr="007C452F">
        <w:rPr>
          <w:color w:val="0000FF"/>
        </w:rPr>
        <w:t xml:space="preserve">for </w:t>
      </w:r>
      <w:r w:rsidR="00170E5F" w:rsidRPr="007C452F">
        <w:rPr>
          <w:color w:val="0000FF"/>
        </w:rPr>
        <w:t>Food Recovery</w:t>
      </w:r>
      <w:r w:rsidR="00857379" w:rsidRPr="007C452F">
        <w:rPr>
          <w:color w:val="0000FF"/>
        </w:rPr>
        <w:t>;</w:t>
      </w:r>
      <w:r w:rsidR="00577DD4" w:rsidRPr="007C452F">
        <w:rPr>
          <w:color w:val="0000FF"/>
        </w:rPr>
        <w:t xml:space="preserve"> or</w:t>
      </w:r>
      <w:r w:rsidR="00857379" w:rsidRPr="007C452F">
        <w:rPr>
          <w:color w:val="0000FF"/>
        </w:rPr>
        <w:t>,</w:t>
      </w:r>
      <w:r w:rsidR="00577DD4" w:rsidRPr="007C452F">
        <w:rPr>
          <w:color w:val="0000FF"/>
        </w:rPr>
        <w:t xml:space="preserve"> (ii) acceptance of the </w:t>
      </w:r>
      <w:r w:rsidR="003F4D4A" w:rsidRPr="007C452F">
        <w:rPr>
          <w:color w:val="0000FF"/>
        </w:rPr>
        <w:t>Edible Food</w:t>
      </w:r>
      <w:r w:rsidR="00577DD4" w:rsidRPr="007C452F">
        <w:rPr>
          <w:color w:val="0000FF"/>
        </w:rPr>
        <w:t xml:space="preserve"> that the </w:t>
      </w:r>
      <w:r w:rsidR="004207B4" w:rsidRPr="007C452F">
        <w:rPr>
          <w:color w:val="0000FF"/>
        </w:rPr>
        <w:t>Commercial Edible Food Generat</w:t>
      </w:r>
      <w:r w:rsidR="00577DD4" w:rsidRPr="007C452F">
        <w:rPr>
          <w:color w:val="0000FF"/>
        </w:rPr>
        <w:t xml:space="preserve">or self-hauls to the </w:t>
      </w:r>
      <w:r w:rsidR="00422A8C" w:rsidRPr="007C452F">
        <w:rPr>
          <w:color w:val="0000FF"/>
        </w:rPr>
        <w:t>Food Recovery Organiza</w:t>
      </w:r>
      <w:r w:rsidR="00577DD4" w:rsidRPr="007C452F">
        <w:rPr>
          <w:color w:val="0000FF"/>
        </w:rPr>
        <w:t xml:space="preserve">tion for </w:t>
      </w:r>
      <w:r w:rsidR="00170E5F" w:rsidRPr="007C452F">
        <w:rPr>
          <w:color w:val="0000FF"/>
        </w:rPr>
        <w:t>Food Recovery</w:t>
      </w:r>
      <w:r w:rsidR="00CD2D61">
        <w:rPr>
          <w:color w:val="006600"/>
        </w:rPr>
        <w:t>.</w:t>
      </w:r>
      <w:r w:rsidR="00CD2D61">
        <w:t xml:space="preserve"> </w:t>
      </w:r>
    </w:p>
    <w:p w14:paraId="40153C95" w14:textId="7CB6103F" w:rsidR="00750858" w:rsidRDefault="00750858" w:rsidP="00750858">
      <w:pPr>
        <w:pStyle w:val="2Numbered1"/>
        <w:rPr>
          <w:color w:val="006600"/>
        </w:rPr>
      </w:pPr>
      <w:r>
        <w:t>(3)</w:t>
      </w:r>
      <w:r>
        <w:tab/>
      </w:r>
      <w:r w:rsidR="00577DD4" w:rsidRPr="007C452F">
        <w:rPr>
          <w:color w:val="0000FF"/>
        </w:rPr>
        <w:t xml:space="preserve">Shall </w:t>
      </w:r>
      <w:r w:rsidR="00685C04" w:rsidRPr="007C452F">
        <w:rPr>
          <w:color w:val="0000FF"/>
        </w:rPr>
        <w:t xml:space="preserve">not intentionally spoil </w:t>
      </w:r>
      <w:r w:rsidR="003F4D4A" w:rsidRPr="007C452F">
        <w:rPr>
          <w:color w:val="0000FF"/>
        </w:rPr>
        <w:t>Edible Food</w:t>
      </w:r>
      <w:r w:rsidR="00685C04" w:rsidRPr="007C452F">
        <w:rPr>
          <w:color w:val="0000FF"/>
        </w:rPr>
        <w:t xml:space="preserve"> </w:t>
      </w:r>
      <w:r w:rsidR="00975A24" w:rsidRPr="007C452F">
        <w:rPr>
          <w:color w:val="0000FF"/>
        </w:rPr>
        <w:t>that is</w:t>
      </w:r>
      <w:r w:rsidR="00685C04" w:rsidRPr="007C452F">
        <w:rPr>
          <w:color w:val="0000FF"/>
        </w:rPr>
        <w:t xml:space="preserve"> capable of being recovered by a </w:t>
      </w:r>
      <w:r w:rsidR="00422A8C" w:rsidRPr="007C452F">
        <w:rPr>
          <w:color w:val="0000FF"/>
        </w:rPr>
        <w:t>Food Recovery Organiza</w:t>
      </w:r>
      <w:r w:rsidR="00685C04" w:rsidRPr="007C452F">
        <w:rPr>
          <w:color w:val="0000FF"/>
        </w:rPr>
        <w:t xml:space="preserve">tion or </w:t>
      </w:r>
      <w:r w:rsidR="00975A24" w:rsidRPr="007C452F">
        <w:rPr>
          <w:color w:val="0000FF"/>
        </w:rPr>
        <w:t xml:space="preserve">a </w:t>
      </w:r>
      <w:r w:rsidR="00422A8C" w:rsidRPr="007C452F">
        <w:rPr>
          <w:color w:val="0000FF"/>
        </w:rPr>
        <w:t>Food Recovery Servic</w:t>
      </w:r>
      <w:r w:rsidR="00685C04" w:rsidRPr="007C452F">
        <w:rPr>
          <w:color w:val="0000FF"/>
        </w:rPr>
        <w:t>e</w:t>
      </w:r>
      <w:r w:rsidR="00014497">
        <w:rPr>
          <w:color w:val="006600"/>
        </w:rPr>
        <w:t>.</w:t>
      </w:r>
    </w:p>
    <w:p w14:paraId="511B2762" w14:textId="2EFA4854" w:rsidR="00750858" w:rsidRPr="00857379" w:rsidRDefault="00750858" w:rsidP="00750858">
      <w:pPr>
        <w:pStyle w:val="2Numbered1"/>
      </w:pPr>
      <w:r>
        <w:t>(4)</w:t>
      </w:r>
      <w:r>
        <w:tab/>
      </w:r>
      <w:r w:rsidR="000A2AC7" w:rsidRPr="007C452F">
        <w:rPr>
          <w:color w:val="0000FF"/>
        </w:rPr>
        <w:t xml:space="preserve">Allow </w:t>
      </w:r>
      <w:r w:rsidR="00915591" w:rsidRPr="007C452F">
        <w:rPr>
          <w:color w:val="0000FF"/>
        </w:rPr>
        <w:t>Jurisdiction</w:t>
      </w:r>
      <w:r w:rsidR="000A2AC7" w:rsidRPr="007C452F">
        <w:rPr>
          <w:color w:val="0000FF"/>
        </w:rPr>
        <w:t xml:space="preserve">’s designated </w:t>
      </w:r>
      <w:r w:rsidR="00975A24" w:rsidRPr="007C452F">
        <w:rPr>
          <w:color w:val="0000FF"/>
        </w:rPr>
        <w:t xml:space="preserve">enforcement </w:t>
      </w:r>
      <w:r w:rsidR="000A2AC7" w:rsidRPr="007C452F">
        <w:rPr>
          <w:color w:val="0000FF"/>
        </w:rPr>
        <w:t xml:space="preserve">entity or designated third party </w:t>
      </w:r>
      <w:r w:rsidR="00975A24" w:rsidRPr="007C452F">
        <w:rPr>
          <w:color w:val="0000FF"/>
        </w:rPr>
        <w:t>enforcement</w:t>
      </w:r>
      <w:r w:rsidR="000A2AC7" w:rsidRPr="007C452F">
        <w:rPr>
          <w:color w:val="0000FF"/>
        </w:rPr>
        <w:t xml:space="preserve"> entity to access the premises and review records</w:t>
      </w:r>
      <w:r w:rsidR="00975A24" w:rsidRPr="007C452F">
        <w:rPr>
          <w:color w:val="0000FF"/>
        </w:rPr>
        <w:t xml:space="preserve"> </w:t>
      </w:r>
      <w:r w:rsidR="00975A24" w:rsidRPr="0017506F">
        <w:t>pu</w:t>
      </w:r>
      <w:r w:rsidR="00975A24">
        <w:t>rsuant to 14 CCR Section 18991.4.</w:t>
      </w:r>
      <w:r w:rsidR="000A2AC7">
        <w:rPr>
          <w:color w:val="006600"/>
        </w:rPr>
        <w:t xml:space="preserve"> </w:t>
      </w:r>
    </w:p>
    <w:p w14:paraId="502E6CAB" w14:textId="483F760F" w:rsidR="00685C04" w:rsidRDefault="00750858" w:rsidP="00750858">
      <w:pPr>
        <w:pStyle w:val="2Numbered1"/>
      </w:pPr>
      <w:r>
        <w:t>(5)</w:t>
      </w:r>
      <w:r>
        <w:tab/>
      </w:r>
      <w:r w:rsidR="00685C04" w:rsidRPr="00577DD4">
        <w:t>Keep records that include the following information</w:t>
      </w:r>
      <w:r w:rsidR="00577DD4" w:rsidRPr="00577DD4">
        <w:t>, or as otherwise specified in 14 CCR Section 18991.4</w:t>
      </w:r>
      <w:r w:rsidR="00685C04" w:rsidRPr="00577DD4">
        <w:t>:</w:t>
      </w:r>
    </w:p>
    <w:p w14:paraId="25D2D2BF" w14:textId="3FA06042" w:rsidR="00750858" w:rsidRDefault="00750858" w:rsidP="00750858">
      <w:pPr>
        <w:pStyle w:val="3Numbereda"/>
        <w:rPr>
          <w:color w:val="006600"/>
        </w:rPr>
      </w:pPr>
      <w:r>
        <w:t>(A)</w:t>
      </w:r>
      <w:r>
        <w:tab/>
      </w:r>
      <w:r w:rsidR="00685C04" w:rsidRPr="007C452F">
        <w:rPr>
          <w:color w:val="0000FF"/>
        </w:rPr>
        <w:t xml:space="preserve">A list of each </w:t>
      </w:r>
      <w:r w:rsidR="00422A8C" w:rsidRPr="007C452F">
        <w:rPr>
          <w:color w:val="0000FF"/>
        </w:rPr>
        <w:t>Food Recovery Servic</w:t>
      </w:r>
      <w:r w:rsidR="00685C04" w:rsidRPr="007C452F">
        <w:rPr>
          <w:color w:val="0000FF"/>
        </w:rPr>
        <w:t xml:space="preserve">e or organization that collects or receives its </w:t>
      </w:r>
      <w:r w:rsidR="003F4D4A" w:rsidRPr="007C452F">
        <w:rPr>
          <w:color w:val="0000FF"/>
        </w:rPr>
        <w:t>Edible Food</w:t>
      </w:r>
      <w:r w:rsidR="008A6A77" w:rsidRPr="007C452F">
        <w:rPr>
          <w:color w:val="0000FF"/>
        </w:rPr>
        <w:t xml:space="preserve"> pursuant to </w:t>
      </w:r>
      <w:r w:rsidR="00D5417C" w:rsidRPr="007C452F">
        <w:rPr>
          <w:color w:val="0000FF"/>
        </w:rPr>
        <w:t xml:space="preserve">a contract or written agreement established under </w:t>
      </w:r>
      <w:r w:rsidR="008A6A77" w:rsidRPr="007C452F">
        <w:rPr>
          <w:color w:val="0000FF"/>
        </w:rPr>
        <w:t>14 CCR Section 18991.3(b)</w:t>
      </w:r>
      <w:r w:rsidR="00577DD4" w:rsidRPr="007C452F">
        <w:rPr>
          <w:color w:val="0000FF"/>
        </w:rPr>
        <w:t>.</w:t>
      </w:r>
    </w:p>
    <w:p w14:paraId="3769718F" w14:textId="3934B29F" w:rsidR="00FB1F3E" w:rsidRPr="004A4FAA" w:rsidRDefault="00C33348" w:rsidP="00750858">
      <w:pPr>
        <w:pStyle w:val="3Numbereda"/>
        <w:rPr>
          <w:color w:val="006600"/>
        </w:rPr>
      </w:pPr>
      <w:r>
        <w:t>(B)</w:t>
      </w:r>
      <w:r>
        <w:tab/>
      </w:r>
      <w:r w:rsidR="00FB1F3E" w:rsidRPr="007C452F">
        <w:rPr>
          <w:color w:val="0000FF"/>
        </w:rPr>
        <w:t>A copy of</w:t>
      </w:r>
      <w:r w:rsidR="00CA53CF" w:rsidRPr="007C452F">
        <w:rPr>
          <w:color w:val="0000FF"/>
        </w:rPr>
        <w:t xml:space="preserve"> all</w:t>
      </w:r>
      <w:r w:rsidR="00FB1F3E" w:rsidRPr="007C452F">
        <w:rPr>
          <w:color w:val="0000FF"/>
        </w:rPr>
        <w:t xml:space="preserve"> contracts or written agreements</w:t>
      </w:r>
      <w:r w:rsidR="00F91C7B" w:rsidRPr="007C452F">
        <w:rPr>
          <w:color w:val="0000FF"/>
        </w:rPr>
        <w:t xml:space="preserve"> established under</w:t>
      </w:r>
      <w:r w:rsidR="00FB1F3E" w:rsidRPr="007C452F">
        <w:rPr>
          <w:color w:val="0000FF"/>
        </w:rPr>
        <w:t xml:space="preserve"> 14 CCR Section 18991.3(b).</w:t>
      </w:r>
    </w:p>
    <w:p w14:paraId="200BC399" w14:textId="35DE59FE" w:rsidR="00685C04" w:rsidRDefault="00750858" w:rsidP="00750858">
      <w:pPr>
        <w:pStyle w:val="3Numbereda"/>
      </w:pPr>
      <w:r>
        <w:t>(</w:t>
      </w:r>
      <w:r w:rsidR="00CA53CF">
        <w:t>C</w:t>
      </w:r>
      <w:r>
        <w:t>)</w:t>
      </w:r>
      <w:r>
        <w:tab/>
      </w:r>
      <w:r w:rsidR="006D6872" w:rsidRPr="007C452F">
        <w:rPr>
          <w:color w:val="0000FF"/>
        </w:rPr>
        <w:t xml:space="preserve">A record of </w:t>
      </w:r>
      <w:r w:rsidR="00685C04" w:rsidRPr="00577DD4">
        <w:t xml:space="preserve">the following information for each of those </w:t>
      </w:r>
      <w:r w:rsidR="00422A8C">
        <w:t>Food Recovery Servic</w:t>
      </w:r>
      <w:r w:rsidR="00685C04" w:rsidRPr="00577DD4">
        <w:t xml:space="preserve">es or </w:t>
      </w:r>
      <w:r w:rsidR="00422A8C">
        <w:t>Food Recovery Organiza</w:t>
      </w:r>
      <w:r w:rsidR="00685C04" w:rsidRPr="00577DD4">
        <w:t>tions:</w:t>
      </w:r>
    </w:p>
    <w:p w14:paraId="45337E0E" w14:textId="123CC96C" w:rsidR="00B951B6" w:rsidRDefault="00B951B6" w:rsidP="00B951B6">
      <w:pPr>
        <w:pStyle w:val="4Numberedi"/>
        <w:rPr>
          <w:rStyle w:val="SB1383SpecificChar"/>
        </w:rPr>
      </w:pPr>
      <w:r>
        <w:t>(i)</w:t>
      </w:r>
      <w:r>
        <w:tab/>
      </w:r>
      <w:r w:rsidR="00685C04" w:rsidRPr="007C452F">
        <w:rPr>
          <w:rStyle w:val="SB1383SpecificChar"/>
          <w:color w:val="0000FF"/>
        </w:rPr>
        <w:t xml:space="preserve">The name, address and contact information of the </w:t>
      </w:r>
      <w:r w:rsidR="00422A8C" w:rsidRPr="007C452F">
        <w:rPr>
          <w:rStyle w:val="SB1383SpecificChar"/>
          <w:color w:val="0000FF"/>
        </w:rPr>
        <w:t>Food Recovery Servic</w:t>
      </w:r>
      <w:r w:rsidR="00685C04" w:rsidRPr="007C452F">
        <w:rPr>
          <w:rStyle w:val="SB1383SpecificChar"/>
          <w:color w:val="0000FF"/>
        </w:rPr>
        <w:t xml:space="preserve">e or </w:t>
      </w:r>
      <w:r w:rsidR="00422A8C" w:rsidRPr="007C452F">
        <w:rPr>
          <w:rStyle w:val="SB1383SpecificChar"/>
          <w:color w:val="0000FF"/>
        </w:rPr>
        <w:t>Food Recovery Organiza</w:t>
      </w:r>
      <w:r w:rsidR="00685C04" w:rsidRPr="007C452F">
        <w:rPr>
          <w:rStyle w:val="SB1383SpecificChar"/>
          <w:color w:val="0000FF"/>
        </w:rPr>
        <w:t>tion</w:t>
      </w:r>
      <w:r w:rsidR="00685C04" w:rsidRPr="00B951B6">
        <w:rPr>
          <w:rStyle w:val="SB1383SpecificChar"/>
        </w:rPr>
        <w:t>.</w:t>
      </w:r>
    </w:p>
    <w:p w14:paraId="5911B839" w14:textId="10B9DA7D" w:rsidR="00B951B6" w:rsidRDefault="00B951B6" w:rsidP="00B951B6">
      <w:pPr>
        <w:pStyle w:val="4Numberedi"/>
        <w:rPr>
          <w:color w:val="006600"/>
        </w:rPr>
      </w:pPr>
      <w:r>
        <w:t>(ii)</w:t>
      </w:r>
      <w:r>
        <w:tab/>
      </w:r>
      <w:r w:rsidR="00685C04" w:rsidRPr="007C452F">
        <w:rPr>
          <w:color w:val="0000FF"/>
        </w:rPr>
        <w:t xml:space="preserve">The types of food that will </w:t>
      </w:r>
      <w:r w:rsidR="000348F3" w:rsidRPr="007C452F">
        <w:rPr>
          <w:color w:val="0000FF"/>
        </w:rPr>
        <w:t>be</w:t>
      </w:r>
      <w:r w:rsidR="00685C04" w:rsidRPr="007C452F">
        <w:rPr>
          <w:color w:val="0000FF"/>
        </w:rPr>
        <w:t xml:space="preserve"> collected by or </w:t>
      </w:r>
      <w:r w:rsidR="00C35E97" w:rsidRPr="007C452F">
        <w:rPr>
          <w:color w:val="0000FF"/>
        </w:rPr>
        <w:t>self-hauled</w:t>
      </w:r>
      <w:r w:rsidR="00685C04" w:rsidRPr="007C452F">
        <w:rPr>
          <w:color w:val="0000FF"/>
        </w:rPr>
        <w:t xml:space="preserve"> to the </w:t>
      </w:r>
      <w:r w:rsidR="00422A8C" w:rsidRPr="007C452F">
        <w:rPr>
          <w:color w:val="0000FF"/>
        </w:rPr>
        <w:t>Food Recovery Servic</w:t>
      </w:r>
      <w:r w:rsidR="00685C04" w:rsidRPr="007C452F">
        <w:rPr>
          <w:color w:val="0000FF"/>
        </w:rPr>
        <w:t xml:space="preserve">e or </w:t>
      </w:r>
      <w:r w:rsidR="00422A8C" w:rsidRPr="007C452F">
        <w:rPr>
          <w:color w:val="0000FF"/>
        </w:rPr>
        <w:t>Food Recovery Organiza</w:t>
      </w:r>
      <w:r w:rsidR="00685C04" w:rsidRPr="007C452F">
        <w:rPr>
          <w:color w:val="0000FF"/>
        </w:rPr>
        <w:t>tion</w:t>
      </w:r>
      <w:r w:rsidR="00685C04" w:rsidRPr="00920CF7">
        <w:rPr>
          <w:color w:val="006600"/>
        </w:rPr>
        <w:t>.</w:t>
      </w:r>
    </w:p>
    <w:p w14:paraId="5BF975B9" w14:textId="080C4789" w:rsidR="00B951B6" w:rsidRPr="007C452F" w:rsidRDefault="00B951B6" w:rsidP="00B951B6">
      <w:pPr>
        <w:pStyle w:val="4Numberedi"/>
        <w:rPr>
          <w:color w:val="0000FF"/>
        </w:rPr>
      </w:pPr>
      <w:r>
        <w:t>(iii)</w:t>
      </w:r>
      <w:r>
        <w:tab/>
      </w:r>
      <w:r w:rsidR="00685C04" w:rsidRPr="007C452F">
        <w:rPr>
          <w:color w:val="0000FF"/>
        </w:rPr>
        <w:t xml:space="preserve">The established frequency that food will be collected or </w:t>
      </w:r>
      <w:r w:rsidR="00DB572B" w:rsidRPr="007C452F">
        <w:rPr>
          <w:color w:val="0000FF"/>
        </w:rPr>
        <w:t>self</w:t>
      </w:r>
      <w:r w:rsidR="004A4FAA" w:rsidRPr="007C452F">
        <w:rPr>
          <w:color w:val="0000FF"/>
        </w:rPr>
        <w:t>-</w:t>
      </w:r>
      <w:r w:rsidR="00DB572B" w:rsidRPr="007C452F">
        <w:rPr>
          <w:color w:val="0000FF"/>
        </w:rPr>
        <w:t>hauled.</w:t>
      </w:r>
    </w:p>
    <w:p w14:paraId="0035D391" w14:textId="1923FC13" w:rsidR="00685C04" w:rsidRPr="00D7480A" w:rsidRDefault="00B951B6" w:rsidP="00B951B6">
      <w:pPr>
        <w:pStyle w:val="4Numberedi"/>
      </w:pPr>
      <w:r>
        <w:t>(iv)</w:t>
      </w:r>
      <w:r>
        <w:tab/>
      </w:r>
      <w:r w:rsidR="00685C04" w:rsidRPr="007C452F">
        <w:rPr>
          <w:color w:val="0000FF"/>
        </w:rPr>
        <w:t xml:space="preserve">The quantity of food, measured in pounds recovered per month, collected or </w:t>
      </w:r>
      <w:r w:rsidR="0084102B" w:rsidRPr="007C452F">
        <w:rPr>
          <w:color w:val="0000FF"/>
        </w:rPr>
        <w:t xml:space="preserve">self-hauled </w:t>
      </w:r>
      <w:r w:rsidR="00685C04" w:rsidRPr="007C452F">
        <w:rPr>
          <w:color w:val="0000FF"/>
        </w:rPr>
        <w:t xml:space="preserve">to a </w:t>
      </w:r>
      <w:r w:rsidR="00422A8C" w:rsidRPr="007C452F">
        <w:rPr>
          <w:color w:val="0000FF"/>
        </w:rPr>
        <w:t>Food Recovery Servic</w:t>
      </w:r>
      <w:r w:rsidR="00685C04" w:rsidRPr="007C452F">
        <w:rPr>
          <w:color w:val="0000FF"/>
        </w:rPr>
        <w:t xml:space="preserve">e or </w:t>
      </w:r>
      <w:r w:rsidR="00422A8C" w:rsidRPr="007C452F">
        <w:rPr>
          <w:color w:val="0000FF"/>
        </w:rPr>
        <w:t>Food Recovery Organiza</w:t>
      </w:r>
      <w:r w:rsidR="00685C04" w:rsidRPr="007C452F">
        <w:rPr>
          <w:color w:val="0000FF"/>
        </w:rPr>
        <w:t xml:space="preserve">tion for </w:t>
      </w:r>
      <w:r w:rsidR="00170E5F" w:rsidRPr="007C452F">
        <w:rPr>
          <w:color w:val="0000FF"/>
        </w:rPr>
        <w:t>Food Recovery</w:t>
      </w:r>
      <w:r w:rsidR="00685C04" w:rsidRPr="00920CF7">
        <w:rPr>
          <w:color w:val="006600"/>
        </w:rPr>
        <w:t xml:space="preserve">. </w:t>
      </w:r>
    </w:p>
    <w:p w14:paraId="13E52793" w14:textId="0C8842B8" w:rsidR="00C72675" w:rsidRDefault="00B951B6" w:rsidP="00B951B6">
      <w:pPr>
        <w:pStyle w:val="2Numbered1"/>
        <w:rPr>
          <w:shd w:val="clear" w:color="auto" w:fill="D6E3BC"/>
        </w:rPr>
      </w:pPr>
      <w:r>
        <w:t>(6)</w:t>
      </w:r>
      <w:r>
        <w:tab/>
      </w:r>
      <w:r w:rsidR="00635954" w:rsidRPr="003A55F2">
        <w:rPr>
          <w:shd w:val="clear" w:color="auto" w:fill="B6CCE4"/>
        </w:rPr>
        <w:t>(Optional)</w:t>
      </w:r>
      <w:r w:rsidR="00635954">
        <w:t xml:space="preserve"> </w:t>
      </w:r>
      <w:r w:rsidR="00857379">
        <w:t xml:space="preserve">No later than </w:t>
      </w:r>
      <w:r w:rsidR="00857379">
        <w:rPr>
          <w:shd w:val="clear" w:color="auto" w:fill="B6CCE4"/>
        </w:rPr>
        <w:t>________</w:t>
      </w:r>
      <w:r w:rsidR="00857379" w:rsidRPr="00857379">
        <w:rPr>
          <w:shd w:val="clear" w:color="auto" w:fill="B6CCE4"/>
        </w:rPr>
        <w:t xml:space="preserve"> </w:t>
      </w:r>
      <w:r w:rsidR="00857379">
        <w:t xml:space="preserve">of each year </w:t>
      </w:r>
      <w:r w:rsidR="00857379" w:rsidRPr="00A240EA">
        <w:rPr>
          <w:shd w:val="clear" w:color="auto" w:fill="B6CCE4"/>
        </w:rPr>
        <w:t>(</w:t>
      </w:r>
      <w:r w:rsidR="00915591">
        <w:rPr>
          <w:shd w:val="clear" w:color="auto" w:fill="B6CCE4"/>
        </w:rPr>
        <w:t>Jurisdiction</w:t>
      </w:r>
      <w:r w:rsidR="00857379" w:rsidRPr="00A240EA">
        <w:rPr>
          <w:shd w:val="clear" w:color="auto" w:fill="B6CCE4"/>
        </w:rPr>
        <w:t xml:space="preserve"> to insert date</w:t>
      </w:r>
      <w:r w:rsidR="00857379">
        <w:rPr>
          <w:shd w:val="clear" w:color="auto" w:fill="B6CCE4"/>
        </w:rPr>
        <w:t>)</w:t>
      </w:r>
      <w:r w:rsidR="00F649A4">
        <w:rPr>
          <w:shd w:val="clear" w:color="auto" w:fill="B6CCE4"/>
        </w:rPr>
        <w:t xml:space="preserve"> </w:t>
      </w:r>
      <w:r w:rsidR="00F649A4" w:rsidRPr="00F649A4">
        <w:t>c</w:t>
      </w:r>
      <w:r w:rsidR="00F649A4">
        <w:t xml:space="preserve">ommencing no later than </w:t>
      </w:r>
      <w:r w:rsidR="00F649A4">
        <w:rPr>
          <w:shd w:val="clear" w:color="auto" w:fill="B6CCE4"/>
        </w:rPr>
        <w:t>________</w:t>
      </w:r>
      <w:r w:rsidR="00F649A4">
        <w:t xml:space="preserve"> for </w:t>
      </w:r>
      <w:r w:rsidR="004207B4">
        <w:t>Tier</w:t>
      </w:r>
      <w:r w:rsidR="00F649A4">
        <w:t xml:space="preserve"> </w:t>
      </w:r>
      <w:r w:rsidR="004207B4">
        <w:t>One Commercial Edible Food Generat</w:t>
      </w:r>
      <w:r w:rsidR="00F649A4">
        <w:t xml:space="preserve">ors and </w:t>
      </w:r>
      <w:r w:rsidR="00F649A4">
        <w:rPr>
          <w:shd w:val="clear" w:color="auto" w:fill="B6CCE4"/>
        </w:rPr>
        <w:t>________</w:t>
      </w:r>
      <w:r w:rsidR="00F649A4">
        <w:t xml:space="preserve"> for </w:t>
      </w:r>
      <w:r w:rsidR="004207B4">
        <w:t>Tier</w:t>
      </w:r>
      <w:r w:rsidR="00F649A4">
        <w:t xml:space="preserve"> </w:t>
      </w:r>
      <w:r w:rsidR="004207B4">
        <w:t xml:space="preserve">Two Commercial Edible Food Generators </w:t>
      </w:r>
      <w:r w:rsidR="00F649A4" w:rsidRPr="00A240EA">
        <w:rPr>
          <w:shd w:val="clear" w:color="auto" w:fill="B6CCE4"/>
        </w:rPr>
        <w:t>(</w:t>
      </w:r>
      <w:r w:rsidR="00915591">
        <w:rPr>
          <w:shd w:val="clear" w:color="auto" w:fill="B6CCE4"/>
        </w:rPr>
        <w:t>Jurisdiction</w:t>
      </w:r>
      <w:r w:rsidR="00F649A4" w:rsidRPr="00A240EA">
        <w:rPr>
          <w:shd w:val="clear" w:color="auto" w:fill="B6CCE4"/>
        </w:rPr>
        <w:t xml:space="preserve"> to insert date</w:t>
      </w:r>
      <w:r w:rsidR="00F649A4">
        <w:rPr>
          <w:shd w:val="clear" w:color="auto" w:fill="B6CCE4"/>
        </w:rPr>
        <w:t>s)</w:t>
      </w:r>
      <w:r w:rsidR="00857379">
        <w:t>, p</w:t>
      </w:r>
      <w:r w:rsidR="003A55F2">
        <w:t xml:space="preserve">rovide </w:t>
      </w:r>
      <w:r w:rsidR="00857379">
        <w:t xml:space="preserve">an annual </w:t>
      </w:r>
      <w:r w:rsidR="00170E5F">
        <w:t>Food Recovery</w:t>
      </w:r>
      <w:r w:rsidR="00857379">
        <w:t xml:space="preserve"> report to the </w:t>
      </w:r>
      <w:r w:rsidR="00915591">
        <w:t>Jurisdiction</w:t>
      </w:r>
      <w:r w:rsidR="003A55F2">
        <w:t xml:space="preserve"> that include</w:t>
      </w:r>
      <w:r w:rsidR="00857379">
        <w:t>s</w:t>
      </w:r>
      <w:r w:rsidR="003A55F2">
        <w:t xml:space="preserve"> the following information: </w:t>
      </w:r>
      <w:r w:rsidR="003A55F2" w:rsidRPr="003A55F2">
        <w:rPr>
          <w:shd w:val="clear" w:color="auto" w:fill="B6CCE4"/>
        </w:rPr>
        <w:t>________</w:t>
      </w:r>
      <w:r w:rsidR="003A55F2">
        <w:t xml:space="preserve">. </w:t>
      </w:r>
      <w:r w:rsidR="004B4C72" w:rsidRPr="003A55F2">
        <w:rPr>
          <w:shd w:val="clear" w:color="auto" w:fill="D6E3BC"/>
        </w:rPr>
        <w:t xml:space="preserve">Guidance: While </w:t>
      </w:r>
      <w:r w:rsidR="00CD6405">
        <w:rPr>
          <w:shd w:val="clear" w:color="auto" w:fill="D6E3BC"/>
        </w:rPr>
        <w:t xml:space="preserve">the </w:t>
      </w:r>
      <w:r w:rsidR="00820950" w:rsidRPr="003A55F2">
        <w:rPr>
          <w:shd w:val="clear" w:color="auto" w:fill="D6E3BC"/>
        </w:rPr>
        <w:t xml:space="preserve">SB 1383 </w:t>
      </w:r>
      <w:r w:rsidR="00CD6405">
        <w:rPr>
          <w:shd w:val="clear" w:color="auto" w:fill="D6E3BC"/>
        </w:rPr>
        <w:t xml:space="preserve">Regulations do </w:t>
      </w:r>
      <w:r w:rsidR="00820950" w:rsidRPr="003A55F2">
        <w:rPr>
          <w:shd w:val="clear" w:color="auto" w:fill="D6E3BC"/>
        </w:rPr>
        <w:t xml:space="preserve">not require reporting by </w:t>
      </w:r>
      <w:r w:rsidR="004207B4">
        <w:rPr>
          <w:shd w:val="clear" w:color="auto" w:fill="D6E3BC"/>
        </w:rPr>
        <w:t>Commercial Edible Food Generat</w:t>
      </w:r>
      <w:r w:rsidR="00820950" w:rsidRPr="003A55F2">
        <w:rPr>
          <w:shd w:val="clear" w:color="auto" w:fill="D6E3BC"/>
        </w:rPr>
        <w:t xml:space="preserve">ors, </w:t>
      </w:r>
      <w:r w:rsidR="00915591">
        <w:rPr>
          <w:shd w:val="clear" w:color="auto" w:fill="D6E3BC"/>
        </w:rPr>
        <w:t>Jurisdiction</w:t>
      </w:r>
      <w:r w:rsidR="00857379" w:rsidRPr="003A55F2">
        <w:rPr>
          <w:shd w:val="clear" w:color="auto" w:fill="D6E3BC"/>
        </w:rPr>
        <w:t xml:space="preserve">s </w:t>
      </w:r>
      <w:r w:rsidR="004B4C72" w:rsidRPr="003A55F2">
        <w:rPr>
          <w:shd w:val="clear" w:color="auto" w:fill="D6E3BC"/>
        </w:rPr>
        <w:t>may want to consider adding</w:t>
      </w:r>
      <w:r w:rsidR="00271F0B">
        <w:rPr>
          <w:shd w:val="clear" w:color="auto" w:fill="D6E3BC"/>
        </w:rPr>
        <w:t xml:space="preserve"> this</w:t>
      </w:r>
      <w:r w:rsidR="001341A1" w:rsidRPr="003A55F2">
        <w:rPr>
          <w:shd w:val="clear" w:color="auto" w:fill="D6E3BC"/>
        </w:rPr>
        <w:t xml:space="preserve"> </w:t>
      </w:r>
      <w:r w:rsidR="00271F0B">
        <w:rPr>
          <w:shd w:val="clear" w:color="auto" w:fill="D6E3BC"/>
        </w:rPr>
        <w:t xml:space="preserve">optional </w:t>
      </w:r>
      <w:r w:rsidR="001341A1" w:rsidRPr="003A55F2">
        <w:rPr>
          <w:shd w:val="clear" w:color="auto" w:fill="D6E3BC"/>
        </w:rPr>
        <w:t>requirement that generators</w:t>
      </w:r>
      <w:r w:rsidR="004B4C72" w:rsidRPr="003A55F2">
        <w:rPr>
          <w:shd w:val="clear" w:color="auto" w:fill="D6E3BC"/>
        </w:rPr>
        <w:t xml:space="preserve"> submit records of their </w:t>
      </w:r>
      <w:r w:rsidR="00487B97">
        <w:rPr>
          <w:shd w:val="clear" w:color="auto" w:fill="D6E3BC"/>
        </w:rPr>
        <w:t>contracts or written agreements</w:t>
      </w:r>
      <w:r w:rsidR="004A4FAA">
        <w:rPr>
          <w:shd w:val="clear" w:color="auto" w:fill="D6E3BC"/>
        </w:rPr>
        <w:t xml:space="preserve"> and </w:t>
      </w:r>
      <w:r w:rsidR="00170E5F">
        <w:rPr>
          <w:shd w:val="clear" w:color="auto" w:fill="D6E3BC"/>
        </w:rPr>
        <w:t>Food Recovery</w:t>
      </w:r>
      <w:r w:rsidR="004A4FAA">
        <w:rPr>
          <w:shd w:val="clear" w:color="auto" w:fill="D6E3BC"/>
        </w:rPr>
        <w:t xml:space="preserve"> activit</w:t>
      </w:r>
      <w:r w:rsidR="007C4921">
        <w:rPr>
          <w:shd w:val="clear" w:color="auto" w:fill="D6E3BC"/>
        </w:rPr>
        <w:t>i</w:t>
      </w:r>
      <w:r w:rsidR="004A4FAA">
        <w:rPr>
          <w:shd w:val="clear" w:color="auto" w:fill="D6E3BC"/>
        </w:rPr>
        <w:t>es</w:t>
      </w:r>
      <w:r w:rsidR="00487B97">
        <w:rPr>
          <w:shd w:val="clear" w:color="auto" w:fill="D6E3BC"/>
        </w:rPr>
        <w:t xml:space="preserve"> </w:t>
      </w:r>
      <w:r w:rsidR="004B4C72" w:rsidRPr="003A55F2">
        <w:rPr>
          <w:shd w:val="clear" w:color="auto" w:fill="D6E3BC"/>
        </w:rPr>
        <w:t xml:space="preserve">annually to </w:t>
      </w:r>
      <w:r w:rsidR="006D6872">
        <w:rPr>
          <w:shd w:val="clear" w:color="auto" w:fill="D6E3BC"/>
        </w:rPr>
        <w:t xml:space="preserve">monitor </w:t>
      </w:r>
      <w:r w:rsidR="004207B4">
        <w:rPr>
          <w:shd w:val="clear" w:color="auto" w:fill="D6E3BC"/>
        </w:rPr>
        <w:t>Commercial Edible Food Generat</w:t>
      </w:r>
      <w:r w:rsidR="006D6872">
        <w:rPr>
          <w:shd w:val="clear" w:color="auto" w:fill="D6E3BC"/>
        </w:rPr>
        <w:t>or compliance and gather information for capacity planning purposes</w:t>
      </w:r>
      <w:r w:rsidR="004B4C72" w:rsidRPr="003A55F2">
        <w:rPr>
          <w:shd w:val="clear" w:color="auto" w:fill="D6E3BC"/>
        </w:rPr>
        <w:t xml:space="preserve">. </w:t>
      </w:r>
      <w:r w:rsidR="001341A1" w:rsidRPr="003A55F2">
        <w:rPr>
          <w:shd w:val="clear" w:color="auto" w:fill="D6E3BC"/>
        </w:rPr>
        <w:t xml:space="preserve">While it is also not </w:t>
      </w:r>
      <w:r w:rsidR="005E2776" w:rsidRPr="003A55F2">
        <w:rPr>
          <w:shd w:val="clear" w:color="auto" w:fill="D6E3BC"/>
        </w:rPr>
        <w:t xml:space="preserve">required, </w:t>
      </w:r>
      <w:r w:rsidR="00915591">
        <w:rPr>
          <w:shd w:val="clear" w:color="auto" w:fill="D6E3BC"/>
        </w:rPr>
        <w:t>Jurisdiction</w:t>
      </w:r>
      <w:r w:rsidR="00857379" w:rsidRPr="003A55F2">
        <w:rPr>
          <w:shd w:val="clear" w:color="auto" w:fill="D6E3BC"/>
        </w:rPr>
        <w:t xml:space="preserve">s </w:t>
      </w:r>
      <w:r w:rsidR="001341A1" w:rsidRPr="003A55F2">
        <w:rPr>
          <w:shd w:val="clear" w:color="auto" w:fill="D6E3BC"/>
        </w:rPr>
        <w:t xml:space="preserve">may want to require reporting on </w:t>
      </w:r>
      <w:r w:rsidR="00487B97">
        <w:rPr>
          <w:shd w:val="clear" w:color="auto" w:fill="D6E3BC"/>
        </w:rPr>
        <w:t xml:space="preserve">the </w:t>
      </w:r>
      <w:r w:rsidR="001341A1" w:rsidRPr="003A55F2">
        <w:rPr>
          <w:shd w:val="clear" w:color="auto" w:fill="D6E3BC"/>
        </w:rPr>
        <w:t xml:space="preserve">amount and type of </w:t>
      </w:r>
      <w:r w:rsidR="003F4D4A">
        <w:rPr>
          <w:shd w:val="clear" w:color="auto" w:fill="D6E3BC"/>
        </w:rPr>
        <w:t>Edible Food</w:t>
      </w:r>
      <w:r w:rsidR="001341A1" w:rsidRPr="003A55F2">
        <w:rPr>
          <w:shd w:val="clear" w:color="auto" w:fill="D6E3BC"/>
        </w:rPr>
        <w:t xml:space="preserve"> </w:t>
      </w:r>
      <w:r w:rsidR="00487B97">
        <w:rPr>
          <w:shd w:val="clear" w:color="auto" w:fill="D6E3BC"/>
        </w:rPr>
        <w:t xml:space="preserve">that was </w:t>
      </w:r>
      <w:r w:rsidR="001341A1" w:rsidRPr="003A55F2">
        <w:rPr>
          <w:shd w:val="clear" w:color="auto" w:fill="D6E3BC"/>
        </w:rPr>
        <w:t xml:space="preserve">not accepted by </w:t>
      </w:r>
      <w:r w:rsidR="00422A8C">
        <w:rPr>
          <w:shd w:val="clear" w:color="auto" w:fill="D6E3BC"/>
        </w:rPr>
        <w:t>Food Recovery Organiza</w:t>
      </w:r>
      <w:r w:rsidR="001341A1" w:rsidRPr="003A55F2">
        <w:rPr>
          <w:shd w:val="clear" w:color="auto" w:fill="D6E3BC"/>
        </w:rPr>
        <w:t xml:space="preserve">tions or services for donation. </w:t>
      </w:r>
    </w:p>
    <w:p w14:paraId="5CA80C47" w14:textId="36AB95CF" w:rsidR="009620BA" w:rsidRPr="008F67A0" w:rsidRDefault="00B951B6" w:rsidP="00B951B6">
      <w:pPr>
        <w:pStyle w:val="1NumberedA"/>
      </w:pPr>
      <w:r>
        <w:t>(d)</w:t>
      </w:r>
      <w:r>
        <w:tab/>
      </w:r>
      <w:r w:rsidR="008F67A0">
        <w:t>Nothing in this ordinance shall be construed to limit or conflict with the protections provided by the California Good Samaritan Food Donation Act of 2017</w:t>
      </w:r>
      <w:r w:rsidR="004254EF">
        <w:t>, the Federal Good Samaritan Act</w:t>
      </w:r>
      <w:r w:rsidR="00172581">
        <w:t>,</w:t>
      </w:r>
      <w:r w:rsidR="004254EF">
        <w:t xml:space="preserve"> or</w:t>
      </w:r>
      <w:r w:rsidR="00B83A4A">
        <w:t xml:space="preserve"> share table and school food donation guidance </w:t>
      </w:r>
      <w:r w:rsidR="006D6872">
        <w:t xml:space="preserve">pursuant to Senate Bill 557 of 2017 (approved by the Governor of the State of California on September 25, 2017, which added </w:t>
      </w:r>
      <w:r w:rsidR="006D6872" w:rsidRPr="006D6872">
        <w:t xml:space="preserve">Article 13 </w:t>
      </w:r>
      <w:r w:rsidR="00172581">
        <w:t>[</w:t>
      </w:r>
      <w:r w:rsidR="006D6872" w:rsidRPr="006D6872">
        <w:t>commencing with Section 49580</w:t>
      </w:r>
      <w:r w:rsidR="00172581">
        <w:t>]</w:t>
      </w:r>
      <w:r w:rsidR="006D6872" w:rsidRPr="006D6872">
        <w:t xml:space="preserve"> to Chapter 9 of Part 27 of Division 4 of Title 2 of the Education Code, and to amend Section 114079 of the Health and Safety Code, relating to food safety</w:t>
      </w:r>
      <w:r w:rsidR="006D6872">
        <w:t>, as amended, supplemented, superseded and replaced</w:t>
      </w:r>
      <w:r w:rsidR="006D6872" w:rsidRPr="00C37048">
        <w:t xml:space="preserve"> from time to time</w:t>
      </w:r>
      <w:r w:rsidR="006D6872">
        <w:t>)</w:t>
      </w:r>
      <w:r w:rsidR="004254EF">
        <w:t>.</w:t>
      </w:r>
    </w:p>
    <w:p w14:paraId="36D30F85" w14:textId="783A73FF" w:rsidR="00685C04" w:rsidRDefault="00685C04" w:rsidP="00DF3D40">
      <w:pPr>
        <w:pStyle w:val="Heading2"/>
      </w:pPr>
      <w:bookmarkStart w:id="45" w:name="_Toc47129922"/>
      <w:r>
        <w:t>Section 1</w:t>
      </w:r>
      <w:r w:rsidR="0020667E">
        <w:t>0</w:t>
      </w:r>
      <w:r w:rsidR="004F6959">
        <w:t>.</w:t>
      </w:r>
      <w:r w:rsidR="00DF3D40">
        <w:t xml:space="preserve"> </w:t>
      </w:r>
      <w:r>
        <w:t>Requirements for Food Recovery Organizations and Services</w:t>
      </w:r>
      <w:r w:rsidR="00FD7B80">
        <w:t xml:space="preserve">, </w:t>
      </w:r>
      <w:r w:rsidR="005038A7">
        <w:rPr>
          <w:shd w:val="clear" w:color="auto" w:fill="B6CCE4"/>
        </w:rPr>
        <w:t>Jurisdictions</w:t>
      </w:r>
      <w:r w:rsidR="00FD7B80">
        <w:rPr>
          <w:shd w:val="clear" w:color="auto" w:fill="B6CCE4"/>
        </w:rPr>
        <w:t>, and Regional Agencies</w:t>
      </w:r>
      <w:bookmarkEnd w:id="45"/>
    </w:p>
    <w:p w14:paraId="2E05EF54" w14:textId="403BD180" w:rsidR="00FD7B80" w:rsidRPr="00FD7B80" w:rsidRDefault="00FD7B80" w:rsidP="001E7896">
      <w:pPr>
        <w:pStyle w:val="GuidanceNotes"/>
      </w:pPr>
      <w:r>
        <w:t xml:space="preserve">Guidance: </w:t>
      </w:r>
      <w:r w:rsidR="00186B48">
        <w:t xml:space="preserve">The inclusion of </w:t>
      </w:r>
      <w:r>
        <w:t>“</w:t>
      </w:r>
      <w:r w:rsidR="001E7896">
        <w:t>Jurisdictions</w:t>
      </w:r>
      <w:r>
        <w:t xml:space="preserve"> and Regional Agencies” in the title of </w:t>
      </w:r>
      <w:r w:rsidR="00186B48">
        <w:t xml:space="preserve">this </w:t>
      </w:r>
      <w:r>
        <w:t xml:space="preserve">Section 10 is specific to County ordinances in reference to the </w:t>
      </w:r>
      <w:r w:rsidR="00170E5F">
        <w:t>Food Recovery</w:t>
      </w:r>
      <w:r>
        <w:t xml:space="preserve"> capacity planning requirements specified in subsection 10(e) below. Remove this part of the title if </w:t>
      </w:r>
      <w:r w:rsidR="00186B48">
        <w:t xml:space="preserve">Jurisdiction is </w:t>
      </w:r>
      <w:r>
        <w:t>not</w:t>
      </w:r>
      <w:r w:rsidR="001E7896">
        <w:t xml:space="preserve"> drafting</w:t>
      </w:r>
      <w:r>
        <w:t xml:space="preserve"> a County ordinance, or modify </w:t>
      </w:r>
      <w:r w:rsidR="00186B48">
        <w:t xml:space="preserve">the title </w:t>
      </w:r>
      <w:r>
        <w:t>to remove “</w:t>
      </w:r>
      <w:r w:rsidR="00186B48">
        <w:t>Regional Agencies</w:t>
      </w:r>
      <w:r>
        <w:t xml:space="preserve">” if no such agencies operate within the County. </w:t>
      </w:r>
    </w:p>
    <w:p w14:paraId="62F97941" w14:textId="0BAA91DF" w:rsidR="00685C04" w:rsidRPr="00857379" w:rsidRDefault="00B951B6" w:rsidP="00B951B6">
      <w:pPr>
        <w:pStyle w:val="1NumberedA"/>
      </w:pPr>
      <w:r>
        <w:t>(a)</w:t>
      </w:r>
      <w:r>
        <w:tab/>
      </w:r>
      <w:r w:rsidR="00422A8C" w:rsidRPr="007C452F">
        <w:rPr>
          <w:color w:val="0000FF"/>
        </w:rPr>
        <w:t>Food Recovery Servic</w:t>
      </w:r>
      <w:r w:rsidR="005016DF" w:rsidRPr="007C452F">
        <w:rPr>
          <w:color w:val="0000FF"/>
        </w:rPr>
        <w:t xml:space="preserve">es collecting or receiving </w:t>
      </w:r>
      <w:r w:rsidR="003F4D4A" w:rsidRPr="007C452F">
        <w:rPr>
          <w:color w:val="0000FF"/>
        </w:rPr>
        <w:t>Edible Food</w:t>
      </w:r>
      <w:r w:rsidR="005016DF" w:rsidRPr="007C452F">
        <w:rPr>
          <w:color w:val="0000FF"/>
        </w:rPr>
        <w:t xml:space="preserve"> directly from </w:t>
      </w:r>
      <w:r w:rsidR="004207B4" w:rsidRPr="007C452F">
        <w:rPr>
          <w:color w:val="0000FF"/>
        </w:rPr>
        <w:t>Commercial Edible Food Generat</w:t>
      </w:r>
      <w:r w:rsidR="005016DF" w:rsidRPr="007C452F">
        <w:rPr>
          <w:color w:val="0000FF"/>
        </w:rPr>
        <w:t>ors</w:t>
      </w:r>
      <w:r w:rsidR="00CD2D61" w:rsidRPr="007C452F">
        <w:rPr>
          <w:color w:val="0000FF"/>
        </w:rPr>
        <w:t>, via a contract or written agreement</w:t>
      </w:r>
      <w:r w:rsidR="0081445B" w:rsidRPr="007C452F">
        <w:rPr>
          <w:color w:val="0000FF"/>
        </w:rPr>
        <w:t xml:space="preserve"> established under 14 CCR Section 18991.3(b)</w:t>
      </w:r>
      <w:r w:rsidR="00CD2D61" w:rsidRPr="007C452F">
        <w:rPr>
          <w:color w:val="0000FF"/>
        </w:rPr>
        <w:t>,</w:t>
      </w:r>
      <w:r w:rsidR="005016DF" w:rsidRPr="007C452F">
        <w:rPr>
          <w:color w:val="0000FF"/>
        </w:rPr>
        <w:t xml:space="preserve"> </w:t>
      </w:r>
      <w:r w:rsidR="00685C04" w:rsidRPr="007C452F">
        <w:rPr>
          <w:color w:val="0000FF"/>
        </w:rPr>
        <w:t>shall maintain the following records</w:t>
      </w:r>
      <w:r w:rsidR="00A23801" w:rsidRPr="00A23801">
        <w:t>, or as otherwise specifie</w:t>
      </w:r>
      <w:r w:rsidR="00A23801">
        <w:t>d by 14 CCR Section 18991.5(a)(1</w:t>
      </w:r>
      <w:r w:rsidR="00A23801" w:rsidRPr="00857379">
        <w:t>)</w:t>
      </w:r>
      <w:r w:rsidR="00685C04" w:rsidRPr="00857379">
        <w:t>:</w:t>
      </w:r>
    </w:p>
    <w:p w14:paraId="4A376FAF" w14:textId="6A17367E" w:rsidR="00B951B6" w:rsidRPr="00186B48" w:rsidRDefault="00B951B6" w:rsidP="00B951B6">
      <w:pPr>
        <w:pStyle w:val="2Numbered1"/>
      </w:pPr>
      <w:r>
        <w:t>(1)</w:t>
      </w:r>
      <w:r>
        <w:tab/>
      </w:r>
      <w:r w:rsidR="00685C04" w:rsidRPr="007C452F">
        <w:rPr>
          <w:color w:val="0000FF"/>
        </w:rPr>
        <w:t>The name, address</w:t>
      </w:r>
      <w:r w:rsidR="006D6872" w:rsidRPr="007C452F">
        <w:rPr>
          <w:color w:val="0000FF"/>
        </w:rPr>
        <w:t>,</w:t>
      </w:r>
      <w:r w:rsidR="00685C04" w:rsidRPr="007C452F">
        <w:rPr>
          <w:color w:val="0000FF"/>
        </w:rPr>
        <w:t xml:space="preserve"> and contact information for each </w:t>
      </w:r>
      <w:r w:rsidR="004207B4" w:rsidRPr="007C452F">
        <w:rPr>
          <w:color w:val="0000FF"/>
        </w:rPr>
        <w:t>Commercial Edible Food Generat</w:t>
      </w:r>
      <w:r w:rsidR="00685C04" w:rsidRPr="007C452F">
        <w:rPr>
          <w:color w:val="0000FF"/>
        </w:rPr>
        <w:t>or</w:t>
      </w:r>
      <w:r w:rsidR="00DE7611" w:rsidRPr="007C452F">
        <w:rPr>
          <w:color w:val="0000FF"/>
        </w:rPr>
        <w:t xml:space="preserve"> from which</w:t>
      </w:r>
      <w:r w:rsidR="00685C04" w:rsidRPr="007C452F">
        <w:rPr>
          <w:color w:val="0000FF"/>
        </w:rPr>
        <w:t xml:space="preserve"> the service collects </w:t>
      </w:r>
      <w:r w:rsidR="003F4D4A" w:rsidRPr="007C452F">
        <w:rPr>
          <w:color w:val="0000FF"/>
        </w:rPr>
        <w:t>Edible Food</w:t>
      </w:r>
      <w:r w:rsidR="005016DF" w:rsidRPr="005016DF">
        <w:rPr>
          <w:color w:val="006600"/>
        </w:rPr>
        <w:t>.</w:t>
      </w:r>
    </w:p>
    <w:p w14:paraId="7396EB6F" w14:textId="5C36706C" w:rsidR="00B951B6" w:rsidRPr="00186B48" w:rsidRDefault="00B951B6" w:rsidP="00B951B6">
      <w:pPr>
        <w:pStyle w:val="2Numbered1"/>
      </w:pPr>
      <w:r>
        <w:t>(2)</w:t>
      </w:r>
      <w:r>
        <w:tab/>
      </w:r>
      <w:r w:rsidR="00685C04" w:rsidRPr="007C452F">
        <w:rPr>
          <w:color w:val="0000FF"/>
        </w:rPr>
        <w:t xml:space="preserve">The quantity in pounds of </w:t>
      </w:r>
      <w:r w:rsidR="003F4D4A" w:rsidRPr="007C452F">
        <w:rPr>
          <w:color w:val="0000FF"/>
        </w:rPr>
        <w:t>Edible Food</w:t>
      </w:r>
      <w:r w:rsidR="00685C04" w:rsidRPr="007C452F">
        <w:rPr>
          <w:color w:val="0000FF"/>
        </w:rPr>
        <w:t xml:space="preserve"> collected from each </w:t>
      </w:r>
      <w:r w:rsidR="004207B4" w:rsidRPr="007C452F">
        <w:rPr>
          <w:color w:val="0000FF"/>
        </w:rPr>
        <w:t>Commercial Edible Food Generat</w:t>
      </w:r>
      <w:r w:rsidR="00685C04" w:rsidRPr="007C452F">
        <w:rPr>
          <w:color w:val="0000FF"/>
        </w:rPr>
        <w:t>or per month</w:t>
      </w:r>
      <w:r w:rsidR="00685C04" w:rsidRPr="005016DF">
        <w:rPr>
          <w:color w:val="006600"/>
        </w:rPr>
        <w:t>.</w:t>
      </w:r>
    </w:p>
    <w:p w14:paraId="19F0AFE1" w14:textId="2617E36C" w:rsidR="00B951B6" w:rsidRPr="00186B48" w:rsidRDefault="00B951B6" w:rsidP="00B951B6">
      <w:pPr>
        <w:pStyle w:val="2Numbered1"/>
      </w:pPr>
      <w:r>
        <w:t>(3)</w:t>
      </w:r>
      <w:r>
        <w:tab/>
      </w:r>
      <w:r w:rsidR="00685C04" w:rsidRPr="007C452F">
        <w:rPr>
          <w:color w:val="0000FF"/>
        </w:rPr>
        <w:t xml:space="preserve">The quantity in pounds of </w:t>
      </w:r>
      <w:r w:rsidR="003F4D4A" w:rsidRPr="007C452F">
        <w:rPr>
          <w:color w:val="0000FF"/>
        </w:rPr>
        <w:t>Edible Food</w:t>
      </w:r>
      <w:r w:rsidR="00685C04" w:rsidRPr="007C452F">
        <w:rPr>
          <w:color w:val="0000FF"/>
        </w:rPr>
        <w:t xml:space="preserve"> transported to each </w:t>
      </w:r>
      <w:r w:rsidR="00422A8C" w:rsidRPr="007C452F">
        <w:rPr>
          <w:color w:val="0000FF"/>
        </w:rPr>
        <w:t>Food Recovery Organiza</w:t>
      </w:r>
      <w:r w:rsidR="00685C04" w:rsidRPr="007C452F">
        <w:rPr>
          <w:color w:val="0000FF"/>
        </w:rPr>
        <w:t>tion per month</w:t>
      </w:r>
      <w:r w:rsidR="00685C04" w:rsidRPr="005016DF">
        <w:rPr>
          <w:color w:val="006600"/>
        </w:rPr>
        <w:t>.</w:t>
      </w:r>
    </w:p>
    <w:p w14:paraId="73DE5E60" w14:textId="13B4F177" w:rsidR="006D6872" w:rsidRPr="007C452F" w:rsidRDefault="00B951B6" w:rsidP="00B951B6">
      <w:pPr>
        <w:pStyle w:val="2Numbered1"/>
        <w:rPr>
          <w:color w:val="0000FF"/>
        </w:rPr>
      </w:pPr>
      <w:r>
        <w:t>(4)</w:t>
      </w:r>
      <w:r>
        <w:tab/>
      </w:r>
      <w:r w:rsidR="006D6872" w:rsidRPr="007C452F">
        <w:rPr>
          <w:color w:val="0000FF"/>
        </w:rPr>
        <w:t xml:space="preserve">The name, address, and contact information for each </w:t>
      </w:r>
      <w:r w:rsidR="00422A8C" w:rsidRPr="007C452F">
        <w:rPr>
          <w:color w:val="0000FF"/>
        </w:rPr>
        <w:t>Food Recovery Organiza</w:t>
      </w:r>
      <w:r w:rsidR="006D6872" w:rsidRPr="007C452F">
        <w:rPr>
          <w:color w:val="0000FF"/>
        </w:rPr>
        <w:t xml:space="preserve">tion that the </w:t>
      </w:r>
      <w:r w:rsidR="00422A8C">
        <w:t xml:space="preserve">Food Recovery </w:t>
      </w:r>
      <w:r w:rsidR="00422A8C" w:rsidRPr="007C452F">
        <w:rPr>
          <w:color w:val="0000FF"/>
        </w:rPr>
        <w:t>Servic</w:t>
      </w:r>
      <w:r w:rsidR="006D6872" w:rsidRPr="007C452F">
        <w:rPr>
          <w:color w:val="0000FF"/>
        </w:rPr>
        <w:t xml:space="preserve">e transports </w:t>
      </w:r>
      <w:r w:rsidR="003F4D4A" w:rsidRPr="007C452F">
        <w:rPr>
          <w:color w:val="0000FF"/>
        </w:rPr>
        <w:t>Edible Food</w:t>
      </w:r>
      <w:r w:rsidR="006D6872" w:rsidRPr="007C452F">
        <w:rPr>
          <w:color w:val="0000FF"/>
        </w:rPr>
        <w:t xml:space="preserve"> to for </w:t>
      </w:r>
      <w:r w:rsidR="00170E5F" w:rsidRPr="007C452F">
        <w:rPr>
          <w:color w:val="0000FF"/>
        </w:rPr>
        <w:t>Food Recovery</w:t>
      </w:r>
      <w:r w:rsidR="006D6872" w:rsidRPr="007C452F">
        <w:rPr>
          <w:color w:val="0000FF"/>
        </w:rPr>
        <w:t>.</w:t>
      </w:r>
    </w:p>
    <w:p w14:paraId="650F1ECE" w14:textId="569C2EFD" w:rsidR="00685C04" w:rsidRPr="00644CD3" w:rsidRDefault="00B951B6" w:rsidP="00B951B6">
      <w:pPr>
        <w:pStyle w:val="1NumberedA"/>
      </w:pPr>
      <w:r>
        <w:t>(b)</w:t>
      </w:r>
      <w:r>
        <w:tab/>
      </w:r>
      <w:r w:rsidR="00422A8C" w:rsidRPr="007C452F">
        <w:rPr>
          <w:color w:val="0000FF"/>
        </w:rPr>
        <w:t>Food Recovery Organiza</w:t>
      </w:r>
      <w:r w:rsidR="00685C04" w:rsidRPr="007C452F">
        <w:rPr>
          <w:color w:val="0000FF"/>
        </w:rPr>
        <w:t xml:space="preserve">tions </w:t>
      </w:r>
      <w:r w:rsidR="005016DF" w:rsidRPr="007C452F">
        <w:rPr>
          <w:color w:val="0000FF"/>
        </w:rPr>
        <w:t xml:space="preserve">collecting or receiving </w:t>
      </w:r>
      <w:r w:rsidR="003F4D4A" w:rsidRPr="007C452F">
        <w:rPr>
          <w:color w:val="0000FF"/>
        </w:rPr>
        <w:t>Edible Food</w:t>
      </w:r>
      <w:r w:rsidR="005016DF" w:rsidRPr="007C452F">
        <w:rPr>
          <w:color w:val="0000FF"/>
        </w:rPr>
        <w:t xml:space="preserve"> directly from </w:t>
      </w:r>
      <w:r w:rsidR="004207B4" w:rsidRPr="007C452F">
        <w:rPr>
          <w:color w:val="0000FF"/>
        </w:rPr>
        <w:t>Commercial Edible Food Generat</w:t>
      </w:r>
      <w:r w:rsidR="005016DF" w:rsidRPr="007C452F">
        <w:rPr>
          <w:color w:val="0000FF"/>
        </w:rPr>
        <w:t>ors</w:t>
      </w:r>
      <w:r w:rsidR="005B44A9" w:rsidRPr="007C452F">
        <w:rPr>
          <w:color w:val="0000FF"/>
        </w:rPr>
        <w:t>, via a contract or written agreement</w:t>
      </w:r>
      <w:r w:rsidR="00CF49C8" w:rsidRPr="007C452F">
        <w:rPr>
          <w:color w:val="0000FF"/>
        </w:rPr>
        <w:t xml:space="preserve"> established under 14 CCR Section 18991.3(b)</w:t>
      </w:r>
      <w:r w:rsidR="005B44A9" w:rsidRPr="007C452F">
        <w:rPr>
          <w:color w:val="0000FF"/>
        </w:rPr>
        <w:t>,</w:t>
      </w:r>
      <w:r w:rsidR="005016DF" w:rsidRPr="007C452F">
        <w:rPr>
          <w:color w:val="0000FF"/>
        </w:rPr>
        <w:t xml:space="preserve"> </w:t>
      </w:r>
      <w:r w:rsidR="00685C04" w:rsidRPr="007C452F">
        <w:rPr>
          <w:color w:val="0000FF"/>
        </w:rPr>
        <w:t xml:space="preserve">shall maintain </w:t>
      </w:r>
      <w:r w:rsidR="005016DF" w:rsidRPr="007C452F">
        <w:rPr>
          <w:color w:val="0000FF"/>
        </w:rPr>
        <w:t>the following records</w:t>
      </w:r>
      <w:r w:rsidR="00A23801" w:rsidRPr="007C452F">
        <w:rPr>
          <w:color w:val="0000FF"/>
        </w:rPr>
        <w:t>,</w:t>
      </w:r>
      <w:r w:rsidR="00A23801" w:rsidRPr="00A23801">
        <w:t xml:space="preserve"> or as otherwise specified by 14 CCR Section 18991.5(a)(2</w:t>
      </w:r>
      <w:r w:rsidR="00A23801" w:rsidRPr="00644CD3">
        <w:t>)</w:t>
      </w:r>
      <w:r w:rsidR="005016DF" w:rsidRPr="00644CD3">
        <w:t>:</w:t>
      </w:r>
    </w:p>
    <w:p w14:paraId="4552A9B8" w14:textId="66AF74BF" w:rsidR="00B951B6" w:rsidRPr="00186B48" w:rsidRDefault="00B951B6" w:rsidP="00B951B6">
      <w:pPr>
        <w:pStyle w:val="2Numbered1"/>
      </w:pPr>
      <w:r>
        <w:t>(1)</w:t>
      </w:r>
      <w:r>
        <w:tab/>
      </w:r>
      <w:r w:rsidR="00685C04" w:rsidRPr="007C452F">
        <w:rPr>
          <w:color w:val="0000FF"/>
        </w:rPr>
        <w:t>The name, address</w:t>
      </w:r>
      <w:r w:rsidR="00A23801" w:rsidRPr="007C452F">
        <w:rPr>
          <w:color w:val="0000FF"/>
        </w:rPr>
        <w:t>,</w:t>
      </w:r>
      <w:r w:rsidR="00685C04" w:rsidRPr="007C452F">
        <w:rPr>
          <w:color w:val="0000FF"/>
        </w:rPr>
        <w:t xml:space="preserve"> and contact information for each </w:t>
      </w:r>
      <w:r w:rsidR="004207B4" w:rsidRPr="007C452F">
        <w:rPr>
          <w:color w:val="0000FF"/>
        </w:rPr>
        <w:t>Commercial Edible Food Generat</w:t>
      </w:r>
      <w:r w:rsidR="00685C04" w:rsidRPr="007C452F">
        <w:rPr>
          <w:color w:val="0000FF"/>
        </w:rPr>
        <w:t>or</w:t>
      </w:r>
      <w:r w:rsidR="00DE7611" w:rsidRPr="007C452F">
        <w:rPr>
          <w:color w:val="0000FF"/>
        </w:rPr>
        <w:t xml:space="preserve"> from which</w:t>
      </w:r>
      <w:r w:rsidR="00685C04" w:rsidRPr="007C452F">
        <w:rPr>
          <w:color w:val="0000FF"/>
        </w:rPr>
        <w:t xml:space="preserve"> the organization receive</w:t>
      </w:r>
      <w:r w:rsidR="00DB55AB" w:rsidRPr="007C452F">
        <w:rPr>
          <w:color w:val="0000FF"/>
        </w:rPr>
        <w:t>s</w:t>
      </w:r>
      <w:r w:rsidR="00685C04" w:rsidRPr="007C452F">
        <w:rPr>
          <w:color w:val="0000FF"/>
        </w:rPr>
        <w:t xml:space="preserve"> </w:t>
      </w:r>
      <w:r w:rsidR="003F4D4A" w:rsidRPr="007C452F">
        <w:rPr>
          <w:color w:val="0000FF"/>
        </w:rPr>
        <w:t>Edible Food</w:t>
      </w:r>
      <w:r w:rsidR="00685C04" w:rsidRPr="005016DF">
        <w:rPr>
          <w:color w:val="006600"/>
        </w:rPr>
        <w:t>.</w:t>
      </w:r>
    </w:p>
    <w:p w14:paraId="04FFB566" w14:textId="3E4F7A54" w:rsidR="00B951B6" w:rsidRPr="00186B48" w:rsidRDefault="00B951B6" w:rsidP="00B951B6">
      <w:pPr>
        <w:pStyle w:val="2Numbered1"/>
      </w:pPr>
      <w:r>
        <w:t>(2)</w:t>
      </w:r>
      <w:r>
        <w:tab/>
      </w:r>
      <w:r w:rsidR="00685C04" w:rsidRPr="007C452F">
        <w:rPr>
          <w:color w:val="0000FF"/>
        </w:rPr>
        <w:t xml:space="preserve">The quantity in pounds of </w:t>
      </w:r>
      <w:r w:rsidR="003F4D4A" w:rsidRPr="007C452F">
        <w:rPr>
          <w:color w:val="0000FF"/>
        </w:rPr>
        <w:t>Edible Food</w:t>
      </w:r>
      <w:r w:rsidR="00685C04" w:rsidRPr="007C452F">
        <w:rPr>
          <w:color w:val="0000FF"/>
        </w:rPr>
        <w:t xml:space="preserve"> received from each </w:t>
      </w:r>
      <w:r w:rsidR="004207B4" w:rsidRPr="007C452F">
        <w:rPr>
          <w:color w:val="0000FF"/>
        </w:rPr>
        <w:t>Commercial Edible Food Generat</w:t>
      </w:r>
      <w:r w:rsidR="00685C04" w:rsidRPr="007C452F">
        <w:rPr>
          <w:color w:val="0000FF"/>
        </w:rPr>
        <w:t>or per month</w:t>
      </w:r>
      <w:r w:rsidR="000A0B0E" w:rsidRPr="007C452F">
        <w:rPr>
          <w:color w:val="0000FF"/>
        </w:rPr>
        <w:t>.</w:t>
      </w:r>
    </w:p>
    <w:p w14:paraId="292E7DDD" w14:textId="4C0E3310" w:rsidR="005B44A9" w:rsidRPr="00186B48" w:rsidRDefault="00B951B6" w:rsidP="00B951B6">
      <w:pPr>
        <w:pStyle w:val="2Numbered1"/>
      </w:pPr>
      <w:r>
        <w:t>(3)</w:t>
      </w:r>
      <w:r>
        <w:tab/>
      </w:r>
      <w:r w:rsidR="00685C04" w:rsidRPr="007C452F">
        <w:rPr>
          <w:color w:val="0000FF"/>
        </w:rPr>
        <w:t xml:space="preserve">The name, address, and contact information for each </w:t>
      </w:r>
      <w:r w:rsidR="00422A8C" w:rsidRPr="007C452F">
        <w:rPr>
          <w:color w:val="0000FF"/>
        </w:rPr>
        <w:t>Food Recovery Servic</w:t>
      </w:r>
      <w:r w:rsidR="00685C04" w:rsidRPr="007C452F">
        <w:rPr>
          <w:color w:val="0000FF"/>
        </w:rPr>
        <w:t>e that the organization receive</w:t>
      </w:r>
      <w:r w:rsidR="00DB55AB" w:rsidRPr="007C452F">
        <w:rPr>
          <w:color w:val="0000FF"/>
        </w:rPr>
        <w:t>s</w:t>
      </w:r>
      <w:r w:rsidR="00685C04" w:rsidRPr="007C452F">
        <w:rPr>
          <w:color w:val="0000FF"/>
        </w:rPr>
        <w:t xml:space="preserve"> </w:t>
      </w:r>
      <w:r w:rsidR="003F4D4A" w:rsidRPr="007C452F">
        <w:rPr>
          <w:color w:val="0000FF"/>
        </w:rPr>
        <w:t>Edible Food</w:t>
      </w:r>
      <w:r w:rsidR="00685C04" w:rsidRPr="007C452F">
        <w:rPr>
          <w:color w:val="0000FF"/>
        </w:rPr>
        <w:t xml:space="preserve"> from for </w:t>
      </w:r>
      <w:r w:rsidR="00170E5F" w:rsidRPr="007C452F">
        <w:rPr>
          <w:color w:val="0000FF"/>
        </w:rPr>
        <w:t>Food Recovery</w:t>
      </w:r>
      <w:r w:rsidR="00685C04" w:rsidRPr="00F155EB">
        <w:rPr>
          <w:color w:val="006600"/>
        </w:rPr>
        <w:t>.</w:t>
      </w:r>
    </w:p>
    <w:p w14:paraId="464DA817" w14:textId="741EA70A" w:rsidR="00B951B6" w:rsidRDefault="00B951B6" w:rsidP="00B951B6">
      <w:pPr>
        <w:pStyle w:val="1NumberedA"/>
        <w:rPr>
          <w:shd w:val="clear" w:color="auto" w:fill="D6E3BC"/>
        </w:rPr>
      </w:pPr>
      <w:r>
        <w:t>(c)</w:t>
      </w:r>
      <w:r>
        <w:tab/>
      </w:r>
      <w:r w:rsidR="00172581" w:rsidRPr="00172581">
        <w:rPr>
          <w:shd w:val="clear" w:color="auto" w:fill="B6CCE4"/>
        </w:rPr>
        <w:t>(</w:t>
      </w:r>
      <w:r w:rsidR="009968EE" w:rsidRPr="00A240EA">
        <w:rPr>
          <w:shd w:val="clear" w:color="auto" w:fill="B6CCE4"/>
        </w:rPr>
        <w:t>Optional provision)</w:t>
      </w:r>
      <w:r w:rsidR="009968EE" w:rsidRPr="00A240EA">
        <w:t xml:space="preserve"> </w:t>
      </w:r>
      <w:r w:rsidR="00422A8C">
        <w:t>Food Recovery Organiza</w:t>
      </w:r>
      <w:r w:rsidR="005B44A9" w:rsidRPr="00820950">
        <w:t xml:space="preserve">tions and </w:t>
      </w:r>
      <w:r w:rsidR="00422A8C">
        <w:t>Food Recovery Servic</w:t>
      </w:r>
      <w:r w:rsidR="005B44A9" w:rsidRPr="00820950">
        <w:t xml:space="preserve">es shall inform generators about California and Federal Good Samaritan Food Donation Act protection in written </w:t>
      </w:r>
      <w:r w:rsidR="00B6756D" w:rsidRPr="00820950">
        <w:t>communications</w:t>
      </w:r>
      <w:r w:rsidR="005B44A9" w:rsidRPr="00820950">
        <w:t xml:space="preserve">, such as in </w:t>
      </w:r>
      <w:r w:rsidR="00A23801">
        <w:t xml:space="preserve">their </w:t>
      </w:r>
      <w:r w:rsidR="005B44A9" w:rsidRPr="00820950">
        <w:t>contract or agreement</w:t>
      </w:r>
      <w:r w:rsidR="00172581">
        <w:t xml:space="preserve"> </w:t>
      </w:r>
      <w:r w:rsidR="00172581" w:rsidRPr="00172581">
        <w:t>established under 14 CCR Section 18991.3(b)</w:t>
      </w:r>
      <w:r w:rsidR="00820950" w:rsidRPr="00820950">
        <w:t>.</w:t>
      </w:r>
      <w:r w:rsidR="003A55F2">
        <w:t xml:space="preserve"> </w:t>
      </w:r>
      <w:r w:rsidR="003A55F2" w:rsidRPr="00A23801">
        <w:rPr>
          <w:shd w:val="clear" w:color="auto" w:fill="D6E3BC"/>
        </w:rPr>
        <w:t xml:space="preserve">Guidance: This </w:t>
      </w:r>
      <w:r w:rsidR="00C974BE">
        <w:rPr>
          <w:shd w:val="clear" w:color="auto" w:fill="D6E3BC"/>
        </w:rPr>
        <w:t>S</w:t>
      </w:r>
      <w:r w:rsidR="003A55F2" w:rsidRPr="00A23801">
        <w:rPr>
          <w:shd w:val="clear" w:color="auto" w:fill="D6E3BC"/>
        </w:rPr>
        <w:t xml:space="preserve">ection </w:t>
      </w:r>
      <w:r w:rsidR="00C974BE">
        <w:rPr>
          <w:shd w:val="clear" w:color="auto" w:fill="D6E3BC"/>
        </w:rPr>
        <w:t>10</w:t>
      </w:r>
      <w:r w:rsidR="003A55F2" w:rsidRPr="00A23801">
        <w:rPr>
          <w:shd w:val="clear" w:color="auto" w:fill="D6E3BC"/>
        </w:rPr>
        <w:t xml:space="preserve">(c) provides information about Good Samaritan protections. This is not required by SB 1383 </w:t>
      </w:r>
      <w:r w:rsidR="00CD6405">
        <w:rPr>
          <w:shd w:val="clear" w:color="auto" w:fill="D6E3BC"/>
        </w:rPr>
        <w:t>R</w:t>
      </w:r>
      <w:r w:rsidR="003A55F2" w:rsidRPr="00A23801">
        <w:rPr>
          <w:shd w:val="clear" w:color="auto" w:fill="D6E3BC"/>
        </w:rPr>
        <w:t xml:space="preserve">egulations, but the California Good Samaritan Food Act requires Environmental Health Department inspectors to promote </w:t>
      </w:r>
      <w:r w:rsidR="00170E5F">
        <w:rPr>
          <w:shd w:val="clear" w:color="auto" w:fill="D6E3BC"/>
        </w:rPr>
        <w:t>Food Recovery</w:t>
      </w:r>
      <w:r w:rsidR="003A55F2" w:rsidRPr="00A23801">
        <w:rPr>
          <w:shd w:val="clear" w:color="auto" w:fill="D6E3BC"/>
        </w:rPr>
        <w:t xml:space="preserve"> and educate local businesses and organizations about liability protections for businesses donating food.  </w:t>
      </w:r>
      <w:r w:rsidR="00644CD3">
        <w:rPr>
          <w:shd w:val="clear" w:color="auto" w:fill="D6E3BC"/>
        </w:rPr>
        <w:t>Inclusion of this language will expand education re</w:t>
      </w:r>
      <w:r w:rsidR="000A0B0E">
        <w:rPr>
          <w:shd w:val="clear" w:color="auto" w:fill="D6E3BC"/>
        </w:rPr>
        <w:t>q</w:t>
      </w:r>
      <w:r w:rsidR="00644CD3">
        <w:rPr>
          <w:shd w:val="clear" w:color="auto" w:fill="D6E3BC"/>
        </w:rPr>
        <w:t xml:space="preserve">uirements for </w:t>
      </w:r>
      <w:r w:rsidR="00170E5F">
        <w:rPr>
          <w:shd w:val="clear" w:color="auto" w:fill="D6E3BC"/>
        </w:rPr>
        <w:t>Food Recovery</w:t>
      </w:r>
      <w:r w:rsidR="00644CD3" w:rsidRPr="00644CD3">
        <w:rPr>
          <w:shd w:val="clear" w:color="auto" w:fill="D6E3BC"/>
        </w:rPr>
        <w:t xml:space="preserve"> </w:t>
      </w:r>
      <w:r w:rsidR="00857379">
        <w:rPr>
          <w:shd w:val="clear" w:color="auto" w:fill="D6E3BC"/>
        </w:rPr>
        <w:t>beyond that required by SB 1383</w:t>
      </w:r>
      <w:r w:rsidR="00CD6405">
        <w:rPr>
          <w:shd w:val="clear" w:color="auto" w:fill="D6E3BC"/>
        </w:rPr>
        <w:t xml:space="preserve"> Regulations</w:t>
      </w:r>
      <w:r w:rsidR="00644CD3">
        <w:rPr>
          <w:shd w:val="clear" w:color="auto" w:fill="D6E3BC"/>
        </w:rPr>
        <w:t xml:space="preserve">. </w:t>
      </w:r>
    </w:p>
    <w:p w14:paraId="25A28DF9" w14:textId="0FBE2800" w:rsidR="00B951B6" w:rsidRDefault="00B951B6" w:rsidP="00B951B6">
      <w:pPr>
        <w:pStyle w:val="1NumberedA"/>
      </w:pPr>
      <w:r>
        <w:t>(d)</w:t>
      </w:r>
      <w:r>
        <w:tab/>
      </w:r>
      <w:r w:rsidR="00422A8C" w:rsidRPr="007C452F">
        <w:rPr>
          <w:color w:val="0000FF"/>
        </w:rPr>
        <w:t>Food Recovery Organiza</w:t>
      </w:r>
      <w:r w:rsidR="009C15C9" w:rsidRPr="007C452F">
        <w:rPr>
          <w:color w:val="0000FF"/>
        </w:rPr>
        <w:t xml:space="preserve">tions and </w:t>
      </w:r>
      <w:r w:rsidR="00422A8C" w:rsidRPr="007C452F">
        <w:rPr>
          <w:color w:val="0000FF"/>
        </w:rPr>
        <w:t>Food Recovery Servic</w:t>
      </w:r>
      <w:r w:rsidR="009C15C9" w:rsidRPr="007C452F">
        <w:rPr>
          <w:color w:val="0000FF"/>
        </w:rPr>
        <w:t xml:space="preserve">es </w:t>
      </w:r>
      <w:r w:rsidR="00A23801" w:rsidRPr="007C452F">
        <w:rPr>
          <w:color w:val="0000FF"/>
        </w:rPr>
        <w:t xml:space="preserve">that </w:t>
      </w:r>
      <w:r w:rsidR="003B10F1" w:rsidRPr="007C452F">
        <w:rPr>
          <w:color w:val="0000FF"/>
        </w:rPr>
        <w:t xml:space="preserve">have their primary address physically </w:t>
      </w:r>
      <w:r w:rsidR="00A23801" w:rsidRPr="007C452F">
        <w:rPr>
          <w:color w:val="0000FF"/>
        </w:rPr>
        <w:t xml:space="preserve">located in the </w:t>
      </w:r>
      <w:r w:rsidR="00915591" w:rsidRPr="007C452F">
        <w:rPr>
          <w:color w:val="0000FF"/>
        </w:rPr>
        <w:t>Jurisdiction</w:t>
      </w:r>
      <w:r w:rsidR="00A23801" w:rsidRPr="007C452F">
        <w:rPr>
          <w:color w:val="0000FF"/>
        </w:rPr>
        <w:t xml:space="preserve"> and contract with or have written agreements with </w:t>
      </w:r>
      <w:r w:rsidR="000A0AEE" w:rsidRPr="007C452F">
        <w:rPr>
          <w:color w:val="0000FF"/>
        </w:rPr>
        <w:t xml:space="preserve">one or more </w:t>
      </w:r>
      <w:r w:rsidR="004207B4" w:rsidRPr="007C452F">
        <w:rPr>
          <w:color w:val="0000FF"/>
        </w:rPr>
        <w:t>Commercial Edible Food Generat</w:t>
      </w:r>
      <w:r w:rsidR="00A23801" w:rsidRPr="007C452F">
        <w:rPr>
          <w:color w:val="0000FF"/>
        </w:rPr>
        <w:t xml:space="preserve">ors </w:t>
      </w:r>
      <w:r w:rsidR="003B10F1" w:rsidRPr="007C452F">
        <w:rPr>
          <w:color w:val="0000FF"/>
        </w:rPr>
        <w:t xml:space="preserve">pursuant to 14 CCR Section 18991.3(b) </w:t>
      </w:r>
      <w:r w:rsidR="009C15C9" w:rsidRPr="007C452F">
        <w:rPr>
          <w:color w:val="0000FF"/>
        </w:rPr>
        <w:t xml:space="preserve">shall report </w:t>
      </w:r>
      <w:r w:rsidR="00A23801" w:rsidRPr="007C452F">
        <w:rPr>
          <w:color w:val="0000FF"/>
        </w:rPr>
        <w:t xml:space="preserve">to the </w:t>
      </w:r>
      <w:r w:rsidR="00915591" w:rsidRPr="007C452F">
        <w:rPr>
          <w:color w:val="0000FF"/>
        </w:rPr>
        <w:t>Jurisdiction</w:t>
      </w:r>
      <w:r w:rsidR="00A23801" w:rsidRPr="007C452F">
        <w:rPr>
          <w:color w:val="0000FF"/>
        </w:rPr>
        <w:t xml:space="preserve"> </w:t>
      </w:r>
      <w:r w:rsidR="00271F0B" w:rsidRPr="007C452F">
        <w:rPr>
          <w:color w:val="0000FF"/>
        </w:rPr>
        <w:t xml:space="preserve">it is located in </w:t>
      </w:r>
      <w:r w:rsidR="009C15C9" w:rsidRPr="007C452F">
        <w:rPr>
          <w:color w:val="0000FF"/>
        </w:rPr>
        <w:t xml:space="preserve">the </w:t>
      </w:r>
      <w:r w:rsidR="00F30C67" w:rsidRPr="007C452F">
        <w:rPr>
          <w:color w:val="0000FF"/>
        </w:rPr>
        <w:t xml:space="preserve">total </w:t>
      </w:r>
      <w:r w:rsidR="00A002AE" w:rsidRPr="007C452F">
        <w:rPr>
          <w:color w:val="0000FF"/>
        </w:rPr>
        <w:t xml:space="preserve">pounds of </w:t>
      </w:r>
      <w:r w:rsidR="003F4D4A" w:rsidRPr="007C452F">
        <w:rPr>
          <w:color w:val="0000FF"/>
        </w:rPr>
        <w:t>Edible Food</w:t>
      </w:r>
      <w:r w:rsidR="009C15C9" w:rsidRPr="007C452F">
        <w:rPr>
          <w:color w:val="0000FF"/>
        </w:rPr>
        <w:t xml:space="preserve"> recovered</w:t>
      </w:r>
      <w:r w:rsidR="003B10F1" w:rsidRPr="007C452F">
        <w:rPr>
          <w:color w:val="0000FF"/>
        </w:rPr>
        <w:t xml:space="preserve"> in</w:t>
      </w:r>
      <w:r w:rsidR="009C15C9" w:rsidRPr="007C452F">
        <w:rPr>
          <w:color w:val="0000FF"/>
        </w:rPr>
        <w:t xml:space="preserve"> the previous calendar year</w:t>
      </w:r>
      <w:r w:rsidR="00F30C67" w:rsidRPr="007C452F">
        <w:rPr>
          <w:color w:val="0000FF"/>
        </w:rPr>
        <w:t xml:space="preserve"> from the </w:t>
      </w:r>
      <w:r w:rsidR="004207B4" w:rsidRPr="007C452F">
        <w:rPr>
          <w:color w:val="0000FF"/>
        </w:rPr>
        <w:t>Tier</w:t>
      </w:r>
      <w:r w:rsidR="00A002AE" w:rsidRPr="007C452F">
        <w:rPr>
          <w:color w:val="0000FF"/>
        </w:rPr>
        <w:t xml:space="preserve"> </w:t>
      </w:r>
      <w:r w:rsidR="004207B4" w:rsidRPr="007C452F">
        <w:rPr>
          <w:color w:val="0000FF"/>
        </w:rPr>
        <w:t xml:space="preserve">One </w:t>
      </w:r>
      <w:r w:rsidR="00A002AE" w:rsidRPr="007C452F">
        <w:rPr>
          <w:color w:val="0000FF"/>
        </w:rPr>
        <w:t xml:space="preserve">and </w:t>
      </w:r>
      <w:r w:rsidR="004207B4" w:rsidRPr="007C452F">
        <w:rPr>
          <w:color w:val="0000FF"/>
        </w:rPr>
        <w:t>Tier Two Commercial Edible Food Generat</w:t>
      </w:r>
      <w:r w:rsidR="00A002AE" w:rsidRPr="007C452F">
        <w:rPr>
          <w:color w:val="0000FF"/>
        </w:rPr>
        <w:t>ors they have established a contract or written agreement with pursuant to 14 C</w:t>
      </w:r>
      <w:r w:rsidR="00E1604E" w:rsidRPr="007C452F">
        <w:rPr>
          <w:color w:val="0000FF"/>
        </w:rPr>
        <w:t>C</w:t>
      </w:r>
      <w:r w:rsidR="00A002AE" w:rsidRPr="007C452F">
        <w:rPr>
          <w:color w:val="0000FF"/>
        </w:rPr>
        <w:t>R Section 18991.3(b)</w:t>
      </w:r>
      <w:r w:rsidR="00A240EA" w:rsidRPr="007C452F">
        <w:rPr>
          <w:color w:val="0000FF"/>
        </w:rPr>
        <w:t xml:space="preserve"> </w:t>
      </w:r>
      <w:r w:rsidR="00A240EA" w:rsidRPr="00A240EA">
        <w:t xml:space="preserve">no later than </w:t>
      </w:r>
      <w:r w:rsidR="00A240EA" w:rsidRPr="00A240EA">
        <w:rPr>
          <w:shd w:val="clear" w:color="auto" w:fill="B6CCE4"/>
        </w:rPr>
        <w:t>_______ (</w:t>
      </w:r>
      <w:r w:rsidR="00915591">
        <w:rPr>
          <w:shd w:val="clear" w:color="auto" w:fill="B6CCE4"/>
        </w:rPr>
        <w:t>Jurisdiction</w:t>
      </w:r>
      <w:r w:rsidR="00A240EA" w:rsidRPr="00A240EA">
        <w:rPr>
          <w:shd w:val="clear" w:color="auto" w:fill="B6CCE4"/>
        </w:rPr>
        <w:t xml:space="preserve"> to insert date</w:t>
      </w:r>
      <w:r w:rsidR="00A240EA">
        <w:rPr>
          <w:shd w:val="clear" w:color="auto" w:fill="B6CCE4"/>
        </w:rPr>
        <w:t>)</w:t>
      </w:r>
      <w:r w:rsidR="003311A0" w:rsidRPr="00A240EA">
        <w:rPr>
          <w:shd w:val="clear" w:color="auto" w:fill="B6CCE4"/>
        </w:rPr>
        <w:t>.</w:t>
      </w:r>
      <w:r w:rsidR="00A240EA" w:rsidRPr="00A240EA">
        <w:t xml:space="preserve"> </w:t>
      </w:r>
      <w:r w:rsidR="00A50C2B" w:rsidRPr="00C974BE">
        <w:rPr>
          <w:shd w:val="clear" w:color="auto" w:fill="D6E3BC"/>
        </w:rPr>
        <w:t xml:space="preserve">Guidance: </w:t>
      </w:r>
      <w:r w:rsidR="00A23801" w:rsidRPr="00C974BE">
        <w:rPr>
          <w:shd w:val="clear" w:color="auto" w:fill="D6E3BC"/>
        </w:rPr>
        <w:t xml:space="preserve">This </w:t>
      </w:r>
      <w:r w:rsidR="000A0B0E">
        <w:rPr>
          <w:shd w:val="clear" w:color="auto" w:fill="D6E3BC"/>
        </w:rPr>
        <w:t>S</w:t>
      </w:r>
      <w:r w:rsidR="00A23801" w:rsidRPr="00C974BE">
        <w:rPr>
          <w:shd w:val="clear" w:color="auto" w:fill="D6E3BC"/>
        </w:rPr>
        <w:t xml:space="preserve">ection </w:t>
      </w:r>
      <w:r w:rsidR="000A0B0E">
        <w:rPr>
          <w:shd w:val="clear" w:color="auto" w:fill="D6E3BC"/>
        </w:rPr>
        <w:t>10</w:t>
      </w:r>
      <w:r w:rsidR="00A23801" w:rsidRPr="00C974BE">
        <w:rPr>
          <w:shd w:val="clear" w:color="auto" w:fill="D6E3BC"/>
        </w:rPr>
        <w:t>(d) is included to capture the reporting requirements specified in 14 CCR Section 18994.2(h)</w:t>
      </w:r>
      <w:r w:rsidR="009B0364">
        <w:rPr>
          <w:shd w:val="clear" w:color="auto" w:fill="D6E3BC"/>
        </w:rPr>
        <w:t>(2)(A)</w:t>
      </w:r>
      <w:r w:rsidR="00A23801" w:rsidRPr="00C974BE">
        <w:rPr>
          <w:shd w:val="clear" w:color="auto" w:fill="D6E3BC"/>
        </w:rPr>
        <w:t xml:space="preserve">, which only requires reporting </w:t>
      </w:r>
      <w:r w:rsidR="00857379">
        <w:rPr>
          <w:shd w:val="clear" w:color="auto" w:fill="D6E3BC"/>
        </w:rPr>
        <w:t xml:space="preserve">by </w:t>
      </w:r>
      <w:r w:rsidR="00422A8C">
        <w:rPr>
          <w:shd w:val="clear" w:color="auto" w:fill="D6E3BC"/>
        </w:rPr>
        <w:t>Food Recovery Organiza</w:t>
      </w:r>
      <w:r w:rsidR="00857379">
        <w:rPr>
          <w:shd w:val="clear" w:color="auto" w:fill="D6E3BC"/>
        </w:rPr>
        <w:t xml:space="preserve">tions and </w:t>
      </w:r>
      <w:r w:rsidR="00422A8C">
        <w:rPr>
          <w:shd w:val="clear" w:color="auto" w:fill="D6E3BC"/>
        </w:rPr>
        <w:t>Food Recovery Servic</w:t>
      </w:r>
      <w:r w:rsidR="007F2E98">
        <w:rPr>
          <w:shd w:val="clear" w:color="auto" w:fill="D6E3BC"/>
        </w:rPr>
        <w:t>es</w:t>
      </w:r>
      <w:r w:rsidR="00857379">
        <w:rPr>
          <w:shd w:val="clear" w:color="auto" w:fill="D6E3BC"/>
        </w:rPr>
        <w:t xml:space="preserve"> </w:t>
      </w:r>
      <w:r w:rsidR="00A23801" w:rsidRPr="00C974BE">
        <w:rPr>
          <w:shd w:val="clear" w:color="auto" w:fill="D6E3BC"/>
        </w:rPr>
        <w:t>on the total</w:t>
      </w:r>
      <w:r w:rsidR="0066481D">
        <w:rPr>
          <w:shd w:val="clear" w:color="auto" w:fill="D6E3BC"/>
        </w:rPr>
        <w:t xml:space="preserve"> pounds</w:t>
      </w:r>
      <w:r w:rsidR="00A23801" w:rsidRPr="00C974BE">
        <w:rPr>
          <w:shd w:val="clear" w:color="auto" w:fill="D6E3BC"/>
        </w:rPr>
        <w:t xml:space="preserve"> of </w:t>
      </w:r>
      <w:r w:rsidR="003F4D4A">
        <w:rPr>
          <w:shd w:val="clear" w:color="auto" w:fill="D6E3BC"/>
        </w:rPr>
        <w:t>Edible Food</w:t>
      </w:r>
      <w:r w:rsidR="00A23801" w:rsidRPr="00C974BE">
        <w:rPr>
          <w:shd w:val="clear" w:color="auto" w:fill="D6E3BC"/>
        </w:rPr>
        <w:t xml:space="preserve"> rec</w:t>
      </w:r>
      <w:r w:rsidR="0066481D">
        <w:rPr>
          <w:shd w:val="clear" w:color="auto" w:fill="D6E3BC"/>
        </w:rPr>
        <w:t>overed</w:t>
      </w:r>
      <w:r w:rsidR="00A23801" w:rsidRPr="00C974BE">
        <w:rPr>
          <w:shd w:val="clear" w:color="auto" w:fill="D6E3BC"/>
        </w:rPr>
        <w:t xml:space="preserve"> </w:t>
      </w:r>
      <w:r w:rsidR="008667AC">
        <w:rPr>
          <w:shd w:val="clear" w:color="auto" w:fill="D6E3BC"/>
        </w:rPr>
        <w:t>f</w:t>
      </w:r>
      <w:r w:rsidR="0043207A">
        <w:rPr>
          <w:shd w:val="clear" w:color="auto" w:fill="D6E3BC"/>
        </w:rPr>
        <w:t>rom Commercial Edible Food G</w:t>
      </w:r>
      <w:r w:rsidR="008667AC">
        <w:rPr>
          <w:shd w:val="clear" w:color="auto" w:fill="D6E3BC"/>
        </w:rPr>
        <w:t xml:space="preserve">enerators </w:t>
      </w:r>
      <w:r w:rsidR="00A23801" w:rsidRPr="00C974BE">
        <w:rPr>
          <w:shd w:val="clear" w:color="auto" w:fill="D6E3BC"/>
        </w:rPr>
        <w:t>annual</w:t>
      </w:r>
      <w:r w:rsidR="000A0B0E">
        <w:rPr>
          <w:shd w:val="clear" w:color="auto" w:fill="D6E3BC"/>
        </w:rPr>
        <w:t>ly</w:t>
      </w:r>
      <w:r w:rsidR="00A23801" w:rsidRPr="00C974BE">
        <w:rPr>
          <w:shd w:val="clear" w:color="auto" w:fill="D6E3BC"/>
        </w:rPr>
        <w:t xml:space="preserve">. Jurisdictions may choose to expand these reporting </w:t>
      </w:r>
      <w:r w:rsidR="007F2E98" w:rsidRPr="00C974BE">
        <w:rPr>
          <w:shd w:val="clear" w:color="auto" w:fill="D6E3BC"/>
        </w:rPr>
        <w:t>requirements</w:t>
      </w:r>
      <w:r w:rsidR="00A23801" w:rsidRPr="00C974BE">
        <w:rPr>
          <w:shd w:val="clear" w:color="auto" w:fill="D6E3BC"/>
        </w:rPr>
        <w:t xml:space="preserve"> to capture additional information to support their capacity planning efforts and for other purposes. For example, w</w:t>
      </w:r>
      <w:r w:rsidR="00A50C2B" w:rsidRPr="00C974BE">
        <w:rPr>
          <w:shd w:val="clear" w:color="auto" w:fill="D6E3BC"/>
        </w:rPr>
        <w:t xml:space="preserve">hile SB 1383 </w:t>
      </w:r>
      <w:r w:rsidR="00CD6405">
        <w:rPr>
          <w:shd w:val="clear" w:color="auto" w:fill="D6E3BC"/>
        </w:rPr>
        <w:t xml:space="preserve">Regulations </w:t>
      </w:r>
      <w:r w:rsidR="00A50C2B" w:rsidRPr="00C974BE">
        <w:rPr>
          <w:shd w:val="clear" w:color="auto" w:fill="D6E3BC"/>
        </w:rPr>
        <w:t xml:space="preserve">do not require reporting on amount and type of </w:t>
      </w:r>
      <w:r w:rsidR="003F4D4A">
        <w:rPr>
          <w:shd w:val="clear" w:color="auto" w:fill="D6E3BC"/>
        </w:rPr>
        <w:t>Edible Food</w:t>
      </w:r>
      <w:r w:rsidR="00A50C2B" w:rsidRPr="00C974BE">
        <w:rPr>
          <w:shd w:val="clear" w:color="auto" w:fill="D6E3BC"/>
        </w:rPr>
        <w:t xml:space="preserve"> </w:t>
      </w:r>
      <w:r w:rsidR="00A50C2B" w:rsidRPr="00C974BE">
        <w:rPr>
          <w:bCs/>
          <w:u w:val="single"/>
          <w:shd w:val="clear" w:color="auto" w:fill="D6E3BC"/>
        </w:rPr>
        <w:t>not</w:t>
      </w:r>
      <w:r w:rsidR="00A50C2B" w:rsidRPr="00C974BE">
        <w:rPr>
          <w:shd w:val="clear" w:color="auto" w:fill="D6E3BC"/>
        </w:rPr>
        <w:t xml:space="preserve"> accepted by </w:t>
      </w:r>
      <w:r w:rsidR="00422A8C">
        <w:rPr>
          <w:shd w:val="clear" w:color="auto" w:fill="D6E3BC"/>
        </w:rPr>
        <w:t>Food Recovery Organiza</w:t>
      </w:r>
      <w:r w:rsidR="00A50C2B" w:rsidRPr="00C974BE">
        <w:rPr>
          <w:shd w:val="clear" w:color="auto" w:fill="D6E3BC"/>
        </w:rPr>
        <w:t xml:space="preserve">tions and </w:t>
      </w:r>
      <w:r w:rsidR="00422A8C">
        <w:rPr>
          <w:shd w:val="clear" w:color="auto" w:fill="D6E3BC"/>
        </w:rPr>
        <w:t>Food Recovery Servic</w:t>
      </w:r>
      <w:r w:rsidR="00A50C2B" w:rsidRPr="00C974BE">
        <w:rPr>
          <w:shd w:val="clear" w:color="auto" w:fill="D6E3BC"/>
        </w:rPr>
        <w:t xml:space="preserve">es, </w:t>
      </w:r>
      <w:r w:rsidR="00915591">
        <w:rPr>
          <w:shd w:val="clear" w:color="auto" w:fill="D6E3BC"/>
        </w:rPr>
        <w:t>Jurisdiction</w:t>
      </w:r>
      <w:r w:rsidR="00857379" w:rsidRPr="00C974BE">
        <w:rPr>
          <w:shd w:val="clear" w:color="auto" w:fill="D6E3BC"/>
        </w:rPr>
        <w:t xml:space="preserve">s </w:t>
      </w:r>
      <w:r w:rsidR="00A50C2B" w:rsidRPr="00C974BE">
        <w:rPr>
          <w:shd w:val="clear" w:color="auto" w:fill="D6E3BC"/>
        </w:rPr>
        <w:t>may want to consider adding such a requirement.</w:t>
      </w:r>
      <w:r w:rsidR="00A240EA" w:rsidRPr="00C974BE">
        <w:rPr>
          <w:shd w:val="clear" w:color="auto" w:fill="D6E3BC"/>
        </w:rPr>
        <w:t xml:space="preserve"> </w:t>
      </w:r>
    </w:p>
    <w:p w14:paraId="07452F7B" w14:textId="4BF0AE83" w:rsidR="00FD7B80" w:rsidRDefault="00B951B6" w:rsidP="00B951B6">
      <w:pPr>
        <w:pStyle w:val="1NumberedA"/>
        <w:rPr>
          <w:rStyle w:val="GuidanceNotesChar"/>
        </w:rPr>
      </w:pPr>
      <w:r>
        <w:t>(e)</w:t>
      </w:r>
      <w:r>
        <w:tab/>
      </w:r>
      <w:r w:rsidR="005038A7">
        <w:t xml:space="preserve">Food Recovery Capacity Planning </w:t>
      </w:r>
    </w:p>
    <w:p w14:paraId="3111E655" w14:textId="55A3B21A" w:rsidR="00FD7B80" w:rsidRDefault="00FD7B80" w:rsidP="00FD7B80">
      <w:pPr>
        <w:pStyle w:val="2Numbered1"/>
        <w:rPr>
          <w:rStyle w:val="GuidanceNotesChar"/>
          <w:shd w:val="clear" w:color="auto" w:fill="D6E3BC"/>
        </w:rPr>
      </w:pPr>
      <w:r>
        <w:t>(1)</w:t>
      </w:r>
      <w:r>
        <w:tab/>
      </w:r>
      <w:r w:rsidR="005038A7" w:rsidRPr="005038A7">
        <w:rPr>
          <w:u w:val="single"/>
        </w:rPr>
        <w:t>Food Recovery Services and Food Recovery Organizations.</w:t>
      </w:r>
      <w:r w:rsidR="00EB6D93" w:rsidRPr="00A23801">
        <w:rPr>
          <w:rStyle w:val="GuidanceNotesChar"/>
        </w:rPr>
        <w:t xml:space="preserve"> </w:t>
      </w:r>
      <w:r w:rsidR="00107076">
        <w:rPr>
          <w:rStyle w:val="GuidanceNotesChar"/>
        </w:rPr>
        <w:t xml:space="preserve">In order </w:t>
      </w:r>
      <w:r w:rsidR="00EB6D93" w:rsidRPr="00A23801">
        <w:rPr>
          <w:rStyle w:val="GuidanceNotesChar"/>
        </w:rPr>
        <w:t xml:space="preserve">to support </w:t>
      </w:r>
      <w:r w:rsidR="003F4D4A">
        <w:rPr>
          <w:rStyle w:val="GuidanceNotesChar"/>
        </w:rPr>
        <w:t xml:space="preserve">Edible </w:t>
      </w:r>
      <w:r w:rsidR="00422A8C">
        <w:rPr>
          <w:rStyle w:val="GuidanceNotesChar"/>
        </w:rPr>
        <w:t>Food Recovery</w:t>
      </w:r>
      <w:r w:rsidR="00EB6D93" w:rsidRPr="00A23801">
        <w:rPr>
          <w:rStyle w:val="GuidanceNotesChar"/>
        </w:rPr>
        <w:t xml:space="preserve"> capacity planning assessments or other studies conducted by the County</w:t>
      </w:r>
      <w:r w:rsidR="00186B48">
        <w:rPr>
          <w:rStyle w:val="GuidanceNotesChar"/>
        </w:rPr>
        <w:t>,</w:t>
      </w:r>
      <w:r w:rsidR="00EB6D93" w:rsidRPr="00A23801">
        <w:rPr>
          <w:rStyle w:val="GuidanceNotesChar"/>
        </w:rPr>
        <w:t xml:space="preserve"> </w:t>
      </w:r>
      <w:r w:rsidR="0063638F">
        <w:rPr>
          <w:rStyle w:val="GuidanceNotesChar"/>
        </w:rPr>
        <w:t xml:space="preserve">City, </w:t>
      </w:r>
      <w:r w:rsidR="0063638F">
        <w:t>special district that provides solid waste collection services</w:t>
      </w:r>
      <w:r w:rsidR="00186B48">
        <w:rPr>
          <w:rStyle w:val="GuidanceNotesChar"/>
        </w:rPr>
        <w:t>,</w:t>
      </w:r>
      <w:r w:rsidR="00107076">
        <w:rPr>
          <w:rStyle w:val="GuidanceNotesChar"/>
        </w:rPr>
        <w:t xml:space="preserve"> </w:t>
      </w:r>
      <w:r w:rsidR="00EB6D93" w:rsidRPr="00A23801">
        <w:rPr>
          <w:rStyle w:val="GuidanceNotesChar"/>
        </w:rPr>
        <w:t>or its designated entity</w:t>
      </w:r>
      <w:r w:rsidR="00107076">
        <w:rPr>
          <w:rStyle w:val="GuidanceNotesChar"/>
        </w:rPr>
        <w:t xml:space="preserve">, </w:t>
      </w:r>
      <w:r w:rsidR="00422A8C" w:rsidRPr="007C452F">
        <w:rPr>
          <w:rStyle w:val="GuidanceNotesChar"/>
          <w:color w:val="0000FF"/>
        </w:rPr>
        <w:t>Food Recovery Servic</w:t>
      </w:r>
      <w:r w:rsidR="00107076" w:rsidRPr="007C452F">
        <w:rPr>
          <w:rStyle w:val="GuidanceNotesChar"/>
          <w:color w:val="0000FF"/>
        </w:rPr>
        <w:t xml:space="preserve">es and </w:t>
      </w:r>
      <w:r w:rsidR="00422A8C" w:rsidRPr="007C452F">
        <w:rPr>
          <w:rStyle w:val="GuidanceNotesChar"/>
          <w:color w:val="0000FF"/>
        </w:rPr>
        <w:t>Food Recovery Organiza</w:t>
      </w:r>
      <w:r w:rsidR="00107076" w:rsidRPr="007C452F">
        <w:rPr>
          <w:rStyle w:val="GuidanceNotesChar"/>
          <w:color w:val="0000FF"/>
        </w:rPr>
        <w:t xml:space="preserve">tions </w:t>
      </w:r>
      <w:r w:rsidR="00107076" w:rsidRPr="00186B48">
        <w:rPr>
          <w:rStyle w:val="GuidanceNotesChar"/>
        </w:rPr>
        <w:t xml:space="preserve">operating in the </w:t>
      </w:r>
      <w:r w:rsidR="00915591" w:rsidRPr="00186B48">
        <w:rPr>
          <w:rStyle w:val="GuidanceNotesChar"/>
        </w:rPr>
        <w:t>Jurisdiction</w:t>
      </w:r>
      <w:r w:rsidR="00107076" w:rsidRPr="00186B48">
        <w:rPr>
          <w:rStyle w:val="GuidanceNotesChar"/>
        </w:rPr>
        <w:t xml:space="preserve"> shall provide information and consultation to the </w:t>
      </w:r>
      <w:r w:rsidR="00915591" w:rsidRPr="00186B48">
        <w:rPr>
          <w:rStyle w:val="GuidanceNotesChar"/>
        </w:rPr>
        <w:t>Jurisdiction,</w:t>
      </w:r>
      <w:r w:rsidR="00107076" w:rsidRPr="00186B48">
        <w:rPr>
          <w:rStyle w:val="GuidanceNotesChar"/>
        </w:rPr>
        <w:t xml:space="preserve"> </w:t>
      </w:r>
      <w:r w:rsidR="00107076" w:rsidRPr="007C452F">
        <w:rPr>
          <w:rStyle w:val="GuidanceNotesChar"/>
          <w:color w:val="0000FF"/>
        </w:rPr>
        <w:t xml:space="preserve">upon request, regarding </w:t>
      </w:r>
      <w:r w:rsidR="001E7896" w:rsidRPr="007C452F">
        <w:rPr>
          <w:rStyle w:val="GuidanceNotesChar"/>
          <w:color w:val="0000FF"/>
        </w:rPr>
        <w:t>existing, or proposed</w:t>
      </w:r>
      <w:r w:rsidR="00107076" w:rsidRPr="007C452F">
        <w:rPr>
          <w:rStyle w:val="GuidanceNotesChar"/>
          <w:color w:val="0000FF"/>
        </w:rPr>
        <w:t xml:space="preserve"> new or expanded</w:t>
      </w:r>
      <w:r w:rsidR="001E7896" w:rsidRPr="007C452F">
        <w:rPr>
          <w:rStyle w:val="GuidanceNotesChar"/>
          <w:color w:val="0000FF"/>
        </w:rPr>
        <w:t>,</w:t>
      </w:r>
      <w:r w:rsidR="00107076" w:rsidRPr="007C452F">
        <w:rPr>
          <w:rStyle w:val="GuidanceNotesChar"/>
          <w:color w:val="0000FF"/>
        </w:rPr>
        <w:t xml:space="preserve"> </w:t>
      </w:r>
      <w:r w:rsidR="00170E5F" w:rsidRPr="007C452F">
        <w:rPr>
          <w:rStyle w:val="GuidanceNotesChar"/>
          <w:color w:val="0000FF"/>
        </w:rPr>
        <w:t>Food Recovery</w:t>
      </w:r>
      <w:r w:rsidR="00107076" w:rsidRPr="007C452F">
        <w:rPr>
          <w:rStyle w:val="GuidanceNotesChar"/>
          <w:color w:val="0000FF"/>
        </w:rPr>
        <w:t xml:space="preserve"> capacity that could </w:t>
      </w:r>
      <w:r w:rsidR="0048161E" w:rsidRPr="007C452F">
        <w:rPr>
          <w:rStyle w:val="GuidanceNotesChar"/>
          <w:color w:val="0000FF"/>
        </w:rPr>
        <w:t>be</w:t>
      </w:r>
      <w:r w:rsidR="00107076" w:rsidRPr="007C452F">
        <w:rPr>
          <w:rStyle w:val="GuidanceNotesChar"/>
          <w:color w:val="0000FF"/>
        </w:rPr>
        <w:t xml:space="preserve"> accessed by the Jurisdiction and its </w:t>
      </w:r>
      <w:r w:rsidR="004207B4" w:rsidRPr="007C452F">
        <w:rPr>
          <w:rStyle w:val="GuidanceNotesChar"/>
          <w:color w:val="0000FF"/>
        </w:rPr>
        <w:t>Commercial Edible Food Generat</w:t>
      </w:r>
      <w:r w:rsidR="00107076" w:rsidRPr="007C452F">
        <w:rPr>
          <w:rStyle w:val="GuidanceNotesChar"/>
          <w:color w:val="0000FF"/>
        </w:rPr>
        <w:t>ors</w:t>
      </w:r>
      <w:r w:rsidR="00EB6D93" w:rsidRPr="007C452F">
        <w:rPr>
          <w:rStyle w:val="GuidanceNotesChar"/>
          <w:color w:val="0000FF"/>
        </w:rPr>
        <w:t xml:space="preserve">. A </w:t>
      </w:r>
      <w:r w:rsidR="00422A8C" w:rsidRPr="007C452F">
        <w:rPr>
          <w:rStyle w:val="GuidanceNotesChar"/>
          <w:color w:val="0000FF"/>
        </w:rPr>
        <w:t>Food Recovery Servic</w:t>
      </w:r>
      <w:r w:rsidR="00EB6D93" w:rsidRPr="007C452F">
        <w:rPr>
          <w:rStyle w:val="GuidanceNotesChar"/>
          <w:color w:val="0000FF"/>
        </w:rPr>
        <w:t xml:space="preserve">e or </w:t>
      </w:r>
      <w:r w:rsidR="00422A8C" w:rsidRPr="007C452F">
        <w:rPr>
          <w:rStyle w:val="GuidanceNotesChar"/>
          <w:color w:val="0000FF"/>
        </w:rPr>
        <w:t>Food Recovery Organiza</w:t>
      </w:r>
      <w:r w:rsidR="00EB6D93" w:rsidRPr="007C452F">
        <w:rPr>
          <w:rStyle w:val="GuidanceNotesChar"/>
          <w:color w:val="0000FF"/>
        </w:rPr>
        <w:t>tion</w:t>
      </w:r>
      <w:r w:rsidR="003B772C" w:rsidRPr="007C452F">
        <w:rPr>
          <w:rStyle w:val="GuidanceNotesChar"/>
          <w:color w:val="0000FF"/>
        </w:rPr>
        <w:t xml:space="preserve"> contacted by the</w:t>
      </w:r>
      <w:r w:rsidR="00915591" w:rsidRPr="007C452F">
        <w:rPr>
          <w:rStyle w:val="GuidanceNotesChar"/>
          <w:color w:val="0000FF"/>
        </w:rPr>
        <w:t xml:space="preserve"> Jurisdiction </w:t>
      </w:r>
      <w:r w:rsidR="00EB6D93" w:rsidRPr="007C452F">
        <w:rPr>
          <w:rStyle w:val="GuidanceNotesChar"/>
          <w:color w:val="0000FF"/>
        </w:rPr>
        <w:t xml:space="preserve">shall respond to </w:t>
      </w:r>
      <w:r w:rsidR="001E7896" w:rsidRPr="007C452F">
        <w:rPr>
          <w:rStyle w:val="GuidanceNotesChar"/>
          <w:color w:val="0000FF"/>
        </w:rPr>
        <w:t xml:space="preserve">such </w:t>
      </w:r>
      <w:r w:rsidR="00EB6D93" w:rsidRPr="007C452F">
        <w:rPr>
          <w:rStyle w:val="GuidanceNotesChar"/>
          <w:color w:val="0000FF"/>
        </w:rPr>
        <w:t>request for information within 60 days</w:t>
      </w:r>
      <w:r w:rsidR="0079378E" w:rsidRPr="0079378E">
        <w:rPr>
          <w:rStyle w:val="GuidanceNotesChar"/>
        </w:rPr>
        <w:t>,</w:t>
      </w:r>
      <w:r w:rsidR="00EB6D93" w:rsidRPr="00A23801">
        <w:rPr>
          <w:rStyle w:val="GuidanceNotesChar"/>
        </w:rPr>
        <w:t xml:space="preserve"> unless a</w:t>
      </w:r>
      <w:r w:rsidR="006A6E0D">
        <w:rPr>
          <w:rStyle w:val="GuidanceNotesChar"/>
        </w:rPr>
        <w:t xml:space="preserve"> shorter </w:t>
      </w:r>
      <w:r w:rsidR="00EB6D93" w:rsidRPr="00A23801">
        <w:rPr>
          <w:rStyle w:val="GuidanceNotesChar"/>
        </w:rPr>
        <w:t>timeframe is</w:t>
      </w:r>
      <w:r w:rsidR="00107076">
        <w:rPr>
          <w:rStyle w:val="GuidanceNotesChar"/>
        </w:rPr>
        <w:t xml:space="preserve"> otherwise</w:t>
      </w:r>
      <w:r w:rsidR="00EB6D93" w:rsidRPr="00A23801">
        <w:rPr>
          <w:rStyle w:val="GuidanceNotesChar"/>
        </w:rPr>
        <w:t xml:space="preserve"> specified by the </w:t>
      </w:r>
      <w:r w:rsidR="0079378E">
        <w:rPr>
          <w:rStyle w:val="GuidanceNotesChar"/>
        </w:rPr>
        <w:t>Jurisdiction</w:t>
      </w:r>
      <w:r w:rsidR="00EB6D93" w:rsidRPr="00A23801">
        <w:rPr>
          <w:rStyle w:val="GuidanceNotesChar"/>
        </w:rPr>
        <w:t xml:space="preserve">. </w:t>
      </w:r>
      <w:r w:rsidR="003A55F2" w:rsidRPr="003A55F2">
        <w:rPr>
          <w:rStyle w:val="GuidanceNotesChar"/>
          <w:shd w:val="clear" w:color="auto" w:fill="D6E3BC"/>
        </w:rPr>
        <w:t xml:space="preserve">Guidance: </w:t>
      </w:r>
      <w:r w:rsidR="00282BE8">
        <w:rPr>
          <w:rStyle w:val="GuidanceNotesChar"/>
          <w:shd w:val="clear" w:color="auto" w:fill="D6E3BC"/>
        </w:rPr>
        <w:t>SB 1383</w:t>
      </w:r>
      <w:r w:rsidR="00186B48">
        <w:rPr>
          <w:rStyle w:val="GuidanceNotesChar"/>
          <w:shd w:val="clear" w:color="auto" w:fill="D6E3BC"/>
        </w:rPr>
        <w:t xml:space="preserve"> Regulations</w:t>
      </w:r>
      <w:r w:rsidR="00282BE8">
        <w:rPr>
          <w:rStyle w:val="GuidanceNotesChar"/>
          <w:shd w:val="clear" w:color="auto" w:fill="D6E3BC"/>
        </w:rPr>
        <w:t xml:space="preserve"> </w:t>
      </w:r>
      <w:r w:rsidR="00186B48">
        <w:rPr>
          <w:rStyle w:val="GuidanceNotesChar"/>
          <w:shd w:val="clear" w:color="auto" w:fill="D6E3BC"/>
        </w:rPr>
        <w:t>(</w:t>
      </w:r>
      <w:r w:rsidR="00282BE8">
        <w:rPr>
          <w:rStyle w:val="GuidanceNotesChar"/>
          <w:shd w:val="clear" w:color="auto" w:fill="D6E3BC"/>
        </w:rPr>
        <w:t>14 CCR Section 18992.2</w:t>
      </w:r>
      <w:r w:rsidR="00186B48">
        <w:rPr>
          <w:rStyle w:val="GuidanceNotesChar"/>
          <w:shd w:val="clear" w:color="auto" w:fill="D6E3BC"/>
        </w:rPr>
        <w:t>)</w:t>
      </w:r>
      <w:r w:rsidR="00282BE8">
        <w:rPr>
          <w:rStyle w:val="GuidanceNotesChar"/>
          <w:shd w:val="clear" w:color="auto" w:fill="D6E3BC"/>
        </w:rPr>
        <w:t xml:space="preserve"> </w:t>
      </w:r>
      <w:r w:rsidR="00282BE8" w:rsidRPr="007C452F">
        <w:rPr>
          <w:rStyle w:val="GuidanceNotesChar"/>
          <w:color w:val="0000FF"/>
          <w:shd w:val="clear" w:color="auto" w:fill="D6E3BC"/>
        </w:rPr>
        <w:t xml:space="preserve">require that counties conduct </w:t>
      </w:r>
      <w:r w:rsidR="003F4D4A" w:rsidRPr="007C452F">
        <w:rPr>
          <w:rStyle w:val="GuidanceNotesChar"/>
          <w:color w:val="0000FF"/>
          <w:shd w:val="clear" w:color="auto" w:fill="D6E3BC"/>
        </w:rPr>
        <w:t xml:space="preserve">Edible </w:t>
      </w:r>
      <w:r w:rsidR="00422A8C" w:rsidRPr="007C452F">
        <w:rPr>
          <w:rStyle w:val="GuidanceNotesChar"/>
          <w:color w:val="0000FF"/>
          <w:shd w:val="clear" w:color="auto" w:fill="D6E3BC"/>
        </w:rPr>
        <w:t>Food Recovery</w:t>
      </w:r>
      <w:r w:rsidR="00282BE8" w:rsidRPr="007C452F">
        <w:rPr>
          <w:rStyle w:val="GuidanceNotesChar"/>
          <w:color w:val="0000FF"/>
          <w:shd w:val="clear" w:color="auto" w:fill="D6E3BC"/>
        </w:rPr>
        <w:t xml:space="preserve"> capacity planning</w:t>
      </w:r>
      <w:r w:rsidR="0079378E" w:rsidRPr="007C452F">
        <w:rPr>
          <w:rStyle w:val="GuidanceNotesChar"/>
          <w:color w:val="0000FF"/>
          <w:shd w:val="clear" w:color="auto" w:fill="D6E3BC"/>
        </w:rPr>
        <w:t xml:space="preserve">, in coordination with </w:t>
      </w:r>
      <w:r w:rsidR="0048161E" w:rsidRPr="007C452F">
        <w:rPr>
          <w:rStyle w:val="GuidanceNotesChar"/>
          <w:color w:val="0000FF"/>
          <w:shd w:val="clear" w:color="auto" w:fill="D6E3BC"/>
        </w:rPr>
        <w:t>Jursidictions</w:t>
      </w:r>
      <w:r w:rsidR="0079378E" w:rsidRPr="007C452F">
        <w:rPr>
          <w:rStyle w:val="GuidanceNotesChar"/>
          <w:color w:val="0000FF"/>
          <w:shd w:val="clear" w:color="auto" w:fill="D6E3BC"/>
        </w:rPr>
        <w:t xml:space="preserve"> and </w:t>
      </w:r>
      <w:r w:rsidR="0048161E" w:rsidRPr="007C452F">
        <w:rPr>
          <w:rStyle w:val="GuidanceNotesChar"/>
          <w:color w:val="0000FF"/>
          <w:shd w:val="clear" w:color="auto" w:fill="D6E3BC"/>
        </w:rPr>
        <w:t>Regional Agencies</w:t>
      </w:r>
      <w:r w:rsidR="00107076" w:rsidRPr="007C452F">
        <w:rPr>
          <w:rStyle w:val="GuidanceNotesChar"/>
          <w:color w:val="0000FF"/>
          <w:shd w:val="clear" w:color="auto" w:fill="D6E3BC"/>
        </w:rPr>
        <w:t xml:space="preserve">, and consult with </w:t>
      </w:r>
      <w:r w:rsidR="00422A8C" w:rsidRPr="007C452F">
        <w:rPr>
          <w:rStyle w:val="GuidanceNotesChar"/>
          <w:color w:val="0000FF"/>
          <w:shd w:val="clear" w:color="auto" w:fill="D6E3BC"/>
        </w:rPr>
        <w:t>Food Recovery Organiza</w:t>
      </w:r>
      <w:r w:rsidR="00107076" w:rsidRPr="007C452F">
        <w:rPr>
          <w:rStyle w:val="GuidanceNotesChar"/>
          <w:color w:val="0000FF"/>
          <w:shd w:val="clear" w:color="auto" w:fill="D6E3BC"/>
        </w:rPr>
        <w:t xml:space="preserve">tions and services regarding existing, or proposed new and expanded, capacity that could be accessed by the </w:t>
      </w:r>
      <w:r w:rsidR="00183B3C" w:rsidRPr="007C452F">
        <w:rPr>
          <w:rStyle w:val="GuidanceNotesChar"/>
          <w:color w:val="0000FF"/>
          <w:shd w:val="clear" w:color="auto" w:fill="D6E3BC"/>
        </w:rPr>
        <w:t>Jurisdiction</w:t>
      </w:r>
      <w:r w:rsidR="00107076" w:rsidRPr="007C452F">
        <w:rPr>
          <w:rStyle w:val="GuidanceNotesChar"/>
          <w:color w:val="0000FF"/>
          <w:shd w:val="clear" w:color="auto" w:fill="D6E3BC"/>
        </w:rPr>
        <w:t xml:space="preserve"> and its </w:t>
      </w:r>
      <w:r w:rsidR="004207B4" w:rsidRPr="007C452F">
        <w:rPr>
          <w:rStyle w:val="GuidanceNotesChar"/>
          <w:color w:val="0000FF"/>
          <w:shd w:val="clear" w:color="auto" w:fill="D6E3BC"/>
        </w:rPr>
        <w:t>Commercial Edible Food Generat</w:t>
      </w:r>
      <w:r w:rsidR="00107076" w:rsidRPr="007C452F">
        <w:rPr>
          <w:rStyle w:val="GuidanceNotesChar"/>
          <w:color w:val="0000FF"/>
          <w:shd w:val="clear" w:color="auto" w:fill="D6E3BC"/>
        </w:rPr>
        <w:t>ors</w:t>
      </w:r>
      <w:r w:rsidR="00282BE8" w:rsidRPr="007C452F">
        <w:rPr>
          <w:rStyle w:val="GuidanceNotesChar"/>
          <w:color w:val="0000FF"/>
          <w:shd w:val="clear" w:color="auto" w:fill="D6E3BC"/>
        </w:rPr>
        <w:t xml:space="preserve">. </w:t>
      </w:r>
      <w:r w:rsidR="00107076" w:rsidRPr="007C452F">
        <w:rPr>
          <w:rStyle w:val="GuidanceNotesChar"/>
          <w:color w:val="0000FF"/>
          <w:shd w:val="clear" w:color="auto" w:fill="D6E3BC"/>
        </w:rPr>
        <w:t>E</w:t>
      </w:r>
      <w:r w:rsidR="00C10B00" w:rsidRPr="007C452F">
        <w:rPr>
          <w:rStyle w:val="GuidanceNotesChar"/>
          <w:color w:val="0000FF"/>
          <w:shd w:val="clear" w:color="auto" w:fill="D6E3BC"/>
        </w:rPr>
        <w:t>ntit</w:t>
      </w:r>
      <w:r w:rsidR="00107076" w:rsidRPr="007C452F">
        <w:rPr>
          <w:rStyle w:val="GuidanceNotesChar"/>
          <w:color w:val="0000FF"/>
          <w:shd w:val="clear" w:color="auto" w:fill="D6E3BC"/>
        </w:rPr>
        <w:t>ies</w:t>
      </w:r>
      <w:r w:rsidR="00C10B00" w:rsidRPr="007C452F">
        <w:rPr>
          <w:rStyle w:val="GuidanceNotesChar"/>
          <w:color w:val="0000FF"/>
          <w:shd w:val="clear" w:color="auto" w:fill="D6E3BC"/>
        </w:rPr>
        <w:t xml:space="preserve"> contacted by a</w:t>
      </w:r>
      <w:r w:rsidR="00107076" w:rsidRPr="007C452F">
        <w:rPr>
          <w:rStyle w:val="GuidanceNotesChar"/>
          <w:color w:val="0000FF"/>
          <w:shd w:val="clear" w:color="auto" w:fill="D6E3BC"/>
        </w:rPr>
        <w:t xml:space="preserve"> </w:t>
      </w:r>
      <w:r w:rsidR="00183B3C" w:rsidRPr="007C452F">
        <w:rPr>
          <w:rStyle w:val="GuidanceNotesChar"/>
          <w:color w:val="0000FF"/>
          <w:shd w:val="clear" w:color="auto" w:fill="D6E3BC"/>
        </w:rPr>
        <w:t xml:space="preserve">Jurisdiction </w:t>
      </w:r>
      <w:r w:rsidR="00C10B00" w:rsidRPr="007C452F">
        <w:rPr>
          <w:rStyle w:val="GuidanceNotesChar"/>
          <w:color w:val="0000FF"/>
          <w:shd w:val="clear" w:color="auto" w:fill="D6E3BC"/>
        </w:rPr>
        <w:t>shall respond within 60 days regarding available and potential new or expanded capacity</w:t>
      </w:r>
      <w:r w:rsidR="00C33348" w:rsidRPr="007C452F">
        <w:rPr>
          <w:rStyle w:val="GuidanceNotesChar"/>
          <w:color w:val="0000FF"/>
          <w:shd w:val="clear" w:color="auto" w:fill="D6E3BC"/>
        </w:rPr>
        <w:t xml:space="preserve">, </w:t>
      </w:r>
      <w:r w:rsidR="00C10B00" w:rsidRPr="007C452F">
        <w:rPr>
          <w:rStyle w:val="GuidanceNotesChar"/>
          <w:color w:val="0000FF"/>
          <w:shd w:val="clear" w:color="auto" w:fill="D6E3BC"/>
        </w:rPr>
        <w:t>pursuant to 14 CCR Section 18992.2(b)</w:t>
      </w:r>
      <w:r w:rsidR="00107076" w:rsidRPr="007C452F">
        <w:rPr>
          <w:rStyle w:val="GuidanceNotesChar"/>
          <w:color w:val="0000FF"/>
          <w:shd w:val="clear" w:color="auto" w:fill="D6E3BC"/>
        </w:rPr>
        <w:t xml:space="preserve">, </w:t>
      </w:r>
      <w:r w:rsidR="00107076" w:rsidRPr="00107076">
        <w:rPr>
          <w:rStyle w:val="GuidanceNotesChar"/>
          <w:shd w:val="clear" w:color="auto" w:fill="D6E3BC"/>
        </w:rPr>
        <w:t>or another timeframe could be inserted within th</w:t>
      </w:r>
      <w:r w:rsidR="00C33348">
        <w:rPr>
          <w:rStyle w:val="GuidanceNotesChar"/>
          <w:shd w:val="clear" w:color="auto" w:fill="D6E3BC"/>
        </w:rPr>
        <w:t>e ordinance that is less than 6</w:t>
      </w:r>
      <w:r w:rsidR="00107076" w:rsidRPr="00107076">
        <w:rPr>
          <w:rStyle w:val="GuidanceNotesChar"/>
          <w:shd w:val="clear" w:color="auto" w:fill="D6E3BC"/>
        </w:rPr>
        <w:t>0 days, but this is not required</w:t>
      </w:r>
      <w:r w:rsidR="00C10B00" w:rsidRPr="00107076">
        <w:rPr>
          <w:rStyle w:val="GuidanceNotesChar"/>
          <w:shd w:val="clear" w:color="auto" w:fill="D6E3BC"/>
        </w:rPr>
        <w:t>.</w:t>
      </w:r>
      <w:r w:rsidR="00857379" w:rsidRPr="00107076">
        <w:rPr>
          <w:rStyle w:val="GuidanceNotesChar"/>
          <w:shd w:val="clear" w:color="auto" w:fill="D6E3BC"/>
        </w:rPr>
        <w:t xml:space="preserve"> </w:t>
      </w:r>
    </w:p>
    <w:p w14:paraId="249E87FB" w14:textId="1AA6D3AC" w:rsidR="000A6191" w:rsidRPr="00F52294" w:rsidRDefault="00FD7B80" w:rsidP="005038A7">
      <w:pPr>
        <w:pStyle w:val="2Numbered1"/>
        <w:rPr>
          <w:rStyle w:val="GuidanceNotesChar"/>
        </w:rPr>
      </w:pPr>
      <w:r w:rsidRPr="00FD7B80">
        <w:rPr>
          <w:rStyle w:val="GuidanceNotesChar"/>
        </w:rPr>
        <w:t>(2)</w:t>
      </w:r>
      <w:r w:rsidRPr="00FD7B80">
        <w:rPr>
          <w:rStyle w:val="GuidanceNotesChar"/>
        </w:rPr>
        <w:tab/>
      </w:r>
      <w:r w:rsidR="00453B0E" w:rsidRPr="00BB5B15">
        <w:rPr>
          <w:rStyle w:val="GuidanceNotesChar"/>
          <w:u w:val="single"/>
        </w:rPr>
        <w:t xml:space="preserve">Jurisdictions </w:t>
      </w:r>
      <w:r w:rsidR="00453B0E">
        <w:rPr>
          <w:rStyle w:val="GuidanceNotesChar"/>
          <w:u w:val="single"/>
        </w:rPr>
        <w:t>and R</w:t>
      </w:r>
      <w:r w:rsidR="00453B0E" w:rsidRPr="00BB5B15">
        <w:rPr>
          <w:rStyle w:val="GuidanceNotesChar"/>
          <w:u w:val="single"/>
        </w:rPr>
        <w:t>egional Agencies.</w:t>
      </w:r>
      <w:r w:rsidR="00453B0E">
        <w:rPr>
          <w:rStyle w:val="GuidanceNotesChar"/>
        </w:rPr>
        <w:t xml:space="preserve"> </w:t>
      </w:r>
      <w:r w:rsidR="0079378E" w:rsidRPr="00B951B6">
        <w:rPr>
          <w:rStyle w:val="GuidanceNotesChar"/>
          <w:shd w:val="clear" w:color="auto" w:fill="B6CCE4"/>
        </w:rPr>
        <w:t>(Provision for County ordinances)</w:t>
      </w:r>
      <w:r w:rsidR="0079378E" w:rsidRPr="00A23801">
        <w:rPr>
          <w:rStyle w:val="GuidanceNotesChar"/>
        </w:rPr>
        <w:t xml:space="preserve"> </w:t>
      </w:r>
      <w:r w:rsidR="00F52294" w:rsidRPr="001D4788">
        <w:rPr>
          <w:rStyle w:val="GuidanceNotesChar"/>
          <w:shd w:val="clear" w:color="auto" w:fill="D6E3BC"/>
        </w:rPr>
        <w:t>Guidance:</w:t>
      </w:r>
      <w:r w:rsidR="0048161E">
        <w:rPr>
          <w:rStyle w:val="GuidanceNotesChar"/>
          <w:shd w:val="clear" w:color="auto" w:fill="D6E3BC"/>
        </w:rPr>
        <w:t xml:space="preserve">  </w:t>
      </w:r>
      <w:r w:rsidR="00F52294" w:rsidRPr="001D4788">
        <w:rPr>
          <w:rStyle w:val="GuidanceNotesChar"/>
          <w:shd w:val="clear" w:color="auto" w:fill="D6E3BC"/>
        </w:rPr>
        <w:t xml:space="preserve">SB 1383 </w:t>
      </w:r>
      <w:r w:rsidR="00CD6405">
        <w:rPr>
          <w:shd w:val="clear" w:color="auto" w:fill="D6E3BC"/>
        </w:rPr>
        <w:t xml:space="preserve">Regulations </w:t>
      </w:r>
      <w:r w:rsidR="00F52294">
        <w:rPr>
          <w:rStyle w:val="GuidanceNotesChar"/>
          <w:shd w:val="clear" w:color="auto" w:fill="D6E3BC"/>
        </w:rPr>
        <w:t>require that c</w:t>
      </w:r>
      <w:r w:rsidR="00F52294" w:rsidRPr="001D4788">
        <w:rPr>
          <w:rStyle w:val="GuidanceNotesChar"/>
          <w:shd w:val="clear" w:color="auto" w:fill="D6E3BC"/>
        </w:rPr>
        <w:t xml:space="preserve">ounties conduct </w:t>
      </w:r>
      <w:r w:rsidR="00170E5F">
        <w:rPr>
          <w:rStyle w:val="GuidanceNotesChar"/>
          <w:shd w:val="clear" w:color="auto" w:fill="D6E3BC"/>
        </w:rPr>
        <w:t>Food Recovery</w:t>
      </w:r>
      <w:r w:rsidR="00F52294" w:rsidRPr="001D4788">
        <w:rPr>
          <w:rStyle w:val="GuidanceNotesChar"/>
          <w:shd w:val="clear" w:color="auto" w:fill="D6E3BC"/>
        </w:rPr>
        <w:t xml:space="preserve"> capacity planning in coordination with </w:t>
      </w:r>
      <w:r w:rsidR="0063638F">
        <w:rPr>
          <w:rStyle w:val="GuidanceNotesChar"/>
          <w:shd w:val="clear" w:color="auto" w:fill="D6E3BC"/>
        </w:rPr>
        <w:t>cities, special districts that provide solid waste collection services,</w:t>
      </w:r>
      <w:r w:rsidR="0048161E" w:rsidRPr="001D4788">
        <w:rPr>
          <w:rStyle w:val="GuidanceNotesChar"/>
          <w:shd w:val="clear" w:color="auto" w:fill="D6E3BC"/>
        </w:rPr>
        <w:t xml:space="preserve"> </w:t>
      </w:r>
      <w:r w:rsidR="00F52294" w:rsidRPr="001D4788">
        <w:rPr>
          <w:rStyle w:val="GuidanceNotesChar"/>
          <w:shd w:val="clear" w:color="auto" w:fill="D6E3BC"/>
        </w:rPr>
        <w:t xml:space="preserve">and </w:t>
      </w:r>
      <w:r w:rsidR="0048161E" w:rsidRPr="001D4788">
        <w:rPr>
          <w:rStyle w:val="GuidanceNotesChar"/>
          <w:shd w:val="clear" w:color="auto" w:fill="D6E3BC"/>
        </w:rPr>
        <w:t xml:space="preserve">Regional Agencies </w:t>
      </w:r>
      <w:r w:rsidR="00F52294" w:rsidRPr="001D4788">
        <w:rPr>
          <w:rStyle w:val="GuidanceNotesChar"/>
          <w:shd w:val="clear" w:color="auto" w:fill="D6E3BC"/>
        </w:rPr>
        <w:t xml:space="preserve">within the </w:t>
      </w:r>
      <w:r w:rsidR="00F52294">
        <w:rPr>
          <w:rStyle w:val="GuidanceNotesChar"/>
          <w:shd w:val="clear" w:color="auto" w:fill="D6E3BC"/>
        </w:rPr>
        <w:t>county</w:t>
      </w:r>
      <w:r w:rsidR="00F52294" w:rsidRPr="001D4788">
        <w:rPr>
          <w:rStyle w:val="GuidanceNotesChar"/>
          <w:shd w:val="clear" w:color="auto" w:fill="D6E3BC"/>
        </w:rPr>
        <w:t>.</w:t>
      </w:r>
      <w:r w:rsidR="00F52294">
        <w:rPr>
          <w:rStyle w:val="GuidanceNotesChar"/>
          <w:shd w:val="clear" w:color="auto" w:fill="D6E3BC"/>
        </w:rPr>
        <w:t xml:space="preserve"> Jurisdictions that are not counties may remove this subsection (e), as their ordinances would not regulate other</w:t>
      </w:r>
      <w:r w:rsidR="00183B3C">
        <w:rPr>
          <w:rStyle w:val="GuidanceNotesChar"/>
          <w:shd w:val="clear" w:color="auto" w:fill="D6E3BC"/>
        </w:rPr>
        <w:t xml:space="preserve"> Jurisdictions </w:t>
      </w:r>
      <w:r w:rsidR="00F52294">
        <w:rPr>
          <w:rStyle w:val="GuidanceNotesChar"/>
          <w:shd w:val="clear" w:color="auto" w:fill="D6E3BC"/>
        </w:rPr>
        <w:t xml:space="preserve">or regional agencies; however, </w:t>
      </w:r>
      <w:r w:rsidR="0063638F">
        <w:rPr>
          <w:rStyle w:val="GuidanceNotesChar"/>
          <w:shd w:val="clear" w:color="auto" w:fill="D6E3BC"/>
        </w:rPr>
        <w:t>cities and special districts that provide solid waste collection services, and regional agencies</w:t>
      </w:r>
      <w:r w:rsidR="00183B3C">
        <w:rPr>
          <w:rStyle w:val="GuidanceNotesChar"/>
          <w:shd w:val="clear" w:color="auto" w:fill="D6E3BC"/>
        </w:rPr>
        <w:t xml:space="preserve"> </w:t>
      </w:r>
      <w:r w:rsidR="00F52294">
        <w:rPr>
          <w:rStyle w:val="GuidanceNotesChar"/>
          <w:shd w:val="clear" w:color="auto" w:fill="D6E3BC"/>
        </w:rPr>
        <w:t xml:space="preserve">should be aware of their requirement to conduct capacity planning in coordination with the County. </w:t>
      </w:r>
      <w:r w:rsidR="0063638F" w:rsidRPr="007C452F">
        <w:rPr>
          <w:rStyle w:val="GuidanceNotesChar"/>
          <w:color w:val="0000FF"/>
        </w:rPr>
        <w:t>Cities, special districts that provide solid waste collection services,</w:t>
      </w:r>
      <w:r w:rsidR="00BB5B15" w:rsidRPr="007C452F">
        <w:rPr>
          <w:rStyle w:val="GuidanceNotesChar"/>
          <w:color w:val="0000FF"/>
        </w:rPr>
        <w:t xml:space="preserve"> and r</w:t>
      </w:r>
      <w:r w:rsidR="005038A7" w:rsidRPr="007C452F">
        <w:rPr>
          <w:rStyle w:val="GuidanceNotesChar"/>
          <w:color w:val="0000FF"/>
        </w:rPr>
        <w:t xml:space="preserve">egional </w:t>
      </w:r>
      <w:r w:rsidR="00BB5B15" w:rsidRPr="007C452F">
        <w:rPr>
          <w:rStyle w:val="GuidanceNotesChar"/>
          <w:color w:val="0000FF"/>
        </w:rPr>
        <w:t>a</w:t>
      </w:r>
      <w:r w:rsidR="005038A7" w:rsidRPr="007C452F">
        <w:rPr>
          <w:rStyle w:val="GuidanceNotesChar"/>
          <w:color w:val="0000FF"/>
        </w:rPr>
        <w:t>gencies located w</w:t>
      </w:r>
      <w:r w:rsidR="009A0C25" w:rsidRPr="007C452F">
        <w:rPr>
          <w:rStyle w:val="GuidanceNotesChar"/>
          <w:color w:val="0000FF"/>
        </w:rPr>
        <w:t>ithin the c</w:t>
      </w:r>
      <w:r w:rsidRPr="007C452F">
        <w:rPr>
          <w:rStyle w:val="GuidanceNotesChar"/>
          <w:color w:val="0000FF"/>
        </w:rPr>
        <w:t>ounty</w:t>
      </w:r>
      <w:r w:rsidR="005038A7" w:rsidRPr="007C452F">
        <w:rPr>
          <w:rStyle w:val="GuidanceNotesChar"/>
          <w:color w:val="0000FF"/>
        </w:rPr>
        <w:t xml:space="preserve"> shall conduct </w:t>
      </w:r>
      <w:r w:rsidR="003F4D4A" w:rsidRPr="007C452F">
        <w:rPr>
          <w:rStyle w:val="GuidanceNotesChar"/>
          <w:color w:val="0000FF"/>
        </w:rPr>
        <w:t xml:space="preserve">Edible </w:t>
      </w:r>
      <w:r w:rsidR="00422A8C" w:rsidRPr="007C452F">
        <w:rPr>
          <w:rStyle w:val="GuidanceNotesChar"/>
          <w:color w:val="0000FF"/>
        </w:rPr>
        <w:t>Food Recovery</w:t>
      </w:r>
      <w:r w:rsidR="005038A7" w:rsidRPr="007C452F">
        <w:rPr>
          <w:rStyle w:val="GuidanceNotesChar"/>
          <w:color w:val="0000FF"/>
        </w:rPr>
        <w:t xml:space="preserve"> capacity </w:t>
      </w:r>
      <w:r w:rsidR="005038A7" w:rsidRPr="007C452F">
        <w:rPr>
          <w:rStyle w:val="GuidanceNotesChar"/>
          <w:rFonts w:cs="Arial"/>
          <w:color w:val="0000FF"/>
        </w:rPr>
        <w:t>planning</w:t>
      </w:r>
      <w:r w:rsidR="005038A7" w:rsidRPr="007C452F">
        <w:rPr>
          <w:rStyle w:val="GuidanceNotesChar"/>
          <w:color w:val="0000FF"/>
        </w:rPr>
        <w:t>,</w:t>
      </w:r>
      <w:r w:rsidR="009A0C25" w:rsidRPr="007C452F">
        <w:rPr>
          <w:rStyle w:val="GuidanceNotesChar"/>
          <w:color w:val="0000FF"/>
        </w:rPr>
        <w:t xml:space="preserve"> in coordination with the c</w:t>
      </w:r>
      <w:r w:rsidR="005038A7" w:rsidRPr="007C452F">
        <w:rPr>
          <w:rStyle w:val="GuidanceNotesChar"/>
          <w:color w:val="0000FF"/>
        </w:rPr>
        <w:t>ounty</w:t>
      </w:r>
      <w:r w:rsidR="005038A7" w:rsidRPr="00F52294">
        <w:rPr>
          <w:rStyle w:val="GuidanceNotesChar"/>
        </w:rPr>
        <w:t xml:space="preserve">. </w:t>
      </w:r>
    </w:p>
    <w:p w14:paraId="0E2F24C7" w14:textId="2CCE44BE" w:rsidR="005038A7" w:rsidRPr="00F52294" w:rsidRDefault="000A6191" w:rsidP="000A6191">
      <w:pPr>
        <w:pStyle w:val="3Numbereda"/>
        <w:rPr>
          <w:rStyle w:val="GuidanceNotesChar"/>
        </w:rPr>
      </w:pPr>
      <w:r w:rsidRPr="00F52294">
        <w:rPr>
          <w:rStyle w:val="GuidanceNotesChar"/>
        </w:rPr>
        <w:t>(A)</w:t>
      </w:r>
      <w:r w:rsidRPr="000A6191">
        <w:rPr>
          <w:rStyle w:val="GuidanceNotesChar"/>
          <w:color w:val="006600"/>
        </w:rPr>
        <w:tab/>
      </w:r>
      <w:r w:rsidR="009A0C25" w:rsidRPr="007C452F">
        <w:rPr>
          <w:rStyle w:val="GuidanceNotesChar"/>
          <w:color w:val="0000FF"/>
        </w:rPr>
        <w:t>If the c</w:t>
      </w:r>
      <w:r w:rsidR="005038A7" w:rsidRPr="007C452F">
        <w:rPr>
          <w:rStyle w:val="GuidanceNotesChar"/>
          <w:color w:val="0000FF"/>
        </w:rPr>
        <w:t xml:space="preserve">ounty </w:t>
      </w:r>
      <w:r w:rsidR="005038A7" w:rsidRPr="007C452F">
        <w:rPr>
          <w:rStyle w:val="GuidanceNotesChar"/>
          <w:rFonts w:cs="Arial"/>
          <w:color w:val="0000FF"/>
        </w:rPr>
        <w:t>identifies</w:t>
      </w:r>
      <w:r w:rsidR="005038A7" w:rsidRPr="007C452F">
        <w:rPr>
          <w:rStyle w:val="GuidanceNotesChar"/>
          <w:color w:val="0000FF"/>
        </w:rPr>
        <w:t xml:space="preserve"> that new or expanded capacity to recover </w:t>
      </w:r>
      <w:r w:rsidR="003F4D4A" w:rsidRPr="007C452F">
        <w:rPr>
          <w:rStyle w:val="GuidanceNotesChar"/>
          <w:color w:val="0000FF"/>
        </w:rPr>
        <w:t>Edible Food</w:t>
      </w:r>
      <w:r w:rsidR="005038A7" w:rsidRPr="007C452F">
        <w:rPr>
          <w:rStyle w:val="GuidanceNotesChar"/>
          <w:color w:val="0000FF"/>
        </w:rPr>
        <w:t xml:space="preserve"> is needed, then each </w:t>
      </w:r>
      <w:r w:rsidR="00183B3C" w:rsidRPr="007C452F">
        <w:rPr>
          <w:rStyle w:val="GuidanceNotesChar"/>
          <w:color w:val="0000FF"/>
        </w:rPr>
        <w:t>Jurisdiction</w:t>
      </w:r>
      <w:r w:rsidR="005038A7" w:rsidRPr="007C452F">
        <w:rPr>
          <w:rStyle w:val="GuidanceNotesChar"/>
          <w:color w:val="0000FF"/>
        </w:rPr>
        <w:t xml:space="preserve"> </w:t>
      </w:r>
      <w:r w:rsidR="009A0C25" w:rsidRPr="007C452F">
        <w:rPr>
          <w:rStyle w:val="GuidanceNotesChar"/>
          <w:color w:val="0000FF"/>
        </w:rPr>
        <w:t>within the c</w:t>
      </w:r>
      <w:r w:rsidR="005038A7" w:rsidRPr="007C452F">
        <w:rPr>
          <w:rStyle w:val="GuidanceNotesChar"/>
          <w:color w:val="0000FF"/>
        </w:rPr>
        <w:t>ounty that lacks capacity shall</w:t>
      </w:r>
      <w:r w:rsidR="005038A7" w:rsidRPr="000A6191">
        <w:rPr>
          <w:rStyle w:val="GuidanceNotesChar"/>
          <w:color w:val="006600"/>
        </w:rPr>
        <w:t>:</w:t>
      </w:r>
    </w:p>
    <w:p w14:paraId="0B613689" w14:textId="0D330495" w:rsidR="00FD7B80" w:rsidRPr="007C452F" w:rsidRDefault="000A6191" w:rsidP="000A6191">
      <w:pPr>
        <w:pStyle w:val="4Numberedi"/>
        <w:rPr>
          <w:rStyle w:val="GuidanceNotesChar"/>
          <w:color w:val="0000FF"/>
        </w:rPr>
      </w:pPr>
      <w:r w:rsidRPr="00F52294">
        <w:rPr>
          <w:rStyle w:val="GuidanceNotesChar"/>
        </w:rPr>
        <w:t>(i</w:t>
      </w:r>
      <w:r w:rsidR="005038A7" w:rsidRPr="00F52294">
        <w:rPr>
          <w:rStyle w:val="GuidanceNotesChar"/>
        </w:rPr>
        <w:t>)</w:t>
      </w:r>
      <w:r w:rsidR="005038A7" w:rsidRPr="000A6191">
        <w:rPr>
          <w:rStyle w:val="GuidanceNotesChar"/>
          <w:color w:val="006600"/>
        </w:rPr>
        <w:tab/>
      </w:r>
      <w:r w:rsidR="005038A7" w:rsidRPr="007C452F">
        <w:rPr>
          <w:rStyle w:val="GuidanceNotesChar"/>
          <w:color w:val="0000FF"/>
        </w:rPr>
        <w:t xml:space="preserve">Submit an implementation schedule to </w:t>
      </w:r>
      <w:r w:rsidRPr="007C452F">
        <w:rPr>
          <w:rStyle w:val="GuidanceNotesChar"/>
          <w:color w:val="0000FF"/>
        </w:rPr>
        <w:t xml:space="preserve">CalRecycle </w:t>
      </w:r>
      <w:r w:rsidR="009A0C25">
        <w:rPr>
          <w:rStyle w:val="GuidanceNotesChar"/>
          <w:color w:val="000000" w:themeColor="text1"/>
        </w:rPr>
        <w:t>and the c</w:t>
      </w:r>
      <w:r w:rsidRPr="00C33348">
        <w:rPr>
          <w:rStyle w:val="GuidanceNotesChar"/>
          <w:color w:val="000000" w:themeColor="text1"/>
        </w:rPr>
        <w:t>ounty</w:t>
      </w:r>
      <w:r w:rsidR="005038A7" w:rsidRPr="00C33348">
        <w:rPr>
          <w:rStyle w:val="GuidanceNotesChar"/>
          <w:color w:val="000000" w:themeColor="text1"/>
        </w:rPr>
        <w:t xml:space="preserve"> </w:t>
      </w:r>
      <w:r w:rsidR="005038A7" w:rsidRPr="007C452F">
        <w:rPr>
          <w:rStyle w:val="GuidanceNotesChar"/>
          <w:color w:val="0000FF"/>
        </w:rPr>
        <w:t xml:space="preserve">that demonstrates how it will ensure there is enough new or expanded capacity to recover the </w:t>
      </w:r>
      <w:r w:rsidR="003F4D4A" w:rsidRPr="007C452F">
        <w:rPr>
          <w:rStyle w:val="GuidanceNotesChar"/>
          <w:color w:val="0000FF"/>
        </w:rPr>
        <w:t>Edible Food</w:t>
      </w:r>
      <w:r w:rsidR="005038A7" w:rsidRPr="007C452F">
        <w:rPr>
          <w:rStyle w:val="GuidanceNotesChar"/>
          <w:color w:val="0000FF"/>
        </w:rPr>
        <w:t xml:space="preserve"> currently disposed by </w:t>
      </w:r>
      <w:r w:rsidR="004207B4" w:rsidRPr="007C452F">
        <w:rPr>
          <w:rStyle w:val="GuidanceNotesChar"/>
          <w:color w:val="0000FF"/>
        </w:rPr>
        <w:t>Commercial Edible Food Generat</w:t>
      </w:r>
      <w:r w:rsidR="005038A7" w:rsidRPr="007C452F">
        <w:rPr>
          <w:rStyle w:val="GuidanceNotesChar"/>
          <w:color w:val="0000FF"/>
        </w:rPr>
        <w:t>ors within its</w:t>
      </w:r>
      <w:r w:rsidR="00183B3C" w:rsidRPr="007C452F">
        <w:rPr>
          <w:rStyle w:val="GuidanceNotesChar"/>
          <w:color w:val="0000FF"/>
        </w:rPr>
        <w:t xml:space="preserve"> Jurisdiction </w:t>
      </w:r>
      <w:r w:rsidR="005038A7" w:rsidRPr="007C452F">
        <w:rPr>
          <w:rStyle w:val="GuidanceNotesChar"/>
          <w:color w:val="0000FF"/>
        </w:rPr>
        <w:t>by the end of the reporting period set forth in 14 CCR Section 18992.3. The implementation schedule shall include the information specified in 14 CCR Section 18992.2(c)</w:t>
      </w:r>
      <w:r w:rsidR="00F52294" w:rsidRPr="007C452F">
        <w:rPr>
          <w:rStyle w:val="GuidanceNotesChar"/>
          <w:color w:val="0000FF"/>
        </w:rPr>
        <w:t>(1)</w:t>
      </w:r>
      <w:r w:rsidR="007B441A" w:rsidRPr="007C452F">
        <w:rPr>
          <w:rStyle w:val="GuidanceNotesChar"/>
          <w:color w:val="0000FF"/>
        </w:rPr>
        <w:t>(A).</w:t>
      </w:r>
    </w:p>
    <w:p w14:paraId="15EDF8FC" w14:textId="304704EF" w:rsidR="000A6191" w:rsidRPr="00F52294" w:rsidRDefault="000A6191" w:rsidP="000A6191">
      <w:pPr>
        <w:pStyle w:val="4Numberedi"/>
        <w:rPr>
          <w:rStyle w:val="GuidanceNotesChar"/>
        </w:rPr>
      </w:pPr>
      <w:r w:rsidRPr="00F52294">
        <w:rPr>
          <w:rStyle w:val="GuidanceNotesChar"/>
        </w:rPr>
        <w:t>(ii)</w:t>
      </w:r>
      <w:r w:rsidRPr="00F52294">
        <w:rPr>
          <w:rStyle w:val="GuidanceNotesChar"/>
        </w:rPr>
        <w:tab/>
      </w:r>
      <w:r w:rsidRPr="007C452F">
        <w:rPr>
          <w:rStyle w:val="GuidanceNotesChar"/>
          <w:color w:val="0000FF"/>
        </w:rPr>
        <w:t xml:space="preserve">Consult with </w:t>
      </w:r>
      <w:r w:rsidR="00422A8C" w:rsidRPr="007C452F">
        <w:rPr>
          <w:rStyle w:val="GuidanceNotesChar"/>
          <w:color w:val="0000FF"/>
        </w:rPr>
        <w:t>Food Recovery Organiza</w:t>
      </w:r>
      <w:r w:rsidRPr="007C452F">
        <w:rPr>
          <w:rStyle w:val="GuidanceNotesChar"/>
          <w:color w:val="0000FF"/>
        </w:rPr>
        <w:t xml:space="preserve">tions and </w:t>
      </w:r>
      <w:r w:rsidR="00422A8C" w:rsidRPr="007C452F">
        <w:rPr>
          <w:rStyle w:val="GuidanceNotesChar"/>
          <w:color w:val="0000FF"/>
        </w:rPr>
        <w:t>Food Recovery Servic</w:t>
      </w:r>
      <w:r w:rsidRPr="007C452F">
        <w:rPr>
          <w:rStyle w:val="GuidanceNotesChar"/>
          <w:color w:val="0000FF"/>
        </w:rPr>
        <w:t xml:space="preserve">es regarding existing, or proposed new and expanded capacity that could be accessed by the </w:t>
      </w:r>
      <w:r w:rsidR="00183B3C" w:rsidRPr="007C452F">
        <w:rPr>
          <w:rStyle w:val="GuidanceNotesChar"/>
          <w:color w:val="0000FF"/>
        </w:rPr>
        <w:t xml:space="preserve">Jurisdiction </w:t>
      </w:r>
      <w:r w:rsidRPr="007C452F">
        <w:rPr>
          <w:rStyle w:val="GuidanceNotesChar"/>
          <w:color w:val="0000FF"/>
        </w:rPr>
        <w:t xml:space="preserve">and its </w:t>
      </w:r>
      <w:r w:rsidR="004207B4" w:rsidRPr="007C452F">
        <w:rPr>
          <w:rStyle w:val="GuidanceNotesChar"/>
          <w:color w:val="0000FF"/>
        </w:rPr>
        <w:t>Commercial Edible Food Generat</w:t>
      </w:r>
      <w:r w:rsidRPr="007C452F">
        <w:rPr>
          <w:rStyle w:val="GuidanceNotesChar"/>
          <w:color w:val="0000FF"/>
        </w:rPr>
        <w:t>ors</w:t>
      </w:r>
      <w:r w:rsidRPr="000A6191">
        <w:rPr>
          <w:rStyle w:val="GuidanceNotesChar"/>
          <w:color w:val="006600"/>
        </w:rPr>
        <w:t xml:space="preserve">. </w:t>
      </w:r>
    </w:p>
    <w:p w14:paraId="0DAF0662" w14:textId="1494E376" w:rsidR="000A6191" w:rsidRPr="00F52294" w:rsidRDefault="00550039" w:rsidP="000A6191">
      <w:pPr>
        <w:pStyle w:val="3Numbereda"/>
        <w:rPr>
          <w:rStyle w:val="GuidanceNotesChar"/>
        </w:rPr>
      </w:pPr>
      <w:r w:rsidRPr="00F52294">
        <w:rPr>
          <w:rStyle w:val="GuidanceNotesChar"/>
        </w:rPr>
        <w:t>(B)</w:t>
      </w:r>
      <w:r>
        <w:rPr>
          <w:rStyle w:val="GuidanceNotesChar"/>
          <w:color w:val="006600"/>
        </w:rPr>
        <w:tab/>
      </w:r>
      <w:r w:rsidRPr="007C452F">
        <w:rPr>
          <w:rStyle w:val="GuidanceNotesChar"/>
          <w:color w:val="0000FF"/>
        </w:rPr>
        <w:t>If the c</w:t>
      </w:r>
      <w:r w:rsidR="000A6191" w:rsidRPr="007C452F">
        <w:rPr>
          <w:rStyle w:val="GuidanceNotesChar"/>
          <w:color w:val="0000FF"/>
        </w:rPr>
        <w:t>ounty finds that new or ex</w:t>
      </w:r>
      <w:r w:rsidRPr="007C452F">
        <w:rPr>
          <w:rStyle w:val="GuidanceNotesChar"/>
          <w:color w:val="0000FF"/>
        </w:rPr>
        <w:t>panded capacity is needed, the c</w:t>
      </w:r>
      <w:r w:rsidR="000A6191" w:rsidRPr="007C452F">
        <w:rPr>
          <w:rStyle w:val="GuidanceNotesChar"/>
          <w:color w:val="0000FF"/>
        </w:rPr>
        <w:t xml:space="preserve">ounty shall notify the </w:t>
      </w:r>
      <w:r w:rsidR="00183B3C" w:rsidRPr="007C452F">
        <w:rPr>
          <w:rStyle w:val="GuidanceNotesChar"/>
          <w:color w:val="0000FF"/>
        </w:rPr>
        <w:t>Jurisdiction</w:t>
      </w:r>
      <w:r w:rsidR="000A6191" w:rsidRPr="007C452F">
        <w:rPr>
          <w:rStyle w:val="GuidanceNotesChar"/>
          <w:color w:val="0000FF"/>
        </w:rPr>
        <w:t>(s) that lack sufficient capacity.</w:t>
      </w:r>
    </w:p>
    <w:p w14:paraId="7F4BEE7C" w14:textId="118AD43A" w:rsidR="000A6191" w:rsidRDefault="000A6191" w:rsidP="000A6191">
      <w:pPr>
        <w:pStyle w:val="3Numbereda"/>
        <w:rPr>
          <w:rStyle w:val="GuidanceNotesChar"/>
          <w:color w:val="000000" w:themeColor="text1"/>
        </w:rPr>
      </w:pPr>
      <w:r w:rsidRPr="00F52294">
        <w:rPr>
          <w:rStyle w:val="GuidanceNotesChar"/>
        </w:rPr>
        <w:t>(C)</w:t>
      </w:r>
      <w:r>
        <w:rPr>
          <w:rStyle w:val="GuidanceNotesChar"/>
          <w:color w:val="006600"/>
        </w:rPr>
        <w:tab/>
      </w:r>
      <w:r w:rsidRPr="007C452F">
        <w:rPr>
          <w:rStyle w:val="GuidanceNotesChar"/>
          <w:color w:val="0000FF"/>
        </w:rPr>
        <w:t xml:space="preserve">A </w:t>
      </w:r>
      <w:r w:rsidR="0063638F" w:rsidRPr="007C452F">
        <w:rPr>
          <w:rStyle w:val="GuidanceNotesChar"/>
          <w:color w:val="0000FF"/>
        </w:rPr>
        <w:t>City, Special District that provides solid waste collection services,</w:t>
      </w:r>
      <w:r w:rsidR="00183B3C" w:rsidRPr="007C452F">
        <w:rPr>
          <w:rStyle w:val="GuidanceNotesChar"/>
          <w:color w:val="0000FF"/>
        </w:rPr>
        <w:t xml:space="preserve"> </w:t>
      </w:r>
      <w:r w:rsidRPr="007C452F">
        <w:rPr>
          <w:rStyle w:val="GuidanceNotesChar"/>
          <w:color w:val="0000FF"/>
        </w:rPr>
        <w:t xml:space="preserve">or </w:t>
      </w:r>
      <w:r w:rsidR="00304F43" w:rsidRPr="007C452F">
        <w:rPr>
          <w:rStyle w:val="GuidanceNotesChar"/>
          <w:color w:val="0000FF"/>
        </w:rPr>
        <w:t>Regional Agency</w:t>
      </w:r>
      <w:r w:rsidR="00550039" w:rsidRPr="007C452F">
        <w:rPr>
          <w:rStyle w:val="GuidanceNotesChar"/>
          <w:color w:val="0000FF"/>
        </w:rPr>
        <w:t xml:space="preserve"> contacted by the c</w:t>
      </w:r>
      <w:r w:rsidRPr="007C452F">
        <w:rPr>
          <w:rStyle w:val="GuidanceNotesChar"/>
          <w:color w:val="0000FF"/>
        </w:rPr>
        <w:t>ounty pursuant to thi</w:t>
      </w:r>
      <w:r w:rsidR="00550039" w:rsidRPr="007C452F">
        <w:rPr>
          <w:rStyle w:val="GuidanceNotesChar"/>
          <w:color w:val="0000FF"/>
        </w:rPr>
        <w:t xml:space="preserve">s </w:t>
      </w:r>
      <w:r w:rsidR="00D7639C" w:rsidRPr="007C452F">
        <w:rPr>
          <w:rStyle w:val="GuidanceNotesChar"/>
          <w:color w:val="0000FF"/>
        </w:rPr>
        <w:t>Section</w:t>
      </w:r>
      <w:r w:rsidR="00550039" w:rsidRPr="007C452F">
        <w:rPr>
          <w:rStyle w:val="GuidanceNotesChar"/>
          <w:color w:val="0000FF"/>
        </w:rPr>
        <w:t xml:space="preserve"> shall respond to the c</w:t>
      </w:r>
      <w:r w:rsidRPr="007C452F">
        <w:rPr>
          <w:rStyle w:val="GuidanceNotesChar"/>
          <w:color w:val="0000FF"/>
        </w:rPr>
        <w:t>ounty’s reque</w:t>
      </w:r>
      <w:r w:rsidR="00C33348" w:rsidRPr="007C452F">
        <w:rPr>
          <w:rStyle w:val="GuidanceNotesChar"/>
          <w:color w:val="0000FF"/>
        </w:rPr>
        <w:t xml:space="preserve">st for information within </w:t>
      </w:r>
      <w:r w:rsidR="001D4788" w:rsidRPr="007C452F">
        <w:rPr>
          <w:rStyle w:val="GuidanceNotesChar"/>
          <w:color w:val="0000FF"/>
        </w:rPr>
        <w:t>12</w:t>
      </w:r>
      <w:r w:rsidRPr="007C452F">
        <w:rPr>
          <w:rStyle w:val="GuidanceNotesChar"/>
          <w:color w:val="0000FF"/>
        </w:rPr>
        <w:t xml:space="preserve">0 days of </w:t>
      </w:r>
      <w:r w:rsidR="00550039" w:rsidRPr="007C452F">
        <w:rPr>
          <w:rStyle w:val="GuidanceNotesChar"/>
          <w:color w:val="0000FF"/>
        </w:rPr>
        <w:t>receiving the request from the c</w:t>
      </w:r>
      <w:r w:rsidRPr="007C452F">
        <w:rPr>
          <w:rStyle w:val="GuidanceNotesChar"/>
          <w:color w:val="0000FF"/>
        </w:rPr>
        <w:t>ounty</w:t>
      </w:r>
      <w:r>
        <w:rPr>
          <w:rStyle w:val="GuidanceNotesChar"/>
          <w:color w:val="006600"/>
        </w:rPr>
        <w:t xml:space="preserve">, </w:t>
      </w:r>
      <w:r w:rsidRPr="000A6191">
        <w:rPr>
          <w:rStyle w:val="GuidanceNotesChar"/>
          <w:color w:val="000000" w:themeColor="text1"/>
        </w:rPr>
        <w:t>unless a shorter timeframe</w:t>
      </w:r>
      <w:r w:rsidR="00550039">
        <w:rPr>
          <w:rStyle w:val="GuidanceNotesChar"/>
          <w:color w:val="000000" w:themeColor="text1"/>
        </w:rPr>
        <w:t xml:space="preserve"> is otherwise specified by the c</w:t>
      </w:r>
      <w:r w:rsidRPr="000A6191">
        <w:rPr>
          <w:rStyle w:val="GuidanceNotesChar"/>
          <w:color w:val="000000" w:themeColor="text1"/>
        </w:rPr>
        <w:t xml:space="preserve">ounty. </w:t>
      </w:r>
    </w:p>
    <w:p w14:paraId="1EA608B2" w14:textId="614A8A28" w:rsidR="002D6171" w:rsidRDefault="001D4788" w:rsidP="002D6171">
      <w:pPr>
        <w:pStyle w:val="3Numbereda"/>
        <w:rPr>
          <w:rFonts w:ascii="Arial Bold" w:hAnsi="Arial Bold" w:cs="Times New Roman"/>
          <w:b/>
          <w:bCs/>
          <w:iCs/>
          <w:caps/>
          <w:sz w:val="28"/>
          <w:szCs w:val="28"/>
        </w:rPr>
      </w:pPr>
      <w:r>
        <w:rPr>
          <w:rStyle w:val="GuidanceNotesChar"/>
          <w:color w:val="000000" w:themeColor="text1"/>
        </w:rPr>
        <w:tab/>
      </w:r>
      <w:r w:rsidRPr="001D4788">
        <w:rPr>
          <w:rStyle w:val="GuidanceNotesChar"/>
          <w:color w:val="000000" w:themeColor="text1"/>
          <w:shd w:val="clear" w:color="auto" w:fill="D6E3BC"/>
        </w:rPr>
        <w:t xml:space="preserve">Guidance: </w:t>
      </w:r>
      <w:r w:rsidRPr="007C452F">
        <w:rPr>
          <w:rStyle w:val="GuidanceNotesChar"/>
          <w:color w:val="0000FF"/>
          <w:shd w:val="clear" w:color="auto" w:fill="D6E3BC"/>
        </w:rPr>
        <w:t xml:space="preserve">If a </w:t>
      </w:r>
      <w:r w:rsidR="00FE493C" w:rsidRPr="007C452F">
        <w:rPr>
          <w:rStyle w:val="GuidanceNotesChar"/>
          <w:color w:val="0000FF"/>
          <w:shd w:val="clear" w:color="auto" w:fill="D6E3BC"/>
        </w:rPr>
        <w:t>City, Special District that provides solid waste collection services,</w:t>
      </w:r>
      <w:r w:rsidR="00183B3C" w:rsidRPr="007C452F">
        <w:rPr>
          <w:rStyle w:val="GuidanceNotesChar"/>
          <w:color w:val="0000FF"/>
          <w:shd w:val="clear" w:color="auto" w:fill="D6E3BC"/>
        </w:rPr>
        <w:t xml:space="preserve"> </w:t>
      </w:r>
      <w:r w:rsidRPr="007C452F">
        <w:rPr>
          <w:rStyle w:val="GuidanceNotesChar"/>
          <w:color w:val="0000FF"/>
          <w:shd w:val="clear" w:color="auto" w:fill="D6E3BC"/>
        </w:rPr>
        <w:t xml:space="preserve">or </w:t>
      </w:r>
      <w:r w:rsidR="00304F43" w:rsidRPr="007C452F">
        <w:rPr>
          <w:rStyle w:val="GuidanceNotesChar"/>
          <w:color w:val="0000FF"/>
          <w:shd w:val="clear" w:color="auto" w:fill="D6E3BC"/>
        </w:rPr>
        <w:t>Regional Agency</w:t>
      </w:r>
      <w:r w:rsidRPr="007C452F">
        <w:rPr>
          <w:rStyle w:val="GuidanceNotesChar"/>
          <w:color w:val="0000FF"/>
          <w:shd w:val="clear" w:color="auto" w:fill="D6E3BC"/>
        </w:rPr>
        <w:t xml:space="preserve"> fails to provide the</w:t>
      </w:r>
      <w:r w:rsidR="00550039" w:rsidRPr="007C452F">
        <w:rPr>
          <w:rStyle w:val="GuidanceNotesChar"/>
          <w:color w:val="0000FF"/>
          <w:shd w:val="clear" w:color="auto" w:fill="D6E3BC"/>
        </w:rPr>
        <w:t xml:space="preserve"> necessary</w:t>
      </w:r>
      <w:r w:rsidRPr="007C452F">
        <w:rPr>
          <w:rStyle w:val="GuidanceNotesChar"/>
          <w:color w:val="0000FF"/>
          <w:shd w:val="clear" w:color="auto" w:fill="D6E3BC"/>
        </w:rPr>
        <w:t xml:space="preserve"> information within 120 days, the county is not required to include estimates for that </w:t>
      </w:r>
      <w:r w:rsidR="00183B3C" w:rsidRPr="007C452F">
        <w:rPr>
          <w:rStyle w:val="GuidanceNotesChar"/>
          <w:color w:val="0000FF"/>
          <w:shd w:val="clear" w:color="auto" w:fill="D6E3BC"/>
        </w:rPr>
        <w:t xml:space="preserve">Jurisdiction </w:t>
      </w:r>
      <w:r w:rsidRPr="007C452F">
        <w:rPr>
          <w:rStyle w:val="GuidanceNotesChar"/>
          <w:color w:val="0000FF"/>
          <w:shd w:val="clear" w:color="auto" w:fill="D6E3BC"/>
        </w:rPr>
        <w:t>in its capacity plan in the report it submits pursuant to 14 CCR Section 18992.3</w:t>
      </w:r>
      <w:r>
        <w:rPr>
          <w:rStyle w:val="GuidanceNotesChar"/>
          <w:color w:val="000000" w:themeColor="text1"/>
          <w:shd w:val="clear" w:color="auto" w:fill="D6E3BC"/>
        </w:rPr>
        <w:t>.</w:t>
      </w:r>
    </w:p>
    <w:p w14:paraId="0DB12599" w14:textId="43F013CA" w:rsidR="007451C4" w:rsidRDefault="007451C4" w:rsidP="00DF3D40">
      <w:pPr>
        <w:pStyle w:val="Heading2"/>
      </w:pPr>
      <w:bookmarkStart w:id="46" w:name="_Toc47129923"/>
      <w:r>
        <w:t>Section 11.</w:t>
      </w:r>
      <w:r w:rsidR="00C644F6">
        <w:t xml:space="preserve"> </w:t>
      </w:r>
      <w:r>
        <w:t xml:space="preserve">Requirements for </w:t>
      </w:r>
      <w:r w:rsidR="00BB37DC">
        <w:t>H</w:t>
      </w:r>
      <w:r>
        <w:t xml:space="preserve">aulers and </w:t>
      </w:r>
      <w:r w:rsidR="00BB37DC">
        <w:t>F</w:t>
      </w:r>
      <w:r>
        <w:t xml:space="preserve">acility </w:t>
      </w:r>
      <w:r w:rsidR="00BB37DC">
        <w:t>O</w:t>
      </w:r>
      <w:r>
        <w:t>perators</w:t>
      </w:r>
      <w:bookmarkEnd w:id="46"/>
    </w:p>
    <w:p w14:paraId="6D0FAE73" w14:textId="308BE1F7" w:rsidR="00685C04" w:rsidRPr="005E53D2" w:rsidRDefault="00E63543" w:rsidP="00E63543">
      <w:pPr>
        <w:pStyle w:val="1NumberedA"/>
      </w:pPr>
      <w:r w:rsidRPr="00E63543">
        <w:t>(a)</w:t>
      </w:r>
      <w:r w:rsidRPr="00E63543">
        <w:tab/>
      </w:r>
      <w:r w:rsidR="007451C4" w:rsidRPr="00E63543">
        <w:t>R</w:t>
      </w:r>
      <w:r w:rsidR="005E53D2" w:rsidRPr="00E63543">
        <w:t xml:space="preserve">equirements for </w:t>
      </w:r>
      <w:r w:rsidR="007C4921" w:rsidRPr="00E63543">
        <w:t>Haulers</w:t>
      </w:r>
      <w:r w:rsidR="007451C4" w:rsidRPr="00E63543">
        <w:t xml:space="preserve"> </w:t>
      </w:r>
      <w:r w:rsidR="007451C4" w:rsidRPr="00E63543">
        <w:rPr>
          <w:shd w:val="clear" w:color="auto" w:fill="B6CCE4"/>
        </w:rPr>
        <w:t>(S</w:t>
      </w:r>
      <w:r w:rsidR="005E53D2" w:rsidRPr="00E63543">
        <w:rPr>
          <w:shd w:val="clear" w:color="auto" w:fill="B6CCE4"/>
        </w:rPr>
        <w:t xml:space="preserve">tandard </w:t>
      </w:r>
      <w:r w:rsidR="00273261" w:rsidRPr="00E63543">
        <w:rPr>
          <w:shd w:val="clear" w:color="auto" w:fill="B6CCE4"/>
        </w:rPr>
        <w:t xml:space="preserve">Compliance </w:t>
      </w:r>
      <w:r w:rsidR="005E53D2" w:rsidRPr="00E63543">
        <w:rPr>
          <w:shd w:val="clear" w:color="auto" w:fill="B6CCE4"/>
        </w:rPr>
        <w:t>Approach; Optional for Performance-</w:t>
      </w:r>
      <w:r w:rsidR="008A54AF" w:rsidRPr="00E63543">
        <w:rPr>
          <w:shd w:val="clear" w:color="auto" w:fill="B6CCE4"/>
        </w:rPr>
        <w:t>Based Compliance Approach</w:t>
      </w:r>
      <w:r w:rsidR="007451C4" w:rsidRPr="00E63543">
        <w:rPr>
          <w:shd w:val="clear" w:color="auto" w:fill="B6CCE4"/>
        </w:rPr>
        <w:t>)</w:t>
      </w:r>
    </w:p>
    <w:p w14:paraId="38995CF0" w14:textId="7C68E023" w:rsidR="00D76F3B" w:rsidRDefault="004F6959" w:rsidP="00E63543">
      <w:pPr>
        <w:pStyle w:val="GuidanceNotes"/>
        <w:ind w:left="720"/>
      </w:pPr>
      <w:r w:rsidRPr="001515AC">
        <w:t xml:space="preserve">Guidance: </w:t>
      </w:r>
      <w:r w:rsidR="0078604B">
        <w:t xml:space="preserve">Jurisdictions using the Standard Compliance Approach are required to adopt an </w:t>
      </w:r>
      <w:r w:rsidR="007F2E98">
        <w:t>ordinance</w:t>
      </w:r>
      <w:r w:rsidR="0078604B">
        <w:t xml:space="preserve"> or other enforceable mechanism for hauler regulation requirements specified in 14 CCR, Division 7, Chapter 12, Article 7. </w:t>
      </w:r>
      <w:r w:rsidR="00644CD3">
        <w:t>This Section 11</w:t>
      </w:r>
      <w:r w:rsidR="004B1AC9">
        <w:t>(</w:t>
      </w:r>
      <w:r w:rsidR="00F52294">
        <w:t>a</w:t>
      </w:r>
      <w:r w:rsidR="004B1AC9">
        <w:t>)</w:t>
      </w:r>
      <w:r w:rsidR="00644CD3">
        <w:t xml:space="preserve"> of the Model </w:t>
      </w:r>
      <w:r w:rsidR="007F2E98">
        <w:t>Ordinance</w:t>
      </w:r>
      <w:r w:rsidR="00644CD3">
        <w:t xml:space="preserve"> provides language to document the hauler regulations. </w:t>
      </w:r>
      <w:r w:rsidR="00D76F3B" w:rsidRPr="007C452F">
        <w:rPr>
          <w:color w:val="0000FF"/>
        </w:rPr>
        <w:t xml:space="preserve">Jurisdictions that are exempt from the </w:t>
      </w:r>
      <w:r w:rsidR="0023560D" w:rsidRPr="007C452F">
        <w:rPr>
          <w:color w:val="0000FF"/>
        </w:rPr>
        <w:t>Organic Waste</w:t>
      </w:r>
      <w:r w:rsidR="00D76F3B" w:rsidRPr="007C452F">
        <w:rPr>
          <w:color w:val="0000FF"/>
        </w:rPr>
        <w:t xml:space="preserve"> collection requirements pursuant to </w:t>
      </w:r>
      <w:r w:rsidR="00D76F3B" w:rsidRPr="00D76F3B">
        <w:t xml:space="preserve">rural, low-population, or high-elevation </w:t>
      </w:r>
      <w:r w:rsidR="0089024C">
        <w:t>waivers granted by CalRec</w:t>
      </w:r>
      <w:r w:rsidR="00D76F3B">
        <w:t>y</w:t>
      </w:r>
      <w:r w:rsidR="0089024C">
        <w:t>c</w:t>
      </w:r>
      <w:r w:rsidR="00D76F3B">
        <w:t xml:space="preserve">le pursuant to 14 CCR </w:t>
      </w:r>
      <w:r w:rsidR="00D76F3B" w:rsidRPr="007C452F">
        <w:rPr>
          <w:color w:val="0000FF"/>
        </w:rPr>
        <w:t xml:space="preserve">Section 18984.12, and haulers and </w:t>
      </w:r>
      <w:r w:rsidR="00F03A51" w:rsidRPr="007C452F">
        <w:rPr>
          <w:color w:val="0000FF"/>
        </w:rPr>
        <w:t>Self-Hauler</w:t>
      </w:r>
      <w:r w:rsidR="00D76F3B" w:rsidRPr="007C452F">
        <w:rPr>
          <w:color w:val="0000FF"/>
        </w:rPr>
        <w:t xml:space="preserve">s operating or located within exempt areas of those </w:t>
      </w:r>
      <w:r w:rsidR="00273261" w:rsidRPr="007C452F">
        <w:rPr>
          <w:color w:val="0000FF"/>
        </w:rPr>
        <w:t>Jurisdictions</w:t>
      </w:r>
      <w:r w:rsidR="00D76F3B" w:rsidRPr="007C452F">
        <w:rPr>
          <w:color w:val="0000FF"/>
        </w:rPr>
        <w:t xml:space="preserve">, are not required to comply with the </w:t>
      </w:r>
      <w:r w:rsidR="00D76F3B" w:rsidRPr="00D76F3B">
        <w:t xml:space="preserve">SB 1383 </w:t>
      </w:r>
      <w:r w:rsidR="00CD6405">
        <w:t xml:space="preserve">Regulations </w:t>
      </w:r>
      <w:r w:rsidR="00D76F3B" w:rsidRPr="007C452F">
        <w:rPr>
          <w:color w:val="0000FF"/>
        </w:rPr>
        <w:t>for the duration of an exemption issued pursuant to 14 CCR Section 18984.12</w:t>
      </w:r>
      <w:r w:rsidR="00D76F3B">
        <w:rPr>
          <w:color w:val="006600"/>
        </w:rPr>
        <w:t>.</w:t>
      </w:r>
      <w:r w:rsidR="00D76F3B" w:rsidRPr="00D76F3B">
        <w:t xml:space="preserve">  As a result, these </w:t>
      </w:r>
      <w:r w:rsidR="00273261">
        <w:t>J</w:t>
      </w:r>
      <w:r w:rsidR="00273261" w:rsidRPr="00D76F3B">
        <w:t xml:space="preserve">urisdictions </w:t>
      </w:r>
      <w:r w:rsidR="00D76F3B" w:rsidRPr="00D76F3B">
        <w:t>may omit this Section 11</w:t>
      </w:r>
      <w:r w:rsidR="004B1AC9">
        <w:t>(</w:t>
      </w:r>
      <w:r w:rsidR="00F52294">
        <w:t>a</w:t>
      </w:r>
      <w:r w:rsidR="004B1AC9">
        <w:t>)</w:t>
      </w:r>
      <w:r w:rsidR="00D76F3B" w:rsidRPr="00D76F3B">
        <w:t xml:space="preserve">. </w:t>
      </w:r>
    </w:p>
    <w:p w14:paraId="4DF6A84D" w14:textId="5E6B92ED" w:rsidR="00942AA1" w:rsidRDefault="00685C04" w:rsidP="00E63543">
      <w:pPr>
        <w:pStyle w:val="GuidanceNotes"/>
        <w:ind w:left="720"/>
      </w:pPr>
      <w:r>
        <w:t xml:space="preserve">Jurisdictions adopting the </w:t>
      </w:r>
      <w:r w:rsidR="005A02B9">
        <w:t xml:space="preserve">Performance-Based Compliance Approach </w:t>
      </w:r>
      <w:r>
        <w:t>are not required to impose these requirements on haulers</w:t>
      </w:r>
      <w:r w:rsidR="0078604B">
        <w:t>,</w:t>
      </w:r>
      <w:r w:rsidR="00821810">
        <w:t xml:space="preserve"> </w:t>
      </w:r>
      <w:r>
        <w:t xml:space="preserve">and do not need to include </w:t>
      </w:r>
      <w:r w:rsidR="00363135">
        <w:t>Section 11</w:t>
      </w:r>
      <w:r w:rsidR="004B1AC9">
        <w:t>(</w:t>
      </w:r>
      <w:r w:rsidR="00F52294">
        <w:t>a</w:t>
      </w:r>
      <w:r w:rsidR="004B1AC9">
        <w:t>)</w:t>
      </w:r>
      <w:r>
        <w:t xml:space="preserve">. </w:t>
      </w:r>
      <w:r w:rsidR="00821810">
        <w:t xml:space="preserve"> However, pursuant to </w:t>
      </w:r>
      <w:r w:rsidR="00F52294">
        <w:t>SB 1383 Regulations (</w:t>
      </w:r>
      <w:r w:rsidR="000D06E7">
        <w:t>14 CCR Section</w:t>
      </w:r>
      <w:r w:rsidR="0033324E">
        <w:t xml:space="preserve"> </w:t>
      </w:r>
      <w:r w:rsidR="00821810">
        <w:t>18998</w:t>
      </w:r>
      <w:r w:rsidR="000D06E7">
        <w:t>.</w:t>
      </w:r>
      <w:r w:rsidR="00821810">
        <w:t>1(d)(2)</w:t>
      </w:r>
      <w:r w:rsidR="00F52294">
        <w:t>)</w:t>
      </w:r>
      <w:r w:rsidR="00821810">
        <w:t xml:space="preserve"> t</w:t>
      </w:r>
      <w:r>
        <w:t xml:space="preserve">hese </w:t>
      </w:r>
      <w:r w:rsidR="00183B3C">
        <w:t>Jurisdiction</w:t>
      </w:r>
      <w:r>
        <w:t>s</w:t>
      </w:r>
      <w:r w:rsidR="00821810">
        <w:t xml:space="preserve"> must require haulers to</w:t>
      </w:r>
      <w:r w:rsidR="000D06E7">
        <w:t xml:space="preserve"> </w:t>
      </w:r>
      <w:r w:rsidR="00821810">
        <w:t xml:space="preserve">keep a record of the documentation of its approval as a hauler by the </w:t>
      </w:r>
      <w:r w:rsidR="00183B3C">
        <w:t>Jurisdiction</w:t>
      </w:r>
      <w:r w:rsidR="00821810">
        <w:t xml:space="preserve">. These </w:t>
      </w:r>
      <w:r w:rsidR="00183B3C">
        <w:t>Jurisdiction</w:t>
      </w:r>
      <w:r w:rsidR="00821810">
        <w:t xml:space="preserve">s </w:t>
      </w:r>
      <w:r w:rsidR="00363135">
        <w:t xml:space="preserve">may, </w:t>
      </w:r>
      <w:r>
        <w:t>however, choose to adopt some of these</w:t>
      </w:r>
      <w:r w:rsidR="00825CED">
        <w:t xml:space="preserve"> other </w:t>
      </w:r>
      <w:r>
        <w:t xml:space="preserve">requirements </w:t>
      </w:r>
      <w:r w:rsidR="000D06E7">
        <w:t xml:space="preserve">as well </w:t>
      </w:r>
      <w:r w:rsidR="0078604B">
        <w:t xml:space="preserve">to support their compliance with </w:t>
      </w:r>
      <w:r>
        <w:t xml:space="preserve">the requirements of the </w:t>
      </w:r>
      <w:r w:rsidR="005A02B9">
        <w:t xml:space="preserve">Performance-Based Compliance </w:t>
      </w:r>
      <w:r w:rsidR="007F2E98">
        <w:t>Approach</w:t>
      </w:r>
      <w:r w:rsidR="005A02B9">
        <w:t xml:space="preserve"> </w:t>
      </w:r>
      <w:r>
        <w:t>co</w:t>
      </w:r>
      <w:r w:rsidR="00296153">
        <w:t>llection service</w:t>
      </w:r>
      <w:r w:rsidR="005A02B9">
        <w:t xml:space="preserve"> requirements</w:t>
      </w:r>
      <w:r w:rsidR="00296153">
        <w:t>.</w:t>
      </w:r>
      <w:r>
        <w:t xml:space="preserve">  </w:t>
      </w:r>
    </w:p>
    <w:p w14:paraId="0DA463BF" w14:textId="5FF083CF" w:rsidR="00685C04" w:rsidRDefault="00146201" w:rsidP="00E63543">
      <w:pPr>
        <w:pStyle w:val="GuidanceNotes"/>
        <w:ind w:left="720"/>
      </w:pPr>
      <w:r>
        <w:t>This</w:t>
      </w:r>
      <w:r w:rsidR="00942AA1">
        <w:t xml:space="preserve"> </w:t>
      </w:r>
      <w:r w:rsidR="00273261">
        <w:t xml:space="preserve">Section </w:t>
      </w:r>
      <w:r w:rsidR="00942AA1">
        <w:t xml:space="preserve">and this </w:t>
      </w:r>
      <w:r w:rsidR="00273261">
        <w:t xml:space="preserve">Model </w:t>
      </w:r>
      <w:r w:rsidR="00221B4F">
        <w:t>address</w:t>
      </w:r>
      <w:r w:rsidR="00942AA1">
        <w:t xml:space="preserve"> specific </w:t>
      </w:r>
      <w:r w:rsidR="000F5C99">
        <w:t xml:space="preserve">regulatory </w:t>
      </w:r>
      <w:r w:rsidR="00942AA1">
        <w:t xml:space="preserve">requirements that </w:t>
      </w:r>
      <w:r w:rsidR="00183B3C">
        <w:t>Jurisdiction</w:t>
      </w:r>
      <w:r w:rsidR="000D06E7">
        <w:t>s</w:t>
      </w:r>
      <w:r w:rsidR="00942AA1">
        <w:t xml:space="preserve"> must enforce on haulers and other entities</w:t>
      </w:r>
      <w:r w:rsidR="00363135">
        <w:t xml:space="preserve"> as specified in 14 CCR, Division 7, Chapter 12, Article 7</w:t>
      </w:r>
      <w:r w:rsidR="00942AA1">
        <w:t xml:space="preserve">. There are other requirements </w:t>
      </w:r>
      <w:r w:rsidR="00CD6405">
        <w:t xml:space="preserve">in the SB 1383 Regulations </w:t>
      </w:r>
      <w:r w:rsidR="00942AA1">
        <w:t xml:space="preserve">on the </w:t>
      </w:r>
      <w:r w:rsidR="00183B3C">
        <w:t>Jurisdiction</w:t>
      </w:r>
      <w:r w:rsidR="00942AA1">
        <w:t xml:space="preserve"> that </w:t>
      </w:r>
      <w:r w:rsidR="00273261">
        <w:t xml:space="preserve">the </w:t>
      </w:r>
      <w:r w:rsidR="00183B3C">
        <w:t>Jurisdiction</w:t>
      </w:r>
      <w:r w:rsidR="00942AA1">
        <w:t xml:space="preserve"> may </w:t>
      </w:r>
      <w:r w:rsidR="00363135">
        <w:t xml:space="preserve">delegate to </w:t>
      </w:r>
      <w:r w:rsidR="000D06E7">
        <w:t xml:space="preserve">a </w:t>
      </w:r>
      <w:r w:rsidR="00942AA1">
        <w:t xml:space="preserve">hauler to comply with on their behalf such as </w:t>
      </w:r>
      <w:r w:rsidR="00CC3818">
        <w:t>Container Contamin</w:t>
      </w:r>
      <w:r w:rsidR="00942AA1">
        <w:t xml:space="preserve">ation requirements, </w:t>
      </w:r>
      <w:r w:rsidR="007675AF">
        <w:t>outreach and education requirements</w:t>
      </w:r>
      <w:r w:rsidR="00021512">
        <w:t>,</w:t>
      </w:r>
      <w:r w:rsidR="007675AF">
        <w:t xml:space="preserve"> </w:t>
      </w:r>
      <w:r w:rsidR="00942AA1">
        <w:t xml:space="preserve">container color requirements, and container labeling requirements. </w:t>
      </w:r>
      <w:r w:rsidR="00C40D28">
        <w:t>Some of th</w:t>
      </w:r>
      <w:r w:rsidR="00942AA1">
        <w:t xml:space="preserve">ese requirements </w:t>
      </w:r>
      <w:r w:rsidR="000F5C99">
        <w:t xml:space="preserve">are more appropriately addressed </w:t>
      </w:r>
      <w:r w:rsidR="00942AA1">
        <w:t>in franchise agreement</w:t>
      </w:r>
      <w:r w:rsidR="000F5C99">
        <w:t>s</w:t>
      </w:r>
      <w:r w:rsidR="00363135">
        <w:t>, hauler permits, or licensing systems</w:t>
      </w:r>
      <w:r w:rsidR="003076EF">
        <w:t xml:space="preserve">. </w:t>
      </w:r>
      <w:r w:rsidR="00942AA1">
        <w:t xml:space="preserve"> </w:t>
      </w:r>
    </w:p>
    <w:p w14:paraId="76935480" w14:textId="4ADB2321" w:rsidR="00685C04" w:rsidRPr="00CF72ED" w:rsidRDefault="00685C04" w:rsidP="00E63543">
      <w:pPr>
        <w:pStyle w:val="CustomizationNotes"/>
        <w:ind w:left="720"/>
      </w:pPr>
      <w:r w:rsidRPr="00363135">
        <w:rPr>
          <w:shd w:val="clear" w:color="auto" w:fill="D6E3BC"/>
        </w:rPr>
        <w:t xml:space="preserve">Jurisdiction </w:t>
      </w:r>
      <w:r w:rsidR="00363135" w:rsidRPr="00363135">
        <w:rPr>
          <w:shd w:val="clear" w:color="auto" w:fill="D6E3BC"/>
        </w:rPr>
        <w:t xml:space="preserve">shall </w:t>
      </w:r>
      <w:r w:rsidRPr="00363135">
        <w:rPr>
          <w:shd w:val="clear" w:color="auto" w:fill="D6E3BC"/>
        </w:rPr>
        <w:t>place requirements on one or more of the following types of haulers depending upon which</w:t>
      </w:r>
      <w:r w:rsidR="00C10B00">
        <w:rPr>
          <w:shd w:val="clear" w:color="auto" w:fill="D6E3BC"/>
        </w:rPr>
        <w:t xml:space="preserve"> type(s) of</w:t>
      </w:r>
      <w:r w:rsidRPr="00363135">
        <w:rPr>
          <w:shd w:val="clear" w:color="auto" w:fill="D6E3BC"/>
        </w:rPr>
        <w:t xml:space="preserve"> </w:t>
      </w:r>
      <w:r w:rsidR="00363135" w:rsidRPr="00363135">
        <w:rPr>
          <w:shd w:val="clear" w:color="auto" w:fill="D6E3BC"/>
        </w:rPr>
        <w:t xml:space="preserve">hauler regulation system(s) </w:t>
      </w:r>
      <w:r w:rsidRPr="00363135">
        <w:rPr>
          <w:shd w:val="clear" w:color="auto" w:fill="D6E3BC"/>
        </w:rPr>
        <w:t xml:space="preserve">are allowed in the </w:t>
      </w:r>
      <w:r w:rsidR="00183B3C">
        <w:rPr>
          <w:shd w:val="clear" w:color="auto" w:fill="D6E3BC"/>
        </w:rPr>
        <w:t>Jurisdiction</w:t>
      </w:r>
      <w:r w:rsidRPr="00363135">
        <w:rPr>
          <w:shd w:val="clear" w:color="auto" w:fill="D6E3BC"/>
        </w:rPr>
        <w:t>:</w:t>
      </w:r>
    </w:p>
    <w:p w14:paraId="0D1DA299" w14:textId="4B0E3702" w:rsidR="00685C04" w:rsidRDefault="00685C04" w:rsidP="00363135">
      <w:pPr>
        <w:pStyle w:val="1NumberedA"/>
        <w:ind w:firstLine="0"/>
      </w:pPr>
      <w:r w:rsidRPr="00363135">
        <w:rPr>
          <w:shd w:val="clear" w:color="auto" w:fill="B6CCE4"/>
        </w:rPr>
        <w:t>Option 1: Exclusive franchised hauler</w:t>
      </w:r>
    </w:p>
    <w:p w14:paraId="711E5D6E" w14:textId="6588FB2E" w:rsidR="00F155EB" w:rsidRDefault="00685C04" w:rsidP="00363135">
      <w:pPr>
        <w:pStyle w:val="1NumberedA"/>
        <w:ind w:firstLine="0"/>
      </w:pPr>
      <w:r w:rsidRPr="00363135">
        <w:rPr>
          <w:shd w:val="clear" w:color="auto" w:fill="B6CCE4"/>
        </w:rPr>
        <w:t xml:space="preserve">Option 2: </w:t>
      </w:r>
      <w:r w:rsidR="00221B4F" w:rsidRPr="00363135">
        <w:rPr>
          <w:shd w:val="clear" w:color="auto" w:fill="B6CCE4"/>
        </w:rPr>
        <w:t>Non</w:t>
      </w:r>
      <w:r w:rsidR="000D06E7">
        <w:rPr>
          <w:shd w:val="clear" w:color="auto" w:fill="B6CCE4"/>
        </w:rPr>
        <w:t>-</w:t>
      </w:r>
      <w:r w:rsidR="00221B4F" w:rsidRPr="00363135">
        <w:rPr>
          <w:shd w:val="clear" w:color="auto" w:fill="B6CCE4"/>
        </w:rPr>
        <w:t>exclusive</w:t>
      </w:r>
      <w:r w:rsidRPr="00363135">
        <w:rPr>
          <w:shd w:val="clear" w:color="auto" w:fill="B6CCE4"/>
        </w:rPr>
        <w:t xml:space="preserve"> franchised hauler</w:t>
      </w:r>
      <w:r w:rsidR="00C10B00">
        <w:rPr>
          <w:shd w:val="clear" w:color="auto" w:fill="B6CCE4"/>
        </w:rPr>
        <w:t>s</w:t>
      </w:r>
    </w:p>
    <w:p w14:paraId="4A3DD1B6" w14:textId="7E359028" w:rsidR="00685C04" w:rsidRDefault="00685C04" w:rsidP="00363135">
      <w:pPr>
        <w:pStyle w:val="1NumberedA"/>
        <w:ind w:firstLine="0"/>
      </w:pPr>
      <w:r w:rsidRPr="00363135">
        <w:rPr>
          <w:shd w:val="clear" w:color="auto" w:fill="B6CCE4"/>
        </w:rPr>
        <w:t>Option 3: Permitted haulers</w:t>
      </w:r>
    </w:p>
    <w:p w14:paraId="188E866F" w14:textId="16F4242C" w:rsidR="00363135" w:rsidRDefault="00363135" w:rsidP="00363135">
      <w:pPr>
        <w:pStyle w:val="1NumberedA"/>
        <w:ind w:firstLine="0"/>
      </w:pPr>
      <w:r w:rsidRPr="00363135">
        <w:rPr>
          <w:shd w:val="clear" w:color="auto" w:fill="B6CCE4"/>
        </w:rPr>
        <w:t>Option 4: Licensed haulers</w:t>
      </w:r>
    </w:p>
    <w:p w14:paraId="56F62DC7" w14:textId="4523AEE7" w:rsidR="00C06D8F" w:rsidRDefault="00C06D8F" w:rsidP="00363135">
      <w:pPr>
        <w:pStyle w:val="1NumberedA"/>
        <w:ind w:firstLine="0"/>
      </w:pPr>
      <w:r w:rsidRPr="00363135">
        <w:rPr>
          <w:shd w:val="clear" w:color="auto" w:fill="B6CCE4"/>
        </w:rPr>
        <w:t xml:space="preserve">Option </w:t>
      </w:r>
      <w:r w:rsidR="00363135" w:rsidRPr="00363135">
        <w:rPr>
          <w:shd w:val="clear" w:color="auto" w:fill="B6CCE4"/>
        </w:rPr>
        <w:t>5</w:t>
      </w:r>
      <w:r w:rsidRPr="00363135">
        <w:rPr>
          <w:shd w:val="clear" w:color="auto" w:fill="B6CCE4"/>
        </w:rPr>
        <w:t xml:space="preserve">: Include a combination of </w:t>
      </w:r>
      <w:r w:rsidR="002F2968">
        <w:rPr>
          <w:shd w:val="clear" w:color="auto" w:fill="B6CCE4"/>
        </w:rPr>
        <w:t xml:space="preserve">Options 1 through 4 </w:t>
      </w:r>
      <w:r w:rsidRPr="00363135">
        <w:rPr>
          <w:shd w:val="clear" w:color="auto" w:fill="B6CCE4"/>
        </w:rPr>
        <w:t>as appropriate</w:t>
      </w:r>
    </w:p>
    <w:p w14:paraId="40A2FD85" w14:textId="04F9A764" w:rsidR="00685C04" w:rsidRDefault="00DF2043" w:rsidP="00E63543">
      <w:pPr>
        <w:pStyle w:val="2Numbered1"/>
      </w:pPr>
      <w:r>
        <w:t>(</w:t>
      </w:r>
      <w:r w:rsidR="00E63543">
        <w:t>1</w:t>
      </w:r>
      <w:r>
        <w:t>)</w:t>
      </w:r>
      <w:r>
        <w:tab/>
      </w:r>
      <w:r w:rsidR="00F155EB" w:rsidRPr="004F6959">
        <w:rPr>
          <w:shd w:val="clear" w:color="auto" w:fill="B6CCE4"/>
        </w:rPr>
        <w:t>________________(</w:t>
      </w:r>
      <w:r w:rsidR="00183B3C">
        <w:rPr>
          <w:shd w:val="clear" w:color="auto" w:fill="B6CCE4"/>
        </w:rPr>
        <w:t>Jurisdiction</w:t>
      </w:r>
      <w:r w:rsidR="00C10B00" w:rsidRPr="004F6959">
        <w:rPr>
          <w:shd w:val="clear" w:color="auto" w:fill="B6CCE4"/>
        </w:rPr>
        <w:t xml:space="preserve"> </w:t>
      </w:r>
      <w:r w:rsidR="006B1F14" w:rsidRPr="004F6959">
        <w:rPr>
          <w:shd w:val="clear" w:color="auto" w:fill="B6CCE4"/>
        </w:rPr>
        <w:t>to insert</w:t>
      </w:r>
      <w:r w:rsidR="00C06D8F" w:rsidRPr="004F6959">
        <w:rPr>
          <w:shd w:val="clear" w:color="auto" w:fill="B6CCE4"/>
        </w:rPr>
        <w:t xml:space="preserve"> type</w:t>
      </w:r>
      <w:r w:rsidR="002F2968">
        <w:rPr>
          <w:shd w:val="clear" w:color="auto" w:fill="B6CCE4"/>
        </w:rPr>
        <w:t>(s)</w:t>
      </w:r>
      <w:r w:rsidR="00F155EB" w:rsidRPr="004F6959">
        <w:rPr>
          <w:shd w:val="clear" w:color="auto" w:fill="B6CCE4"/>
        </w:rPr>
        <w:t xml:space="preserve"> of hauler</w:t>
      </w:r>
      <w:r w:rsidR="00363135">
        <w:rPr>
          <w:shd w:val="clear" w:color="auto" w:fill="B6CCE4"/>
        </w:rPr>
        <w:t>(s)</w:t>
      </w:r>
      <w:r w:rsidR="00F155EB" w:rsidRPr="004F6959">
        <w:rPr>
          <w:shd w:val="clear" w:color="auto" w:fill="B6CCE4"/>
        </w:rPr>
        <w:t xml:space="preserve"> from list </w:t>
      </w:r>
      <w:r w:rsidR="00221B4F" w:rsidRPr="004F6959">
        <w:rPr>
          <w:shd w:val="clear" w:color="auto" w:fill="B6CCE4"/>
        </w:rPr>
        <w:t>above)</w:t>
      </w:r>
      <w:r w:rsidR="00221B4F" w:rsidRPr="00F155EB">
        <w:t xml:space="preserve"> </w:t>
      </w:r>
      <w:r w:rsidR="00363135" w:rsidRPr="007C452F">
        <w:rPr>
          <w:color w:val="0000FF"/>
        </w:rPr>
        <w:t xml:space="preserve">providing </w:t>
      </w:r>
      <w:r w:rsidR="00685C04" w:rsidRPr="007C452F">
        <w:rPr>
          <w:color w:val="0000FF"/>
        </w:rPr>
        <w:t>residential,</w:t>
      </w:r>
      <w:r w:rsidR="00F155EB" w:rsidRPr="007C452F">
        <w:rPr>
          <w:color w:val="0000FF"/>
        </w:rPr>
        <w:t xml:space="preserve"> </w:t>
      </w:r>
      <w:r w:rsidR="007B1C12" w:rsidRPr="007C452F">
        <w:rPr>
          <w:color w:val="0000FF"/>
        </w:rPr>
        <w:t>Commercial</w:t>
      </w:r>
      <w:r w:rsidR="00685C04" w:rsidRPr="007C452F">
        <w:rPr>
          <w:color w:val="0000FF"/>
        </w:rPr>
        <w:t xml:space="preserve">, or industrial </w:t>
      </w:r>
      <w:r w:rsidR="0023560D" w:rsidRPr="007C452F">
        <w:rPr>
          <w:color w:val="0000FF"/>
        </w:rPr>
        <w:t>Organic Waste</w:t>
      </w:r>
      <w:r w:rsidR="00685C04" w:rsidRPr="007C452F">
        <w:rPr>
          <w:color w:val="0000FF"/>
        </w:rPr>
        <w:t xml:space="preserve"> </w:t>
      </w:r>
      <w:r w:rsidR="00D17D60" w:rsidRPr="007C452F">
        <w:rPr>
          <w:color w:val="0000FF"/>
        </w:rPr>
        <w:t xml:space="preserve">collection services to generators within the </w:t>
      </w:r>
      <w:r w:rsidR="00183B3C">
        <w:t>Jurisdiction</w:t>
      </w:r>
      <w:r w:rsidR="00363135">
        <w:t>’s</w:t>
      </w:r>
      <w:r w:rsidR="00D17D60" w:rsidRPr="00D17D60">
        <w:t xml:space="preserve"> </w:t>
      </w:r>
      <w:r w:rsidR="00D17D60" w:rsidRPr="007C452F">
        <w:rPr>
          <w:color w:val="0000FF"/>
        </w:rPr>
        <w:t xml:space="preserve">boundaries </w:t>
      </w:r>
      <w:r w:rsidR="00685C04" w:rsidRPr="007C452F">
        <w:rPr>
          <w:color w:val="0000FF"/>
        </w:rPr>
        <w:t>shall meet</w:t>
      </w:r>
      <w:r w:rsidR="00685C04" w:rsidRPr="00D17D60">
        <w:rPr>
          <w:color w:val="006600"/>
        </w:rPr>
        <w:t xml:space="preserve"> </w:t>
      </w:r>
      <w:r w:rsidR="00685C04" w:rsidRPr="00D17D60">
        <w:t xml:space="preserve">the following </w:t>
      </w:r>
      <w:r w:rsidR="00685C04" w:rsidRPr="007C452F">
        <w:rPr>
          <w:color w:val="0000FF"/>
        </w:rPr>
        <w:t>requirements and standards as a condition of approval of a contract, agreement</w:t>
      </w:r>
      <w:r w:rsidR="00D17D60" w:rsidRPr="007C452F">
        <w:rPr>
          <w:color w:val="0000FF"/>
        </w:rPr>
        <w:t>,</w:t>
      </w:r>
      <w:r w:rsidR="00685C04" w:rsidRPr="007C452F">
        <w:rPr>
          <w:color w:val="0000FF"/>
        </w:rPr>
        <w:t xml:space="preserve"> or other authorization </w:t>
      </w:r>
      <w:r w:rsidR="00D17D60" w:rsidRPr="00D17D60">
        <w:t xml:space="preserve">with the </w:t>
      </w:r>
      <w:r w:rsidR="00183B3C">
        <w:t>Jurisdiction</w:t>
      </w:r>
      <w:r w:rsidR="00D17D60" w:rsidRPr="00D17D60">
        <w:t xml:space="preserve"> </w:t>
      </w:r>
      <w:r w:rsidR="00685C04" w:rsidRPr="00D17D60">
        <w:rPr>
          <w:color w:val="006600"/>
        </w:rPr>
        <w:t xml:space="preserve">to </w:t>
      </w:r>
      <w:r w:rsidR="00685C04" w:rsidRPr="007C452F">
        <w:rPr>
          <w:color w:val="0000FF"/>
        </w:rPr>
        <w:t xml:space="preserve">collect </w:t>
      </w:r>
      <w:r w:rsidR="0023560D" w:rsidRPr="007C452F">
        <w:rPr>
          <w:color w:val="0000FF"/>
        </w:rPr>
        <w:t>Organic Waste</w:t>
      </w:r>
      <w:r w:rsidR="00685C04" w:rsidRPr="00D17D60">
        <w:rPr>
          <w:color w:val="006600"/>
        </w:rPr>
        <w:t>:</w:t>
      </w:r>
    </w:p>
    <w:p w14:paraId="46AA9C10" w14:textId="78976823" w:rsidR="00DF2043" w:rsidRDefault="00DF2043" w:rsidP="00F52294">
      <w:pPr>
        <w:pStyle w:val="3Numbereda"/>
        <w:rPr>
          <w:shd w:val="clear" w:color="auto" w:fill="D6E3BC"/>
        </w:rPr>
      </w:pPr>
      <w:r>
        <w:t>(</w:t>
      </w:r>
      <w:r w:rsidR="00F52294">
        <w:t>A</w:t>
      </w:r>
      <w:r>
        <w:t>)</w:t>
      </w:r>
      <w:r>
        <w:tab/>
      </w:r>
      <w:r w:rsidR="008E6A27" w:rsidRPr="00D17D60">
        <w:t xml:space="preserve">Through written notice to the </w:t>
      </w:r>
      <w:r w:rsidR="00183B3C">
        <w:t>Jurisdiction</w:t>
      </w:r>
      <w:r w:rsidR="008E6A27" w:rsidRPr="00D17D60">
        <w:t xml:space="preserve"> annually on or before </w:t>
      </w:r>
      <w:r w:rsidR="008E6A27" w:rsidRPr="00D17D60">
        <w:rPr>
          <w:shd w:val="clear" w:color="auto" w:fill="B6CCE4"/>
        </w:rPr>
        <w:t>_____ (</w:t>
      </w:r>
      <w:r w:rsidR="00183B3C">
        <w:rPr>
          <w:shd w:val="clear" w:color="auto" w:fill="B6CCE4"/>
        </w:rPr>
        <w:t>Jurisdiction</w:t>
      </w:r>
      <w:r w:rsidR="008E6A27" w:rsidRPr="00D17D60">
        <w:rPr>
          <w:shd w:val="clear" w:color="auto" w:fill="B6CCE4"/>
        </w:rPr>
        <w:t xml:space="preserve"> to insert date),</w:t>
      </w:r>
      <w:r w:rsidR="008E6A27" w:rsidRPr="00D17D60">
        <w:t xml:space="preserve"> </w:t>
      </w:r>
      <w:r w:rsidR="008E6A27" w:rsidRPr="007C452F">
        <w:rPr>
          <w:color w:val="0000FF"/>
        </w:rPr>
        <w:t>i</w:t>
      </w:r>
      <w:r w:rsidR="00685C04" w:rsidRPr="007C452F">
        <w:rPr>
          <w:color w:val="0000FF"/>
        </w:rPr>
        <w:t xml:space="preserve">dentify the facilities to which they will transport </w:t>
      </w:r>
      <w:r w:rsidR="0023560D" w:rsidRPr="007C452F">
        <w:rPr>
          <w:color w:val="0000FF"/>
        </w:rPr>
        <w:t>Organic Waste</w:t>
      </w:r>
      <w:r w:rsidR="006E6C7C" w:rsidRPr="007C452F">
        <w:rPr>
          <w:color w:val="0000FF"/>
        </w:rPr>
        <w:t xml:space="preserve"> </w:t>
      </w:r>
      <w:r w:rsidR="006E6C7C" w:rsidRPr="006E6C7C">
        <w:t xml:space="preserve">including facilities for </w:t>
      </w:r>
      <w:r w:rsidR="00D7639C">
        <w:rPr>
          <w:shd w:val="clear" w:color="auto" w:fill="B6CCE4"/>
        </w:rPr>
        <w:t>Source Separated</w:t>
      </w:r>
      <w:r w:rsidR="000D62FD">
        <w:rPr>
          <w:shd w:val="clear" w:color="auto" w:fill="B6CCE4"/>
        </w:rPr>
        <w:t xml:space="preserve"> Recyclable Material</w:t>
      </w:r>
      <w:r w:rsidR="006E6C7C" w:rsidRPr="00D17D60">
        <w:rPr>
          <w:shd w:val="clear" w:color="auto" w:fill="B6CCE4"/>
        </w:rPr>
        <w:t xml:space="preserve">s, </w:t>
      </w:r>
      <w:r w:rsidR="00D7639C">
        <w:rPr>
          <w:shd w:val="clear" w:color="auto" w:fill="B6CCE4"/>
        </w:rPr>
        <w:t>Source Separated</w:t>
      </w:r>
      <w:r w:rsidR="006E6C7C" w:rsidRPr="00D17D60">
        <w:rPr>
          <w:shd w:val="clear" w:color="auto" w:fill="B6CCE4"/>
        </w:rPr>
        <w:t xml:space="preserve"> </w:t>
      </w:r>
      <w:r w:rsidR="00422A8C">
        <w:rPr>
          <w:shd w:val="clear" w:color="auto" w:fill="B6CCE4"/>
        </w:rPr>
        <w:t>Green Container</w:t>
      </w:r>
      <w:r w:rsidR="006E6C7C" w:rsidRPr="00D17D60">
        <w:rPr>
          <w:shd w:val="clear" w:color="auto" w:fill="B6CCE4"/>
        </w:rPr>
        <w:t xml:space="preserve"> </w:t>
      </w:r>
      <w:r w:rsidR="0023560D">
        <w:rPr>
          <w:shd w:val="clear" w:color="auto" w:fill="B6CCE4"/>
        </w:rPr>
        <w:t>Organic Waste</w:t>
      </w:r>
      <w:r w:rsidR="006E6C7C" w:rsidRPr="00D17D60">
        <w:rPr>
          <w:shd w:val="clear" w:color="auto" w:fill="B6CCE4"/>
        </w:rPr>
        <w:t xml:space="preserve">, and </w:t>
      </w:r>
      <w:r w:rsidR="0023560D">
        <w:rPr>
          <w:shd w:val="clear" w:color="auto" w:fill="B6CCE4"/>
        </w:rPr>
        <w:t>Mixed Waste</w:t>
      </w:r>
      <w:r w:rsidR="00FE56D8">
        <w:t>.</w:t>
      </w:r>
      <w:r w:rsidR="00D17D60">
        <w:t xml:space="preserve"> </w:t>
      </w:r>
      <w:r w:rsidR="00D17D60" w:rsidRPr="00D17D60">
        <w:rPr>
          <w:shd w:val="clear" w:color="auto" w:fill="D6E3BC"/>
        </w:rPr>
        <w:t xml:space="preserve">Guidance: </w:t>
      </w:r>
      <w:r w:rsidR="00D8016B">
        <w:rPr>
          <w:shd w:val="clear" w:color="auto" w:fill="D6E3BC"/>
        </w:rPr>
        <w:t xml:space="preserve">For </w:t>
      </w:r>
      <w:r w:rsidR="00183B3C">
        <w:rPr>
          <w:shd w:val="clear" w:color="auto" w:fill="D6E3BC"/>
        </w:rPr>
        <w:t>Jurisdiction</w:t>
      </w:r>
      <w:r w:rsidR="007F2E98">
        <w:rPr>
          <w:shd w:val="clear" w:color="auto" w:fill="D6E3BC"/>
        </w:rPr>
        <w:t>s</w:t>
      </w:r>
      <w:r w:rsidR="00D8016B">
        <w:rPr>
          <w:shd w:val="clear" w:color="auto" w:fill="D6E3BC"/>
        </w:rPr>
        <w:t xml:space="preserve"> with three- and three-plus container systems</w:t>
      </w:r>
      <w:r w:rsidR="00C10B00">
        <w:rPr>
          <w:shd w:val="clear" w:color="auto" w:fill="D6E3BC"/>
        </w:rPr>
        <w:t xml:space="preserve"> that do not allow </w:t>
      </w:r>
      <w:r w:rsidR="0023560D">
        <w:rPr>
          <w:shd w:val="clear" w:color="auto" w:fill="D6E3BC"/>
        </w:rPr>
        <w:t>Organic Waste</w:t>
      </w:r>
      <w:r w:rsidR="00C10B00">
        <w:rPr>
          <w:shd w:val="clear" w:color="auto" w:fill="D6E3BC"/>
        </w:rPr>
        <w:t xml:space="preserve">, such as </w:t>
      </w:r>
      <w:r w:rsidR="00422A8C">
        <w:rPr>
          <w:shd w:val="clear" w:color="auto" w:fill="D6E3BC"/>
        </w:rPr>
        <w:t>Food Waste</w:t>
      </w:r>
      <w:r w:rsidR="00C10B00">
        <w:rPr>
          <w:shd w:val="clear" w:color="auto" w:fill="D6E3BC"/>
        </w:rPr>
        <w:t xml:space="preserve"> to be collected in </w:t>
      </w:r>
      <w:r w:rsidR="007F2E98">
        <w:rPr>
          <w:shd w:val="clear" w:color="auto" w:fill="D6E3BC"/>
        </w:rPr>
        <w:t>the</w:t>
      </w:r>
      <w:r w:rsidR="00C10B00">
        <w:rPr>
          <w:shd w:val="clear" w:color="auto" w:fill="D6E3BC"/>
        </w:rPr>
        <w:t xml:space="preserve"> </w:t>
      </w:r>
      <w:r w:rsidR="00422A8C">
        <w:rPr>
          <w:shd w:val="clear" w:color="auto" w:fill="D6E3BC"/>
        </w:rPr>
        <w:t>Gray Container</w:t>
      </w:r>
      <w:r w:rsidR="00D8016B">
        <w:rPr>
          <w:shd w:val="clear" w:color="auto" w:fill="D6E3BC"/>
        </w:rPr>
        <w:t xml:space="preserve">, delete </w:t>
      </w:r>
      <w:r w:rsidR="0023560D">
        <w:rPr>
          <w:shd w:val="clear" w:color="auto" w:fill="D6E3BC"/>
        </w:rPr>
        <w:t>Mixed Waste</w:t>
      </w:r>
      <w:r w:rsidR="00D8016B">
        <w:rPr>
          <w:shd w:val="clear" w:color="auto" w:fill="D6E3BC"/>
        </w:rPr>
        <w:t>. F</w:t>
      </w:r>
      <w:r w:rsidR="00D17D60" w:rsidRPr="00D17D60">
        <w:rPr>
          <w:shd w:val="clear" w:color="auto" w:fill="D6E3BC"/>
        </w:rPr>
        <w:t xml:space="preserve">or </w:t>
      </w:r>
      <w:r w:rsidR="00183B3C">
        <w:rPr>
          <w:shd w:val="clear" w:color="auto" w:fill="D6E3BC"/>
        </w:rPr>
        <w:t>Jurisdiction</w:t>
      </w:r>
      <w:r w:rsidR="00D17D60" w:rsidRPr="00D17D60">
        <w:rPr>
          <w:shd w:val="clear" w:color="auto" w:fill="D6E3BC"/>
        </w:rPr>
        <w:t xml:space="preserve">s with two-container systems, delete </w:t>
      </w:r>
      <w:r w:rsidR="00D7639C">
        <w:rPr>
          <w:shd w:val="clear" w:color="auto" w:fill="D6E3BC"/>
        </w:rPr>
        <w:t>Source Separated</w:t>
      </w:r>
      <w:r w:rsidR="000D62FD">
        <w:rPr>
          <w:shd w:val="clear" w:color="auto" w:fill="D6E3BC"/>
        </w:rPr>
        <w:t xml:space="preserve"> Recyclable Material</w:t>
      </w:r>
      <w:r w:rsidR="00D17D60" w:rsidRPr="00D17D60">
        <w:rPr>
          <w:shd w:val="clear" w:color="auto" w:fill="D6E3BC"/>
        </w:rPr>
        <w:t xml:space="preserve">s or </w:t>
      </w:r>
      <w:r w:rsidR="00D7639C">
        <w:rPr>
          <w:shd w:val="clear" w:color="auto" w:fill="D6E3BC"/>
        </w:rPr>
        <w:t>Source Separated</w:t>
      </w:r>
      <w:r w:rsidR="00D17D60" w:rsidRPr="00D17D60">
        <w:rPr>
          <w:shd w:val="clear" w:color="auto" w:fill="D6E3BC"/>
        </w:rPr>
        <w:t xml:space="preserve"> </w:t>
      </w:r>
      <w:r w:rsidR="00422A8C">
        <w:rPr>
          <w:shd w:val="clear" w:color="auto" w:fill="D6E3BC"/>
        </w:rPr>
        <w:t>Green Container</w:t>
      </w:r>
      <w:r w:rsidR="00D17D60" w:rsidRPr="00D17D60">
        <w:rPr>
          <w:shd w:val="clear" w:color="auto" w:fill="D6E3BC"/>
        </w:rPr>
        <w:t xml:space="preserve"> </w:t>
      </w:r>
      <w:r w:rsidR="0023560D">
        <w:rPr>
          <w:shd w:val="clear" w:color="auto" w:fill="D6E3BC"/>
        </w:rPr>
        <w:t>Organic Waste</w:t>
      </w:r>
      <w:r w:rsidR="00D17D60" w:rsidRPr="00D17D60">
        <w:rPr>
          <w:shd w:val="clear" w:color="auto" w:fill="D6E3BC"/>
        </w:rPr>
        <w:t xml:space="preserve"> as applicable.</w:t>
      </w:r>
    </w:p>
    <w:p w14:paraId="59034093" w14:textId="63830B7C" w:rsidR="00DF2043" w:rsidRDefault="00DF2043" w:rsidP="00F52294">
      <w:pPr>
        <w:pStyle w:val="3Numbereda"/>
        <w:rPr>
          <w:shd w:val="clear" w:color="auto" w:fill="D6E3BC"/>
        </w:rPr>
      </w:pPr>
      <w:r>
        <w:t>(</w:t>
      </w:r>
      <w:r w:rsidR="00F52294">
        <w:t>B</w:t>
      </w:r>
      <w:r>
        <w:t>)</w:t>
      </w:r>
      <w:r>
        <w:tab/>
      </w:r>
      <w:r w:rsidR="00685C04" w:rsidRPr="007C452F">
        <w:rPr>
          <w:color w:val="0000FF"/>
        </w:rPr>
        <w:t>Transport</w:t>
      </w:r>
      <w:r w:rsidR="00685C04" w:rsidRPr="009447C0">
        <w:rPr>
          <w:color w:val="006600"/>
        </w:rPr>
        <w:t xml:space="preserve"> </w:t>
      </w:r>
      <w:r w:rsidR="00D7639C">
        <w:rPr>
          <w:shd w:val="clear" w:color="auto" w:fill="B6CCE4"/>
        </w:rPr>
        <w:t>Source Separated</w:t>
      </w:r>
      <w:r w:rsidR="000D62FD">
        <w:rPr>
          <w:shd w:val="clear" w:color="auto" w:fill="B6CCE4"/>
        </w:rPr>
        <w:t xml:space="preserve"> Recyclable Material</w:t>
      </w:r>
      <w:r w:rsidR="00D8016B" w:rsidRPr="00D8016B">
        <w:rPr>
          <w:shd w:val="clear" w:color="auto" w:fill="B6CCE4"/>
        </w:rPr>
        <w:t xml:space="preserve">s, </w:t>
      </w:r>
      <w:r w:rsidR="00D7639C">
        <w:rPr>
          <w:shd w:val="clear" w:color="auto" w:fill="B6CCE4"/>
        </w:rPr>
        <w:t>Source Separated</w:t>
      </w:r>
      <w:r w:rsidR="00D8016B" w:rsidRPr="00D8016B">
        <w:rPr>
          <w:shd w:val="clear" w:color="auto" w:fill="B6CCE4"/>
        </w:rPr>
        <w:t xml:space="preserve"> </w:t>
      </w:r>
      <w:r w:rsidR="00422A8C">
        <w:rPr>
          <w:shd w:val="clear" w:color="auto" w:fill="B6CCE4"/>
        </w:rPr>
        <w:t>Green Container</w:t>
      </w:r>
      <w:r w:rsidR="00D8016B" w:rsidRPr="00D8016B">
        <w:rPr>
          <w:shd w:val="clear" w:color="auto" w:fill="B6CCE4"/>
        </w:rPr>
        <w:t xml:space="preserve"> </w:t>
      </w:r>
      <w:r w:rsidR="0023560D">
        <w:rPr>
          <w:shd w:val="clear" w:color="auto" w:fill="B6CCE4"/>
        </w:rPr>
        <w:t>Organic Waste</w:t>
      </w:r>
      <w:r w:rsidR="00D8016B" w:rsidRPr="00D8016B">
        <w:rPr>
          <w:shd w:val="clear" w:color="auto" w:fill="B6CCE4"/>
        </w:rPr>
        <w:t xml:space="preserve">, and </w:t>
      </w:r>
      <w:r w:rsidR="0023560D">
        <w:rPr>
          <w:shd w:val="clear" w:color="auto" w:fill="B6CCE4"/>
        </w:rPr>
        <w:t>Mixed Waste</w:t>
      </w:r>
      <w:r w:rsidR="00D8016B">
        <w:rPr>
          <w:shd w:val="clear" w:color="auto" w:fill="B6CCE4"/>
        </w:rPr>
        <w:t xml:space="preserve"> </w:t>
      </w:r>
      <w:r w:rsidR="00685C04" w:rsidRPr="007C452F">
        <w:rPr>
          <w:color w:val="0000FF"/>
        </w:rPr>
        <w:t>to a facility, operation, activity</w:t>
      </w:r>
      <w:r w:rsidR="00D17D60" w:rsidRPr="007C452F">
        <w:rPr>
          <w:color w:val="0000FF"/>
        </w:rPr>
        <w:t>,</w:t>
      </w:r>
      <w:r w:rsidR="00685C04" w:rsidRPr="007C452F">
        <w:rPr>
          <w:color w:val="0000FF"/>
        </w:rPr>
        <w:t xml:space="preserve"> or property that recovers </w:t>
      </w:r>
      <w:r w:rsidR="0023560D" w:rsidRPr="007C452F">
        <w:rPr>
          <w:color w:val="0000FF"/>
        </w:rPr>
        <w:t>Organic Waste</w:t>
      </w:r>
      <w:r w:rsidR="00685C04" w:rsidRPr="007C452F">
        <w:rPr>
          <w:color w:val="0000FF"/>
        </w:rPr>
        <w:t xml:space="preserve"> as defined in </w:t>
      </w:r>
      <w:r w:rsidR="000138A7" w:rsidRPr="007C452F">
        <w:rPr>
          <w:color w:val="0000FF"/>
        </w:rPr>
        <w:t xml:space="preserve">14 </w:t>
      </w:r>
      <w:r w:rsidR="00DC20B2" w:rsidRPr="007C452F">
        <w:rPr>
          <w:color w:val="0000FF"/>
        </w:rPr>
        <w:t>CCR</w:t>
      </w:r>
      <w:r w:rsidR="00EC2E16" w:rsidRPr="007C452F">
        <w:rPr>
          <w:color w:val="0000FF"/>
        </w:rPr>
        <w:t>, Division 7, Chapter 12, Article 2.</w:t>
      </w:r>
      <w:r w:rsidR="00D8016B" w:rsidRPr="007C452F">
        <w:rPr>
          <w:color w:val="0000FF"/>
        </w:rPr>
        <w:t xml:space="preserve"> </w:t>
      </w:r>
      <w:r w:rsidR="00D8016B" w:rsidRPr="00D17D60">
        <w:rPr>
          <w:shd w:val="clear" w:color="auto" w:fill="D6E3BC"/>
        </w:rPr>
        <w:t xml:space="preserve">Guidance: </w:t>
      </w:r>
      <w:r w:rsidR="00D8016B">
        <w:rPr>
          <w:shd w:val="clear" w:color="auto" w:fill="D6E3BC"/>
        </w:rPr>
        <w:t xml:space="preserve">For </w:t>
      </w:r>
      <w:r w:rsidR="00183B3C">
        <w:rPr>
          <w:shd w:val="clear" w:color="auto" w:fill="D6E3BC"/>
        </w:rPr>
        <w:t>Jurisdiction</w:t>
      </w:r>
      <w:r w:rsidR="007F2E98">
        <w:rPr>
          <w:shd w:val="clear" w:color="auto" w:fill="D6E3BC"/>
        </w:rPr>
        <w:t>s</w:t>
      </w:r>
      <w:r w:rsidR="00D8016B">
        <w:rPr>
          <w:shd w:val="clear" w:color="auto" w:fill="D6E3BC"/>
        </w:rPr>
        <w:t xml:space="preserve"> with three- and three-plus container systems</w:t>
      </w:r>
      <w:r w:rsidR="00C10B00">
        <w:rPr>
          <w:shd w:val="clear" w:color="auto" w:fill="D6E3BC"/>
        </w:rPr>
        <w:t xml:space="preserve"> that </w:t>
      </w:r>
      <w:r w:rsidR="0012723D">
        <w:rPr>
          <w:shd w:val="clear" w:color="auto" w:fill="D6E3BC"/>
        </w:rPr>
        <w:t xml:space="preserve">prohibit </w:t>
      </w:r>
      <w:r w:rsidR="0023560D">
        <w:rPr>
          <w:shd w:val="clear" w:color="auto" w:fill="D6E3BC"/>
        </w:rPr>
        <w:t>Organic Waste</w:t>
      </w:r>
      <w:r w:rsidR="00C10B00">
        <w:rPr>
          <w:shd w:val="clear" w:color="auto" w:fill="D6E3BC"/>
        </w:rPr>
        <w:t xml:space="preserve">, such as </w:t>
      </w:r>
      <w:r w:rsidR="00422A8C">
        <w:rPr>
          <w:shd w:val="clear" w:color="auto" w:fill="D6E3BC"/>
        </w:rPr>
        <w:t>Food Waste</w:t>
      </w:r>
      <w:r w:rsidR="00C10B00">
        <w:rPr>
          <w:shd w:val="clear" w:color="auto" w:fill="D6E3BC"/>
        </w:rPr>
        <w:t xml:space="preserve"> to be collected in th</w:t>
      </w:r>
      <w:r w:rsidR="0012723D">
        <w:rPr>
          <w:shd w:val="clear" w:color="auto" w:fill="D6E3BC"/>
        </w:rPr>
        <w:t>e</w:t>
      </w:r>
      <w:r w:rsidR="00C10B00">
        <w:rPr>
          <w:shd w:val="clear" w:color="auto" w:fill="D6E3BC"/>
        </w:rPr>
        <w:t xml:space="preserve"> </w:t>
      </w:r>
      <w:r w:rsidR="00422A8C">
        <w:rPr>
          <w:shd w:val="clear" w:color="auto" w:fill="D6E3BC"/>
        </w:rPr>
        <w:t>Gray Container</w:t>
      </w:r>
      <w:r w:rsidR="00C10B00">
        <w:rPr>
          <w:shd w:val="clear" w:color="auto" w:fill="D6E3BC"/>
        </w:rPr>
        <w:t xml:space="preserve">, delete </w:t>
      </w:r>
      <w:r w:rsidR="0023560D">
        <w:rPr>
          <w:shd w:val="clear" w:color="auto" w:fill="D6E3BC"/>
        </w:rPr>
        <w:t>Mixed Waste</w:t>
      </w:r>
      <w:r w:rsidR="00D8016B">
        <w:rPr>
          <w:shd w:val="clear" w:color="auto" w:fill="D6E3BC"/>
        </w:rPr>
        <w:t>. F</w:t>
      </w:r>
      <w:r w:rsidR="00D8016B" w:rsidRPr="00D17D60">
        <w:rPr>
          <w:shd w:val="clear" w:color="auto" w:fill="D6E3BC"/>
        </w:rPr>
        <w:t xml:space="preserve">or </w:t>
      </w:r>
      <w:r w:rsidR="00183B3C">
        <w:rPr>
          <w:shd w:val="clear" w:color="auto" w:fill="D6E3BC"/>
        </w:rPr>
        <w:t>Jurisdiction</w:t>
      </w:r>
      <w:r w:rsidR="00C10B00" w:rsidRPr="00D17D60">
        <w:rPr>
          <w:shd w:val="clear" w:color="auto" w:fill="D6E3BC"/>
        </w:rPr>
        <w:t xml:space="preserve">s </w:t>
      </w:r>
      <w:r w:rsidR="00D8016B" w:rsidRPr="00D17D60">
        <w:rPr>
          <w:shd w:val="clear" w:color="auto" w:fill="D6E3BC"/>
        </w:rPr>
        <w:t xml:space="preserve">with two-container systems, delete </w:t>
      </w:r>
      <w:r w:rsidR="00D7639C">
        <w:rPr>
          <w:shd w:val="clear" w:color="auto" w:fill="D6E3BC"/>
        </w:rPr>
        <w:t>Source Separated</w:t>
      </w:r>
      <w:r w:rsidR="000D62FD">
        <w:rPr>
          <w:shd w:val="clear" w:color="auto" w:fill="D6E3BC"/>
        </w:rPr>
        <w:t xml:space="preserve"> Recyclable Material</w:t>
      </w:r>
      <w:r w:rsidR="00D8016B" w:rsidRPr="00D17D60">
        <w:rPr>
          <w:shd w:val="clear" w:color="auto" w:fill="D6E3BC"/>
        </w:rPr>
        <w:t xml:space="preserve">s or </w:t>
      </w:r>
      <w:r w:rsidR="00D7639C">
        <w:rPr>
          <w:shd w:val="clear" w:color="auto" w:fill="D6E3BC"/>
        </w:rPr>
        <w:t>Source Separated</w:t>
      </w:r>
      <w:r w:rsidR="00D8016B" w:rsidRPr="00D17D60">
        <w:rPr>
          <w:shd w:val="clear" w:color="auto" w:fill="D6E3BC"/>
        </w:rPr>
        <w:t xml:space="preserve"> </w:t>
      </w:r>
      <w:r w:rsidR="00422A8C">
        <w:rPr>
          <w:shd w:val="clear" w:color="auto" w:fill="D6E3BC"/>
        </w:rPr>
        <w:t>Green Container</w:t>
      </w:r>
      <w:r w:rsidR="00D8016B" w:rsidRPr="00D17D60">
        <w:rPr>
          <w:shd w:val="clear" w:color="auto" w:fill="D6E3BC"/>
        </w:rPr>
        <w:t xml:space="preserve"> </w:t>
      </w:r>
      <w:r w:rsidR="0023560D">
        <w:rPr>
          <w:shd w:val="clear" w:color="auto" w:fill="D6E3BC"/>
        </w:rPr>
        <w:t>Organic Waste</w:t>
      </w:r>
      <w:r w:rsidR="00D8016B" w:rsidRPr="00D17D60">
        <w:rPr>
          <w:shd w:val="clear" w:color="auto" w:fill="D6E3BC"/>
        </w:rPr>
        <w:t xml:space="preserve"> as applicable.</w:t>
      </w:r>
    </w:p>
    <w:p w14:paraId="3B5B27B4" w14:textId="3AECB5B7" w:rsidR="00685C04" w:rsidRPr="00FE56D8" w:rsidRDefault="00DF2043" w:rsidP="00F52294">
      <w:pPr>
        <w:pStyle w:val="3Numbereda"/>
        <w:rPr>
          <w:rStyle w:val="SB1383SpecificChar"/>
          <w:color w:val="auto"/>
        </w:rPr>
      </w:pPr>
      <w:r>
        <w:t>(</w:t>
      </w:r>
      <w:r w:rsidR="00F52294">
        <w:t>C</w:t>
      </w:r>
      <w:r>
        <w:t>)</w:t>
      </w:r>
      <w:r>
        <w:tab/>
      </w:r>
      <w:r w:rsidR="00685C04" w:rsidRPr="007C452F">
        <w:rPr>
          <w:color w:val="0000FF"/>
        </w:rPr>
        <w:t xml:space="preserve">Obtain approval from the </w:t>
      </w:r>
      <w:r w:rsidR="00183B3C" w:rsidRPr="007C452F">
        <w:rPr>
          <w:color w:val="0000FF"/>
        </w:rPr>
        <w:t>Jurisdiction</w:t>
      </w:r>
      <w:r w:rsidR="00685C04" w:rsidRPr="007C452F">
        <w:rPr>
          <w:color w:val="0000FF"/>
        </w:rPr>
        <w:t xml:space="preserve"> to haul </w:t>
      </w:r>
      <w:r w:rsidR="0023560D" w:rsidRPr="007C452F">
        <w:rPr>
          <w:color w:val="0000FF"/>
        </w:rPr>
        <w:t>Organic Waste</w:t>
      </w:r>
      <w:r w:rsidR="00DA3E09" w:rsidRPr="007C452F">
        <w:rPr>
          <w:color w:val="0000FF"/>
        </w:rPr>
        <w:t xml:space="preserve">, unless it is transporting </w:t>
      </w:r>
      <w:r w:rsidR="00F03A51" w:rsidRPr="007C452F">
        <w:rPr>
          <w:color w:val="0000FF"/>
        </w:rPr>
        <w:t>Source</w:t>
      </w:r>
      <w:r w:rsidR="002F2968" w:rsidRPr="007C452F">
        <w:rPr>
          <w:color w:val="0000FF"/>
        </w:rPr>
        <w:t xml:space="preserve"> </w:t>
      </w:r>
      <w:r w:rsidR="00F03A51" w:rsidRPr="007C452F">
        <w:rPr>
          <w:color w:val="0000FF"/>
        </w:rPr>
        <w:t>Separated</w:t>
      </w:r>
      <w:r w:rsidR="00DA3E09" w:rsidRPr="007C452F">
        <w:rPr>
          <w:color w:val="0000FF"/>
        </w:rPr>
        <w:t xml:space="preserve"> </w:t>
      </w:r>
      <w:r w:rsidR="0023560D" w:rsidRPr="007C452F">
        <w:rPr>
          <w:color w:val="0000FF"/>
        </w:rPr>
        <w:t>Organic Waste</w:t>
      </w:r>
      <w:r w:rsidR="00DA3E09" w:rsidRPr="007C452F">
        <w:rPr>
          <w:color w:val="0000FF"/>
        </w:rPr>
        <w:t xml:space="preserve"> to a </w:t>
      </w:r>
      <w:r w:rsidR="003F4D4A" w:rsidRPr="007C452F">
        <w:rPr>
          <w:color w:val="0000FF"/>
        </w:rPr>
        <w:t>Community Compost</w:t>
      </w:r>
      <w:r w:rsidR="00DA3E09" w:rsidRPr="007C452F">
        <w:rPr>
          <w:color w:val="0000FF"/>
        </w:rPr>
        <w:t xml:space="preserve">ing site or lawfully transporting </w:t>
      </w:r>
      <w:r w:rsidR="00A32EE8" w:rsidRPr="007C452F">
        <w:rPr>
          <w:color w:val="0000FF"/>
        </w:rPr>
        <w:t>C&amp;D</w:t>
      </w:r>
      <w:r w:rsidR="00DA3E09" w:rsidRPr="007C452F">
        <w:rPr>
          <w:color w:val="0000FF"/>
        </w:rPr>
        <w:t xml:space="preserve"> </w:t>
      </w:r>
      <w:r w:rsidR="00DA3E09" w:rsidRPr="00363135">
        <w:t xml:space="preserve">in </w:t>
      </w:r>
      <w:r w:rsidR="00D76F3B" w:rsidRPr="00363135">
        <w:t>a</w:t>
      </w:r>
      <w:r w:rsidR="00D76F3B" w:rsidRPr="00D76F3B">
        <w:t xml:space="preserve"> manner that complies with </w:t>
      </w:r>
      <w:r w:rsidR="00D76F3B">
        <w:t xml:space="preserve">14 CCR Section 18989.1, </w:t>
      </w:r>
      <w:r w:rsidR="00D76F3B" w:rsidRPr="00D76F3B">
        <w:t>Section 13 of this ordinance</w:t>
      </w:r>
      <w:r w:rsidR="00D76F3B">
        <w:t>,</w:t>
      </w:r>
      <w:r w:rsidR="00D76F3B" w:rsidRPr="00D76F3B">
        <w:t xml:space="preserve"> </w:t>
      </w:r>
      <w:r w:rsidR="006E6C7C" w:rsidRPr="00FE56D8">
        <w:rPr>
          <w:rStyle w:val="SB1383SpecificChar"/>
          <w:color w:val="auto"/>
        </w:rPr>
        <w:t xml:space="preserve">and </w:t>
      </w:r>
      <w:r w:rsidR="00183B3C">
        <w:rPr>
          <w:rStyle w:val="SB1383SpecificChar"/>
          <w:color w:val="auto"/>
          <w:shd w:val="clear" w:color="auto" w:fill="B6CCE4"/>
        </w:rPr>
        <w:t>Jurisdiction</w:t>
      </w:r>
      <w:r w:rsidR="006E6C7C" w:rsidRPr="00D76F3B">
        <w:rPr>
          <w:rStyle w:val="SB1383SpecificChar"/>
          <w:color w:val="auto"/>
          <w:shd w:val="clear" w:color="auto" w:fill="B6CCE4"/>
        </w:rPr>
        <w:t>’s C&amp;D ordinance</w:t>
      </w:r>
      <w:r w:rsidR="00FE56D8" w:rsidRPr="00FE56D8">
        <w:rPr>
          <w:rStyle w:val="SB1383SpecificChar"/>
          <w:color w:val="auto"/>
        </w:rPr>
        <w:t>.</w:t>
      </w:r>
    </w:p>
    <w:p w14:paraId="39B50431" w14:textId="0548D311" w:rsidR="00D148C0" w:rsidRDefault="00DF2043" w:rsidP="00E63543">
      <w:pPr>
        <w:pStyle w:val="2Numbered1"/>
        <w:rPr>
          <w:rStyle w:val="SB1383SpecificChar"/>
          <w:color w:val="auto"/>
          <w:shd w:val="clear" w:color="auto" w:fill="D6E3BC"/>
        </w:rPr>
      </w:pPr>
      <w:r>
        <w:t>(</w:t>
      </w:r>
      <w:r w:rsidR="00E63543">
        <w:t>2</w:t>
      </w:r>
      <w:r>
        <w:t>)</w:t>
      </w:r>
      <w:r>
        <w:tab/>
      </w:r>
      <w:r w:rsidR="00C9596B" w:rsidRPr="004F6959">
        <w:rPr>
          <w:shd w:val="clear" w:color="auto" w:fill="B6CCE4"/>
        </w:rPr>
        <w:t>________________(</w:t>
      </w:r>
      <w:r w:rsidR="00183B3C">
        <w:rPr>
          <w:shd w:val="clear" w:color="auto" w:fill="B6CCE4"/>
        </w:rPr>
        <w:t>Jurisdiction</w:t>
      </w:r>
      <w:r w:rsidR="00C9596B" w:rsidRPr="004F6959">
        <w:rPr>
          <w:shd w:val="clear" w:color="auto" w:fill="B6CCE4"/>
        </w:rPr>
        <w:t xml:space="preserve"> to insert type</w:t>
      </w:r>
      <w:r w:rsidR="002F2968">
        <w:rPr>
          <w:shd w:val="clear" w:color="auto" w:fill="B6CCE4"/>
        </w:rPr>
        <w:t>(s)</w:t>
      </w:r>
      <w:r w:rsidR="00C9596B" w:rsidRPr="004F6959">
        <w:rPr>
          <w:shd w:val="clear" w:color="auto" w:fill="B6CCE4"/>
        </w:rPr>
        <w:t xml:space="preserve"> of hauler</w:t>
      </w:r>
      <w:r w:rsidR="00363135">
        <w:rPr>
          <w:shd w:val="clear" w:color="auto" w:fill="B6CCE4"/>
        </w:rPr>
        <w:t>(s)</w:t>
      </w:r>
      <w:r w:rsidR="00C9596B" w:rsidRPr="004F6959">
        <w:rPr>
          <w:shd w:val="clear" w:color="auto" w:fill="B6CCE4"/>
        </w:rPr>
        <w:t xml:space="preserve"> from list above)</w:t>
      </w:r>
      <w:r w:rsidR="00C9596B">
        <w:rPr>
          <w:shd w:val="clear" w:color="auto" w:fill="B6CCE4"/>
        </w:rPr>
        <w:t xml:space="preserve"> </w:t>
      </w:r>
      <w:r w:rsidR="002535FD" w:rsidRPr="00F155EB">
        <w:t>authorization</w:t>
      </w:r>
      <w:r w:rsidR="002535FD">
        <w:t xml:space="preserve"> to collect </w:t>
      </w:r>
      <w:r w:rsidR="0023560D">
        <w:t>Organic Waste</w:t>
      </w:r>
      <w:r w:rsidR="002535FD">
        <w:rPr>
          <w:shd w:val="clear" w:color="auto" w:fill="B6CCE4"/>
        </w:rPr>
        <w:t xml:space="preserve"> </w:t>
      </w:r>
      <w:r w:rsidR="00C9596B">
        <w:rPr>
          <w:shd w:val="clear" w:color="auto" w:fill="B6CCE4"/>
        </w:rPr>
        <w:t xml:space="preserve">shall </w:t>
      </w:r>
      <w:r w:rsidR="00FE56D8">
        <w:rPr>
          <w:shd w:val="clear" w:color="auto" w:fill="B6CCE4"/>
        </w:rPr>
        <w:t xml:space="preserve">comply with </w:t>
      </w:r>
      <w:r w:rsidR="00D148C0" w:rsidRPr="00AF78F3">
        <w:rPr>
          <w:rStyle w:val="SB1383SpecificChar"/>
          <w:color w:val="auto"/>
        </w:rPr>
        <w:t>education, equipment, signage,</w:t>
      </w:r>
      <w:r w:rsidR="00AF78F3" w:rsidRPr="00AF78F3">
        <w:rPr>
          <w:rStyle w:val="SB1383SpecificChar"/>
          <w:color w:val="auto"/>
        </w:rPr>
        <w:t xml:space="preserve"> container labeling,</w:t>
      </w:r>
      <w:r w:rsidR="00D148C0" w:rsidRPr="00AF78F3">
        <w:rPr>
          <w:rStyle w:val="SB1383SpecificChar"/>
          <w:color w:val="auto"/>
        </w:rPr>
        <w:t xml:space="preserve"> </w:t>
      </w:r>
      <w:r w:rsidR="00AF78F3" w:rsidRPr="00AF78F3">
        <w:rPr>
          <w:rStyle w:val="SB1383SpecificChar"/>
          <w:color w:val="auto"/>
        </w:rPr>
        <w:t xml:space="preserve">container color, contamination monitoring, </w:t>
      </w:r>
      <w:r w:rsidR="00D148C0" w:rsidRPr="00AF78F3">
        <w:rPr>
          <w:rStyle w:val="SB1383SpecificChar"/>
          <w:color w:val="auto"/>
        </w:rPr>
        <w:t>reporting</w:t>
      </w:r>
      <w:r w:rsidR="002F2968">
        <w:rPr>
          <w:rStyle w:val="SB1383SpecificChar"/>
          <w:color w:val="auto"/>
        </w:rPr>
        <w:t>,</w:t>
      </w:r>
      <w:r w:rsidR="00D148C0" w:rsidRPr="00AF78F3">
        <w:rPr>
          <w:rStyle w:val="SB1383SpecificChar"/>
          <w:color w:val="auto"/>
        </w:rPr>
        <w:t xml:space="preserve"> and other requirements contained within </w:t>
      </w:r>
      <w:r w:rsidR="00586E47">
        <w:rPr>
          <w:rStyle w:val="SB1383SpecificChar"/>
          <w:color w:val="auto"/>
        </w:rPr>
        <w:t xml:space="preserve">its </w:t>
      </w:r>
      <w:r w:rsidR="00014C55" w:rsidRPr="00586E47">
        <w:rPr>
          <w:rStyle w:val="SB1383SpecificChar"/>
          <w:color w:val="auto"/>
          <w:shd w:val="clear" w:color="auto" w:fill="B6CCE4"/>
        </w:rPr>
        <w:t>franchise</w:t>
      </w:r>
      <w:r w:rsidR="00586E47" w:rsidRPr="00586E47">
        <w:rPr>
          <w:rStyle w:val="SB1383SpecificChar"/>
          <w:color w:val="auto"/>
          <w:shd w:val="clear" w:color="auto" w:fill="B6CCE4"/>
        </w:rPr>
        <w:t xml:space="preserve"> agreement,</w:t>
      </w:r>
      <w:r w:rsidR="00D148C0" w:rsidRPr="00586E47">
        <w:rPr>
          <w:rStyle w:val="SB1383SpecificChar"/>
          <w:color w:val="auto"/>
          <w:shd w:val="clear" w:color="auto" w:fill="B6CCE4"/>
        </w:rPr>
        <w:t xml:space="preserve"> </w:t>
      </w:r>
      <w:r w:rsidR="00586E47" w:rsidRPr="00586E47">
        <w:rPr>
          <w:rStyle w:val="SB1383SpecificChar"/>
          <w:color w:val="auto"/>
          <w:shd w:val="clear" w:color="auto" w:fill="B6CCE4"/>
        </w:rPr>
        <w:t xml:space="preserve">permit, license, </w:t>
      </w:r>
      <w:r w:rsidR="00D148C0" w:rsidRPr="00586E47">
        <w:rPr>
          <w:rStyle w:val="SB1383SpecificChar"/>
          <w:color w:val="auto"/>
          <w:shd w:val="clear" w:color="auto" w:fill="B6CCE4"/>
        </w:rPr>
        <w:t xml:space="preserve">or other agreement </w:t>
      </w:r>
      <w:r w:rsidR="00D148C0" w:rsidRPr="00AF78F3">
        <w:rPr>
          <w:rStyle w:val="SB1383SpecificChar"/>
          <w:color w:val="auto"/>
        </w:rPr>
        <w:t xml:space="preserve">entered into with </w:t>
      </w:r>
      <w:r w:rsidR="00183B3C">
        <w:rPr>
          <w:rStyle w:val="SB1383SpecificChar"/>
          <w:color w:val="auto"/>
        </w:rPr>
        <w:t>Jurisdiction</w:t>
      </w:r>
      <w:r w:rsidR="00D148C0" w:rsidRPr="00AF78F3">
        <w:rPr>
          <w:rStyle w:val="SB1383SpecificChar"/>
          <w:color w:val="auto"/>
        </w:rPr>
        <w:t>.</w:t>
      </w:r>
      <w:r w:rsidR="003A55F2">
        <w:rPr>
          <w:rStyle w:val="SB1383SpecificChar"/>
          <w:color w:val="auto"/>
        </w:rPr>
        <w:t xml:space="preserve"> </w:t>
      </w:r>
      <w:r w:rsidR="003A55F2" w:rsidRPr="003A55F2">
        <w:rPr>
          <w:rStyle w:val="SB1383SpecificChar"/>
          <w:color w:val="auto"/>
          <w:shd w:val="clear" w:color="auto" w:fill="D6E3BC"/>
        </w:rPr>
        <w:t>Guidance: Th</w:t>
      </w:r>
      <w:r w:rsidR="00D76F3B">
        <w:rPr>
          <w:rStyle w:val="SB1383SpecificChar"/>
          <w:color w:val="auto"/>
          <w:shd w:val="clear" w:color="auto" w:fill="D6E3BC"/>
        </w:rPr>
        <w:t xml:space="preserve">is </w:t>
      </w:r>
      <w:r w:rsidR="00C974BE">
        <w:rPr>
          <w:rStyle w:val="SB1383SpecificChar"/>
          <w:color w:val="auto"/>
          <w:shd w:val="clear" w:color="auto" w:fill="D6E3BC"/>
        </w:rPr>
        <w:t>S</w:t>
      </w:r>
      <w:r w:rsidR="00D76F3B">
        <w:rPr>
          <w:rStyle w:val="SB1383SpecificChar"/>
          <w:color w:val="auto"/>
          <w:shd w:val="clear" w:color="auto" w:fill="D6E3BC"/>
        </w:rPr>
        <w:t xml:space="preserve">ection </w:t>
      </w:r>
      <w:r w:rsidR="00C974BE">
        <w:rPr>
          <w:rStyle w:val="SB1383SpecificChar"/>
          <w:color w:val="auto"/>
          <w:shd w:val="clear" w:color="auto" w:fill="D6E3BC"/>
        </w:rPr>
        <w:t>11</w:t>
      </w:r>
      <w:r w:rsidR="00D76F3B">
        <w:rPr>
          <w:rStyle w:val="SB1383SpecificChar"/>
          <w:color w:val="auto"/>
          <w:shd w:val="clear" w:color="auto" w:fill="D6E3BC"/>
        </w:rPr>
        <w:t>(</w:t>
      </w:r>
      <w:r w:rsidR="002F2968">
        <w:rPr>
          <w:rStyle w:val="SB1383SpecificChar"/>
          <w:color w:val="auto"/>
          <w:shd w:val="clear" w:color="auto" w:fill="D6E3BC"/>
        </w:rPr>
        <w:t>a</w:t>
      </w:r>
      <w:r w:rsidR="00D76F3B">
        <w:rPr>
          <w:rStyle w:val="SB1383SpecificChar"/>
          <w:color w:val="auto"/>
          <w:shd w:val="clear" w:color="auto" w:fill="D6E3BC"/>
        </w:rPr>
        <w:t>)</w:t>
      </w:r>
      <w:r w:rsidR="002F2968">
        <w:rPr>
          <w:rStyle w:val="SB1383SpecificChar"/>
          <w:color w:val="auto"/>
          <w:shd w:val="clear" w:color="auto" w:fill="D6E3BC"/>
        </w:rPr>
        <w:t>(2)</w:t>
      </w:r>
      <w:r w:rsidR="00D76F3B">
        <w:rPr>
          <w:rStyle w:val="SB1383SpecificChar"/>
          <w:color w:val="auto"/>
          <w:shd w:val="clear" w:color="auto" w:fill="D6E3BC"/>
        </w:rPr>
        <w:t xml:space="preserve"> </w:t>
      </w:r>
      <w:r w:rsidR="003A55F2" w:rsidRPr="003A55F2">
        <w:rPr>
          <w:rStyle w:val="SB1383SpecificChar"/>
          <w:color w:val="auto"/>
          <w:shd w:val="clear" w:color="auto" w:fill="D6E3BC"/>
        </w:rPr>
        <w:t>is not a requirement of SB 1383</w:t>
      </w:r>
      <w:r w:rsidR="00CD6405">
        <w:rPr>
          <w:rStyle w:val="SB1383SpecificChar"/>
          <w:color w:val="auto"/>
          <w:shd w:val="clear" w:color="auto" w:fill="D6E3BC"/>
        </w:rPr>
        <w:t xml:space="preserve"> </w:t>
      </w:r>
      <w:r w:rsidR="00CD6405">
        <w:rPr>
          <w:shd w:val="clear" w:color="auto" w:fill="D6E3BC"/>
        </w:rPr>
        <w:t>Regulations</w:t>
      </w:r>
      <w:r w:rsidR="003A55F2" w:rsidRPr="003A55F2">
        <w:rPr>
          <w:rStyle w:val="SB1383SpecificChar"/>
          <w:color w:val="auto"/>
          <w:shd w:val="clear" w:color="auto" w:fill="D6E3BC"/>
        </w:rPr>
        <w:t xml:space="preserve">, but </w:t>
      </w:r>
      <w:r w:rsidR="00183B3C">
        <w:rPr>
          <w:rStyle w:val="SB1383SpecificChar"/>
          <w:color w:val="auto"/>
          <w:shd w:val="clear" w:color="auto" w:fill="D6E3BC"/>
        </w:rPr>
        <w:t>Jurisdiction</w:t>
      </w:r>
      <w:r w:rsidR="00D76F3B">
        <w:rPr>
          <w:rStyle w:val="SB1383SpecificChar"/>
          <w:color w:val="auto"/>
          <w:shd w:val="clear" w:color="auto" w:fill="D6E3BC"/>
        </w:rPr>
        <w:t>s</w:t>
      </w:r>
      <w:r w:rsidR="003A55F2" w:rsidRPr="003A55F2">
        <w:rPr>
          <w:rStyle w:val="SB1383SpecificChar"/>
          <w:color w:val="auto"/>
          <w:shd w:val="clear" w:color="auto" w:fill="D6E3BC"/>
        </w:rPr>
        <w:t xml:space="preserve"> may want to include it as a cross-reference to other documents that contain hauler requirements.</w:t>
      </w:r>
    </w:p>
    <w:p w14:paraId="7E6A854D" w14:textId="6D4BDAD2" w:rsidR="003B3D50" w:rsidRPr="00E63543" w:rsidRDefault="00E63543" w:rsidP="00E63543">
      <w:pPr>
        <w:pStyle w:val="1NumberedA"/>
      </w:pPr>
      <w:r>
        <w:t>(b)</w:t>
      </w:r>
      <w:r>
        <w:tab/>
      </w:r>
      <w:r w:rsidR="005E53D2" w:rsidRPr="00E63543">
        <w:t xml:space="preserve">Requirements for </w:t>
      </w:r>
      <w:r w:rsidR="007C4921">
        <w:t>F</w:t>
      </w:r>
      <w:r w:rsidR="007C4921" w:rsidRPr="00E63543">
        <w:t xml:space="preserve">acility </w:t>
      </w:r>
      <w:r w:rsidR="007C4921">
        <w:t>O</w:t>
      </w:r>
      <w:r w:rsidR="007C4921" w:rsidRPr="00E63543">
        <w:t xml:space="preserve">perators </w:t>
      </w:r>
      <w:r w:rsidR="00B26F64" w:rsidRPr="00E63543">
        <w:t xml:space="preserve">and </w:t>
      </w:r>
      <w:r w:rsidR="003F4D4A">
        <w:t>Community Compost</w:t>
      </w:r>
      <w:r w:rsidR="00F52294">
        <w:t>ing</w:t>
      </w:r>
      <w:r w:rsidR="00B26F64" w:rsidRPr="00E63543">
        <w:t xml:space="preserve"> </w:t>
      </w:r>
      <w:r w:rsidR="007C4921" w:rsidRPr="00E63543">
        <w:t>Operations</w:t>
      </w:r>
    </w:p>
    <w:p w14:paraId="5ABF691E" w14:textId="55D5E1DB" w:rsidR="00B26F64" w:rsidRDefault="005E53D2" w:rsidP="00E63543">
      <w:pPr>
        <w:pStyle w:val="2Numbered1"/>
      </w:pPr>
      <w:r>
        <w:t>(</w:t>
      </w:r>
      <w:r w:rsidR="00E63543">
        <w:t>1</w:t>
      </w:r>
      <w:r>
        <w:t>)</w:t>
      </w:r>
      <w:r w:rsidR="00B26F64">
        <w:tab/>
      </w:r>
      <w:r w:rsidR="00B26F64" w:rsidRPr="007C452F">
        <w:rPr>
          <w:color w:val="0000FF"/>
        </w:rPr>
        <w:t>Owners of facil</w:t>
      </w:r>
      <w:r w:rsidR="0033324E" w:rsidRPr="007C452F">
        <w:rPr>
          <w:color w:val="0000FF"/>
        </w:rPr>
        <w:t>i</w:t>
      </w:r>
      <w:r w:rsidR="00B26F64" w:rsidRPr="007C452F">
        <w:rPr>
          <w:color w:val="0000FF"/>
        </w:rPr>
        <w:t xml:space="preserve">ties, operations, and activities that recover </w:t>
      </w:r>
      <w:r w:rsidR="0023560D" w:rsidRPr="007C452F">
        <w:rPr>
          <w:color w:val="0000FF"/>
        </w:rPr>
        <w:t>Organic Waste</w:t>
      </w:r>
      <w:r w:rsidR="00B26F64" w:rsidRPr="007C452F">
        <w:rPr>
          <w:color w:val="0000FF"/>
        </w:rPr>
        <w:t xml:space="preserve">, including, but not limited to, </w:t>
      </w:r>
      <w:r w:rsidR="003F4D4A" w:rsidRPr="007C452F">
        <w:rPr>
          <w:color w:val="0000FF"/>
        </w:rPr>
        <w:t>Compost</w:t>
      </w:r>
      <w:r w:rsidR="00B26F64" w:rsidRPr="007C452F">
        <w:rPr>
          <w:color w:val="0000FF"/>
        </w:rPr>
        <w:t xml:space="preserve"> facilities, in-vessel digestion facilities, and publicly-owned treatment works </w:t>
      </w:r>
      <w:r w:rsidR="00B26F64" w:rsidRPr="00C644F6">
        <w:t xml:space="preserve">shall, upon </w:t>
      </w:r>
      <w:r w:rsidR="00183B3C" w:rsidRPr="00C644F6">
        <w:t>Jurisdiction</w:t>
      </w:r>
      <w:r w:rsidR="00B26F64" w:rsidRPr="00C644F6">
        <w:t xml:space="preserve"> request, </w:t>
      </w:r>
      <w:r w:rsidR="00B26F64" w:rsidRPr="00C644F6">
        <w:rPr>
          <w:color w:val="000000" w:themeColor="text1"/>
        </w:rPr>
        <w:t xml:space="preserve">provide information </w:t>
      </w:r>
      <w:r w:rsidR="00B26F64" w:rsidRPr="007C452F">
        <w:rPr>
          <w:color w:val="0000FF"/>
        </w:rPr>
        <w:t xml:space="preserve">regarding available and potential new or expanded capacity at their facilities, operations, and activities, including information about throughput and permitted capacity necessary for planning purposes. Entities contacted by the </w:t>
      </w:r>
      <w:r w:rsidR="00183B3C" w:rsidRPr="007C452F">
        <w:rPr>
          <w:color w:val="0000FF"/>
        </w:rPr>
        <w:t>Jurisdiction</w:t>
      </w:r>
      <w:r w:rsidR="00B26F64" w:rsidRPr="007C452F">
        <w:rPr>
          <w:color w:val="0000FF"/>
        </w:rPr>
        <w:t xml:space="preserve"> shall respond within 60 days</w:t>
      </w:r>
      <w:r w:rsidR="00B26F64">
        <w:t>.</w:t>
      </w:r>
      <w:r w:rsidR="006D3BD6">
        <w:t xml:space="preserve"> </w:t>
      </w:r>
      <w:r w:rsidR="006D3BD6" w:rsidRPr="006D3BD6">
        <w:rPr>
          <w:color w:val="000000" w:themeColor="text1"/>
          <w:shd w:val="clear" w:color="auto" w:fill="D6E3BC"/>
        </w:rPr>
        <w:t xml:space="preserve">Guidance: </w:t>
      </w:r>
      <w:r w:rsidR="00CD6405">
        <w:rPr>
          <w:color w:val="000000" w:themeColor="text1"/>
          <w:shd w:val="clear" w:color="auto" w:fill="D6E3BC"/>
        </w:rPr>
        <w:t xml:space="preserve">The </w:t>
      </w:r>
      <w:r w:rsidR="006D3BD6" w:rsidRPr="006D3BD6">
        <w:rPr>
          <w:color w:val="000000" w:themeColor="text1"/>
          <w:shd w:val="clear" w:color="auto" w:fill="D6E3BC"/>
        </w:rPr>
        <w:t xml:space="preserve">SB 1383 </w:t>
      </w:r>
      <w:r w:rsidR="00F52294">
        <w:rPr>
          <w:color w:val="000000" w:themeColor="text1"/>
          <w:shd w:val="clear" w:color="auto" w:fill="D6E3BC"/>
        </w:rPr>
        <w:t xml:space="preserve">Regulations </w:t>
      </w:r>
      <w:r w:rsidR="006D3BD6" w:rsidRPr="006D3BD6">
        <w:rPr>
          <w:color w:val="000000" w:themeColor="text1"/>
          <w:shd w:val="clear" w:color="auto" w:fill="D6E3BC"/>
        </w:rPr>
        <w:t xml:space="preserve">include </w:t>
      </w:r>
      <w:r w:rsidR="00C644F6">
        <w:rPr>
          <w:color w:val="000000" w:themeColor="text1"/>
          <w:shd w:val="clear" w:color="auto" w:fill="D6E3BC"/>
        </w:rPr>
        <w:t>specific</w:t>
      </w:r>
      <w:r w:rsidR="006D3BD6" w:rsidRPr="006D3BD6">
        <w:rPr>
          <w:color w:val="000000" w:themeColor="text1"/>
          <w:shd w:val="clear" w:color="auto" w:fill="D6E3BC"/>
        </w:rPr>
        <w:t xml:space="preserve"> requirements for processing and facility standards. CalRecycle’s Model Franchise Agreement Tool</w:t>
      </w:r>
      <w:r w:rsidR="00C644F6">
        <w:rPr>
          <w:color w:val="000000" w:themeColor="text1"/>
          <w:shd w:val="clear" w:color="auto" w:fill="D6E3BC"/>
        </w:rPr>
        <w:t xml:space="preserve"> includes more specific detail on those operative requirements for facilities</w:t>
      </w:r>
      <w:r w:rsidR="006D3BD6" w:rsidRPr="006D3BD6">
        <w:rPr>
          <w:color w:val="000000" w:themeColor="text1"/>
          <w:shd w:val="clear" w:color="auto" w:fill="D6E3BC"/>
        </w:rPr>
        <w:t xml:space="preserve">. </w:t>
      </w:r>
      <w:r w:rsidR="00C644F6">
        <w:rPr>
          <w:color w:val="000000" w:themeColor="text1"/>
          <w:shd w:val="clear" w:color="auto" w:fill="D6E3BC"/>
        </w:rPr>
        <w:t xml:space="preserve">In addition to the capacity planning requirements, </w:t>
      </w:r>
      <w:r w:rsidR="00183B3C">
        <w:rPr>
          <w:color w:val="000000" w:themeColor="text1"/>
          <w:shd w:val="clear" w:color="auto" w:fill="D6E3BC"/>
        </w:rPr>
        <w:t>Jurisdictions</w:t>
      </w:r>
      <w:r w:rsidR="00C644F6">
        <w:rPr>
          <w:color w:val="000000" w:themeColor="text1"/>
          <w:shd w:val="clear" w:color="auto" w:fill="D6E3BC"/>
        </w:rPr>
        <w:t xml:space="preserve"> may consider including a reference here to a franchise agreement, facility agreement</w:t>
      </w:r>
      <w:r w:rsidR="0084377A">
        <w:rPr>
          <w:color w:val="000000" w:themeColor="text1"/>
          <w:shd w:val="clear" w:color="auto" w:fill="D6E3BC"/>
        </w:rPr>
        <w:t xml:space="preserve">, different section of the </w:t>
      </w:r>
      <w:r w:rsidR="00183B3C">
        <w:rPr>
          <w:color w:val="000000" w:themeColor="text1"/>
          <w:shd w:val="clear" w:color="auto" w:fill="D6E3BC"/>
        </w:rPr>
        <w:t xml:space="preserve">Jurisdiction’s </w:t>
      </w:r>
      <w:r w:rsidR="0084377A">
        <w:rPr>
          <w:color w:val="000000" w:themeColor="text1"/>
          <w:shd w:val="clear" w:color="auto" w:fill="D6E3BC"/>
        </w:rPr>
        <w:t>municipal/county code, or other relevant document(s)</w:t>
      </w:r>
      <w:r w:rsidR="00C644F6">
        <w:rPr>
          <w:color w:val="000000" w:themeColor="text1"/>
          <w:shd w:val="clear" w:color="auto" w:fill="D6E3BC"/>
        </w:rPr>
        <w:t xml:space="preserve"> where facility standards are specified.</w:t>
      </w:r>
    </w:p>
    <w:p w14:paraId="15F4739A" w14:textId="7ED7A086" w:rsidR="006D3BD6" w:rsidRDefault="00B26F64" w:rsidP="00E63543">
      <w:pPr>
        <w:pStyle w:val="2Numbered1"/>
      </w:pPr>
      <w:r>
        <w:t>(</w:t>
      </w:r>
      <w:r w:rsidR="00E63543">
        <w:t>2</w:t>
      </w:r>
      <w:r>
        <w:t>)</w:t>
      </w:r>
      <w:r>
        <w:tab/>
      </w:r>
      <w:r w:rsidRPr="00E63543">
        <w:rPr>
          <w:rStyle w:val="SB1383SpecificChar"/>
          <w:color w:val="auto"/>
        </w:rPr>
        <w:t>Community</w:t>
      </w:r>
      <w:r w:rsidRPr="00B26F64">
        <w:rPr>
          <w:color w:val="006600"/>
        </w:rPr>
        <w:t xml:space="preserve"> </w:t>
      </w:r>
      <w:r w:rsidR="003F4D4A" w:rsidRPr="007C452F">
        <w:rPr>
          <w:color w:val="0000FF"/>
        </w:rPr>
        <w:t>C</w:t>
      </w:r>
      <w:r w:rsidRPr="007C452F">
        <w:rPr>
          <w:color w:val="0000FF"/>
        </w:rPr>
        <w:t>omposting operators</w:t>
      </w:r>
      <w:r w:rsidRPr="00B26F64">
        <w:rPr>
          <w:color w:val="006600"/>
        </w:rPr>
        <w:t xml:space="preserve">, </w:t>
      </w:r>
      <w:r w:rsidRPr="00C644F6">
        <w:t xml:space="preserve">upon </w:t>
      </w:r>
      <w:r w:rsidR="00183B3C" w:rsidRPr="00C644F6">
        <w:t xml:space="preserve">Jurisdiction </w:t>
      </w:r>
      <w:r w:rsidRPr="00C644F6">
        <w:t xml:space="preserve">request, shall provide information to the </w:t>
      </w:r>
      <w:r w:rsidR="00183B3C" w:rsidRPr="00C644F6">
        <w:t xml:space="preserve">Jurisdiction </w:t>
      </w:r>
      <w:r w:rsidRPr="00C644F6">
        <w:t xml:space="preserve">to support </w:t>
      </w:r>
      <w:r w:rsidR="007C4921">
        <w:t xml:space="preserve">Organic Waste </w:t>
      </w:r>
      <w:r w:rsidRPr="00C644F6">
        <w:t>capacity planning, including</w:t>
      </w:r>
      <w:r w:rsidR="00C644F6" w:rsidRPr="00C644F6">
        <w:t>, but not limited to</w:t>
      </w:r>
      <w:r w:rsidR="00C644F6">
        <w:rPr>
          <w:color w:val="006600"/>
        </w:rPr>
        <w:t>,</w:t>
      </w:r>
      <w:r w:rsidRPr="00B26F64">
        <w:rPr>
          <w:color w:val="006600"/>
        </w:rPr>
        <w:t xml:space="preserve"> </w:t>
      </w:r>
      <w:r w:rsidR="00C644F6" w:rsidRPr="007C452F">
        <w:rPr>
          <w:color w:val="0000FF"/>
        </w:rPr>
        <w:t>an</w:t>
      </w:r>
      <w:r w:rsidRPr="007C452F">
        <w:rPr>
          <w:color w:val="0000FF"/>
        </w:rPr>
        <w:t xml:space="preserve"> estimate of </w:t>
      </w:r>
      <w:r w:rsidR="00C644F6" w:rsidRPr="007C452F">
        <w:rPr>
          <w:color w:val="0000FF"/>
        </w:rPr>
        <w:t xml:space="preserve">the amount of </w:t>
      </w:r>
      <w:r w:rsidR="0023560D" w:rsidRPr="007C452F">
        <w:rPr>
          <w:color w:val="0000FF"/>
        </w:rPr>
        <w:t>Organic Waste</w:t>
      </w:r>
      <w:r w:rsidRPr="007C452F">
        <w:rPr>
          <w:color w:val="0000FF"/>
        </w:rPr>
        <w:t xml:space="preserve"> anticipated to be handled at the </w:t>
      </w:r>
      <w:r w:rsidR="003F4D4A" w:rsidRPr="007C452F">
        <w:rPr>
          <w:color w:val="0000FF"/>
        </w:rPr>
        <w:t>Community Compost</w:t>
      </w:r>
      <w:r w:rsidR="00F52294" w:rsidRPr="007C452F">
        <w:rPr>
          <w:color w:val="0000FF"/>
        </w:rPr>
        <w:t>ing</w:t>
      </w:r>
      <w:r w:rsidRPr="007C452F">
        <w:rPr>
          <w:color w:val="0000FF"/>
        </w:rPr>
        <w:t xml:space="preserve"> operation</w:t>
      </w:r>
      <w:r w:rsidRPr="006D3BD6">
        <w:rPr>
          <w:color w:val="000000" w:themeColor="text1"/>
        </w:rPr>
        <w:t>.</w:t>
      </w:r>
      <w:r w:rsidR="006D3BD6" w:rsidRPr="006D3BD6">
        <w:rPr>
          <w:color w:val="000000" w:themeColor="text1"/>
        </w:rPr>
        <w:t xml:space="preserve"> Entities contacted by the </w:t>
      </w:r>
      <w:r w:rsidR="00183B3C" w:rsidRPr="006D3BD6">
        <w:rPr>
          <w:color w:val="000000" w:themeColor="text1"/>
        </w:rPr>
        <w:t xml:space="preserve">Jurisdiction </w:t>
      </w:r>
      <w:r w:rsidR="006D3BD6" w:rsidRPr="006D3BD6">
        <w:rPr>
          <w:color w:val="000000" w:themeColor="text1"/>
        </w:rPr>
        <w:t xml:space="preserve">shall respond within </w:t>
      </w:r>
      <w:r w:rsidR="006D3BD6" w:rsidRPr="00E63543">
        <w:rPr>
          <w:color w:val="000000" w:themeColor="text1"/>
          <w:shd w:val="clear" w:color="auto" w:fill="B6CCE4"/>
        </w:rPr>
        <w:t>60 days</w:t>
      </w:r>
      <w:r w:rsidR="006D3BD6" w:rsidRPr="006D3BD6">
        <w:rPr>
          <w:color w:val="000000" w:themeColor="text1"/>
        </w:rPr>
        <w:t>.</w:t>
      </w:r>
    </w:p>
    <w:p w14:paraId="330F092C" w14:textId="29634EBC" w:rsidR="00685C04" w:rsidRPr="006B4716" w:rsidRDefault="00B30949" w:rsidP="00D23B68">
      <w:pPr>
        <w:pStyle w:val="Heading2"/>
      </w:pPr>
      <w:bookmarkStart w:id="47" w:name="_Toc47129924"/>
      <w:r w:rsidRPr="00D23B68">
        <w:t>S</w:t>
      </w:r>
      <w:r w:rsidR="004D0274" w:rsidRPr="00D23B68">
        <w:t>ection 1</w:t>
      </w:r>
      <w:r w:rsidR="0020667E" w:rsidRPr="00D23B68">
        <w:t>2</w:t>
      </w:r>
      <w:r w:rsidR="006B4716" w:rsidRPr="00D23B68">
        <w:t xml:space="preserve">. </w:t>
      </w:r>
      <w:r w:rsidR="00515E68" w:rsidRPr="00D23B68">
        <w:t>Self-</w:t>
      </w:r>
      <w:r w:rsidR="00CC1C0A">
        <w:t>H</w:t>
      </w:r>
      <w:r w:rsidR="00515E68" w:rsidRPr="00D23B68">
        <w:t>auler</w:t>
      </w:r>
      <w:r w:rsidR="00230282" w:rsidRPr="00D23B68">
        <w:t xml:space="preserve"> </w:t>
      </w:r>
      <w:r w:rsidR="00D23B68" w:rsidRPr="00D23B68">
        <w:t>Requirements</w:t>
      </w:r>
      <w:bookmarkEnd w:id="47"/>
      <w:r w:rsidR="00D23B68" w:rsidRPr="00D23B68">
        <w:t xml:space="preserve"> </w:t>
      </w:r>
    </w:p>
    <w:p w14:paraId="049E1370" w14:textId="217592C6" w:rsidR="00586E47" w:rsidRDefault="00586E47" w:rsidP="00586E47">
      <w:pPr>
        <w:pStyle w:val="GuidanceNotes"/>
      </w:pPr>
      <w:r>
        <w:t xml:space="preserve">Guidance: </w:t>
      </w:r>
      <w:r w:rsidR="00CD6405">
        <w:t xml:space="preserve">The </w:t>
      </w:r>
      <w:r>
        <w:t>SB 1383</w:t>
      </w:r>
      <w:r w:rsidR="00CD6405">
        <w:t xml:space="preserve"> Regulations</w:t>
      </w:r>
      <w:r>
        <w:t xml:space="preserve"> </w:t>
      </w:r>
      <w:r w:rsidR="00CD6405">
        <w:t>(</w:t>
      </w:r>
      <w:r>
        <w:t>14 CCR Division 7, Chapter 12, Article 7</w:t>
      </w:r>
      <w:r w:rsidR="00CD6405">
        <w:t>)</w:t>
      </w:r>
      <w:r>
        <w:t xml:space="preserve"> specif</w:t>
      </w:r>
      <w:r w:rsidR="00040187">
        <w:t>y</w:t>
      </w:r>
      <w:r>
        <w:t xml:space="preserve"> requirements for </w:t>
      </w:r>
      <w:r w:rsidR="00F03A51">
        <w:t>Self-Hauler</w:t>
      </w:r>
      <w:r>
        <w:t>s (which includes back-hauler</w:t>
      </w:r>
      <w:r w:rsidR="00324232">
        <w:t>s</w:t>
      </w:r>
      <w:r>
        <w:t xml:space="preserve"> per </w:t>
      </w:r>
      <w:r w:rsidR="00CD6405">
        <w:t xml:space="preserve">the </w:t>
      </w:r>
      <w:r w:rsidR="00F03A51">
        <w:t>Self-Hauler</w:t>
      </w:r>
      <w:r w:rsidR="00CD6405">
        <w:t xml:space="preserve"> definition of the </w:t>
      </w:r>
      <w:r>
        <w:t xml:space="preserve">SB 1383 </w:t>
      </w:r>
      <w:r w:rsidR="00CD6405">
        <w:t>Regulations</w:t>
      </w:r>
      <w:r>
        <w:t xml:space="preserve">). Jurisdictions </w:t>
      </w:r>
      <w:r w:rsidR="00324232">
        <w:t>that allow for self-hauling</w:t>
      </w:r>
      <w:r>
        <w:t xml:space="preserve"> and are using either the Standard Compliance Approach or Performance-Based Compliance Approach are required to adopt an ordi</w:t>
      </w:r>
      <w:r w:rsidR="00324232">
        <w:t>n</w:t>
      </w:r>
      <w:r>
        <w:t xml:space="preserve">ance or other enforceable mechanism for </w:t>
      </w:r>
      <w:r w:rsidR="00F03A51">
        <w:t>Self-Hauler</w:t>
      </w:r>
      <w:r>
        <w:t xml:space="preserve"> regulation requirements. This Section 12 of the Model Ordin</w:t>
      </w:r>
      <w:r w:rsidR="005A2AD9">
        <w:t>a</w:t>
      </w:r>
      <w:r>
        <w:t xml:space="preserve">nce provides language to document the </w:t>
      </w:r>
      <w:r w:rsidR="00F03A51">
        <w:t>Self-Hauler</w:t>
      </w:r>
      <w:r>
        <w:t xml:space="preserve"> regulations. I</w:t>
      </w:r>
      <w:r w:rsidR="00BA754D">
        <w:t xml:space="preserve">f </w:t>
      </w:r>
      <w:r w:rsidR="00183B3C">
        <w:t>Jurisdiction</w:t>
      </w:r>
      <w:r>
        <w:t>s do not allow self-hauling, this Section 12 may be deleted.</w:t>
      </w:r>
    </w:p>
    <w:p w14:paraId="385C54AA" w14:textId="45D3D403" w:rsidR="0089024C" w:rsidRDefault="0089024C" w:rsidP="00586E47">
      <w:pPr>
        <w:pStyle w:val="GuidanceNotes"/>
      </w:pPr>
      <w:r w:rsidRPr="007C452F">
        <w:rPr>
          <w:color w:val="0000FF"/>
        </w:rPr>
        <w:t xml:space="preserve">Jurisdictions that are exempt from the </w:t>
      </w:r>
      <w:r w:rsidR="0023560D" w:rsidRPr="007C452F">
        <w:rPr>
          <w:color w:val="0000FF"/>
        </w:rPr>
        <w:t>Organic Waste</w:t>
      </w:r>
      <w:r w:rsidRPr="007C452F">
        <w:rPr>
          <w:color w:val="0000FF"/>
        </w:rPr>
        <w:t xml:space="preserve"> collection requirements pursuant to </w:t>
      </w:r>
      <w:r w:rsidRPr="00D76F3B">
        <w:t xml:space="preserve">rural, low-population, or high-elevation </w:t>
      </w:r>
      <w:r>
        <w:t xml:space="preserve">waivers granted by CalRecycle pursuant to </w:t>
      </w:r>
      <w:r w:rsidR="00193E4A">
        <w:t>SB 1383 Regulations (</w:t>
      </w:r>
      <w:r>
        <w:t xml:space="preserve">14 CCR </w:t>
      </w:r>
      <w:r w:rsidRPr="007C452F">
        <w:rPr>
          <w:color w:val="0000FF"/>
        </w:rPr>
        <w:t>Section 18984.12</w:t>
      </w:r>
      <w:r w:rsidR="00193E4A" w:rsidRPr="007C452F">
        <w:rPr>
          <w:color w:val="0000FF"/>
        </w:rPr>
        <w:t>)</w:t>
      </w:r>
      <w:r w:rsidRPr="007C452F">
        <w:rPr>
          <w:color w:val="0000FF"/>
        </w:rPr>
        <w:t xml:space="preserve">, and haulers and </w:t>
      </w:r>
      <w:r w:rsidR="00F03A51" w:rsidRPr="007C452F">
        <w:rPr>
          <w:color w:val="0000FF"/>
        </w:rPr>
        <w:t>Self-Hauler</w:t>
      </w:r>
      <w:r w:rsidRPr="007C452F">
        <w:rPr>
          <w:color w:val="0000FF"/>
        </w:rPr>
        <w:t xml:space="preserve">s operating or located within exempt areas of those </w:t>
      </w:r>
      <w:r w:rsidR="00183B3C" w:rsidRPr="007C452F">
        <w:rPr>
          <w:color w:val="0000FF"/>
        </w:rPr>
        <w:t>Jurisdiction</w:t>
      </w:r>
      <w:r w:rsidRPr="007C452F">
        <w:rPr>
          <w:color w:val="0000FF"/>
        </w:rPr>
        <w:t xml:space="preserve">s, are not required to comply with the </w:t>
      </w:r>
      <w:r w:rsidRPr="00D76F3B">
        <w:t xml:space="preserve">SB 1383 </w:t>
      </w:r>
      <w:r w:rsidR="00CD6405">
        <w:t xml:space="preserve">Regulations </w:t>
      </w:r>
      <w:r w:rsidRPr="007C452F">
        <w:rPr>
          <w:color w:val="0000FF"/>
        </w:rPr>
        <w:t>for the duration of an exemption issued pursuant to 14 CCR Section 18984.12</w:t>
      </w:r>
      <w:r>
        <w:rPr>
          <w:color w:val="006600"/>
        </w:rPr>
        <w:t>.</w:t>
      </w:r>
      <w:r w:rsidRPr="00D76F3B">
        <w:t xml:space="preserve">  As a result, these </w:t>
      </w:r>
      <w:r w:rsidR="00183B3C">
        <w:t>Jurisdiction</w:t>
      </w:r>
      <w:r w:rsidRPr="00D76F3B">
        <w:t>s may omit this Section 1</w:t>
      </w:r>
      <w:r w:rsidR="006E31C9">
        <w:t>2</w:t>
      </w:r>
      <w:r w:rsidRPr="00D76F3B">
        <w:t>.</w:t>
      </w:r>
    </w:p>
    <w:p w14:paraId="2A6FF708" w14:textId="4953C0F4" w:rsidR="00520C58" w:rsidRPr="00BA754D" w:rsidRDefault="00DF2043" w:rsidP="00DF2043">
      <w:pPr>
        <w:pStyle w:val="1NumberedA"/>
      </w:pPr>
      <w:r>
        <w:t>(a)</w:t>
      </w:r>
      <w:r>
        <w:tab/>
      </w:r>
      <w:r w:rsidR="007A2DE7" w:rsidRPr="007C452F">
        <w:rPr>
          <w:color w:val="0000FF"/>
        </w:rPr>
        <w:t>Self-H</w:t>
      </w:r>
      <w:r w:rsidR="00820950" w:rsidRPr="007C452F">
        <w:rPr>
          <w:color w:val="0000FF"/>
        </w:rPr>
        <w:t>aulers s</w:t>
      </w:r>
      <w:r w:rsidR="00FE56D8" w:rsidRPr="007C452F">
        <w:rPr>
          <w:color w:val="0000FF"/>
        </w:rPr>
        <w:t>hall s</w:t>
      </w:r>
      <w:r w:rsidR="00685C04" w:rsidRPr="007C452F">
        <w:rPr>
          <w:color w:val="0000FF"/>
        </w:rPr>
        <w:t>ource</w:t>
      </w:r>
      <w:r w:rsidR="005F42F2" w:rsidRPr="007C452F">
        <w:rPr>
          <w:color w:val="0000FF"/>
        </w:rPr>
        <w:t xml:space="preserve"> </w:t>
      </w:r>
      <w:r w:rsidR="00685C04" w:rsidRPr="007C452F">
        <w:rPr>
          <w:color w:val="0000FF"/>
        </w:rPr>
        <w:t xml:space="preserve">separate all </w:t>
      </w:r>
      <w:r w:rsidR="00BA754D" w:rsidRPr="00BA754D">
        <w:t xml:space="preserve">recyclable materials and </w:t>
      </w:r>
      <w:r w:rsidR="0023560D" w:rsidRPr="007C452F">
        <w:rPr>
          <w:color w:val="0000FF"/>
        </w:rPr>
        <w:t>Organic Waste</w:t>
      </w:r>
      <w:r w:rsidR="0034395E" w:rsidRPr="007C452F">
        <w:rPr>
          <w:color w:val="0000FF"/>
        </w:rPr>
        <w:t xml:space="preserve"> </w:t>
      </w:r>
      <w:r w:rsidR="00324232" w:rsidRPr="00324232">
        <w:t xml:space="preserve">(materials that </w:t>
      </w:r>
      <w:r w:rsidR="00183B3C">
        <w:t>Jurisdiction</w:t>
      </w:r>
      <w:r w:rsidR="00324232" w:rsidRPr="00324232">
        <w:t xml:space="preserve"> otherwise </w:t>
      </w:r>
      <w:r w:rsidR="00040187">
        <w:t xml:space="preserve">requires generators to separate for </w:t>
      </w:r>
      <w:r w:rsidR="00324232" w:rsidRPr="00324232">
        <w:t>collect</w:t>
      </w:r>
      <w:r w:rsidR="00040187">
        <w:t xml:space="preserve">ion </w:t>
      </w:r>
      <w:r w:rsidR="00324232" w:rsidRPr="00324232">
        <w:t xml:space="preserve">in the </w:t>
      </w:r>
      <w:r w:rsidR="00040187">
        <w:t xml:space="preserve">Jurisdiction’s </w:t>
      </w:r>
      <w:r w:rsidR="00324232" w:rsidRPr="00324232">
        <w:t xml:space="preserve">organics and recycling collection </w:t>
      </w:r>
      <w:r w:rsidR="00040187">
        <w:t>program</w:t>
      </w:r>
      <w:r w:rsidR="00324232" w:rsidRPr="00324232">
        <w:t xml:space="preserve">) </w:t>
      </w:r>
      <w:r w:rsidR="0034395E" w:rsidRPr="007C452F">
        <w:rPr>
          <w:color w:val="0000FF"/>
        </w:rPr>
        <w:t>generated on</w:t>
      </w:r>
      <w:r w:rsidR="00C958B1" w:rsidRPr="007C452F">
        <w:rPr>
          <w:color w:val="0000FF"/>
        </w:rPr>
        <w:t>-</w:t>
      </w:r>
      <w:r w:rsidR="0034395E" w:rsidRPr="007C452F">
        <w:rPr>
          <w:color w:val="0000FF"/>
        </w:rPr>
        <w:t xml:space="preserve">site </w:t>
      </w:r>
      <w:r w:rsidR="00CC4C5E" w:rsidRPr="007C452F">
        <w:rPr>
          <w:color w:val="0000FF"/>
        </w:rPr>
        <w:t xml:space="preserve">from </w:t>
      </w:r>
      <w:r w:rsidR="00F03A51" w:rsidRPr="007C452F">
        <w:rPr>
          <w:color w:val="0000FF"/>
        </w:rPr>
        <w:t>Solid Waste</w:t>
      </w:r>
      <w:r w:rsidR="0034395E" w:rsidRPr="007C452F">
        <w:rPr>
          <w:color w:val="0000FF"/>
        </w:rPr>
        <w:t xml:space="preserve"> in a manner consistent with </w:t>
      </w:r>
      <w:r w:rsidR="00C604A4" w:rsidRPr="007C452F">
        <w:rPr>
          <w:color w:val="0000FF"/>
        </w:rPr>
        <w:t xml:space="preserve">14 CCR </w:t>
      </w:r>
      <w:r w:rsidR="0034395E" w:rsidRPr="007C452F">
        <w:rPr>
          <w:color w:val="0000FF"/>
        </w:rPr>
        <w:t>Section</w:t>
      </w:r>
      <w:r w:rsidR="00520C58" w:rsidRPr="007C452F">
        <w:rPr>
          <w:color w:val="0000FF"/>
        </w:rPr>
        <w:t>s</w:t>
      </w:r>
      <w:r w:rsidR="0034395E" w:rsidRPr="007C452F">
        <w:rPr>
          <w:color w:val="0000FF"/>
        </w:rPr>
        <w:t xml:space="preserve"> 18984.1</w:t>
      </w:r>
      <w:r w:rsidR="00324232" w:rsidRPr="007C452F">
        <w:rPr>
          <w:color w:val="0000FF"/>
        </w:rPr>
        <w:t xml:space="preserve"> and</w:t>
      </w:r>
      <w:r w:rsidR="0034395E" w:rsidRPr="007C452F">
        <w:rPr>
          <w:color w:val="0000FF"/>
        </w:rPr>
        <w:t xml:space="preserve"> </w:t>
      </w:r>
      <w:r w:rsidR="00323BC2" w:rsidRPr="007C452F">
        <w:rPr>
          <w:color w:val="0000FF"/>
        </w:rPr>
        <w:t>18984.2</w:t>
      </w:r>
      <w:r w:rsidR="002D1EF5" w:rsidRPr="007C452F">
        <w:rPr>
          <w:color w:val="0000FF"/>
        </w:rPr>
        <w:t>,</w:t>
      </w:r>
      <w:r w:rsidR="002D1EF5" w:rsidRPr="00324232">
        <w:rPr>
          <w:color w:val="006600"/>
        </w:rPr>
        <w:t xml:space="preserve"> </w:t>
      </w:r>
      <w:r w:rsidR="00324232" w:rsidRPr="00BA754D">
        <w:t xml:space="preserve">or </w:t>
      </w:r>
      <w:r w:rsidR="00635954" w:rsidRPr="00BA754D">
        <w:t xml:space="preserve">shall </w:t>
      </w:r>
      <w:r w:rsidR="00324232" w:rsidRPr="007C452F">
        <w:rPr>
          <w:color w:val="0000FF"/>
        </w:rPr>
        <w:t xml:space="preserve">haul </w:t>
      </w:r>
      <w:r w:rsidR="0023560D" w:rsidRPr="007C452F">
        <w:rPr>
          <w:color w:val="0000FF"/>
        </w:rPr>
        <w:t>Organic Waste</w:t>
      </w:r>
      <w:r w:rsidR="00324232" w:rsidRPr="007C452F">
        <w:rPr>
          <w:color w:val="0000FF"/>
        </w:rPr>
        <w:t xml:space="preserve"> to a </w:t>
      </w:r>
      <w:r w:rsidR="00422A8C" w:rsidRPr="007C452F">
        <w:rPr>
          <w:color w:val="0000FF"/>
        </w:rPr>
        <w:t>High Diversion Organic Waste Processing Facilit</w:t>
      </w:r>
      <w:r w:rsidR="00324232" w:rsidRPr="007C452F">
        <w:rPr>
          <w:color w:val="0000FF"/>
        </w:rPr>
        <w:t>y</w:t>
      </w:r>
      <w:r w:rsidR="00324232" w:rsidRPr="00BA754D">
        <w:t xml:space="preserve"> as specified in 14 CCR Section </w:t>
      </w:r>
      <w:r w:rsidR="002D1EF5" w:rsidRPr="00BA754D">
        <w:t>18984.3</w:t>
      </w:r>
      <w:r w:rsidR="00520C58" w:rsidRPr="00BA754D">
        <w:t>.</w:t>
      </w:r>
    </w:p>
    <w:p w14:paraId="2139F11A" w14:textId="18B7E1A2" w:rsidR="00DF2043" w:rsidRPr="007C452F" w:rsidRDefault="00DF2043" w:rsidP="00DF2043">
      <w:pPr>
        <w:pStyle w:val="1NumberedA"/>
        <w:rPr>
          <w:color w:val="0000FF"/>
        </w:rPr>
      </w:pPr>
      <w:r>
        <w:t>(b)</w:t>
      </w:r>
      <w:r>
        <w:tab/>
      </w:r>
      <w:r w:rsidR="00520C58">
        <w:t>Self</w:t>
      </w:r>
      <w:r w:rsidR="00040187">
        <w:t>-H</w:t>
      </w:r>
      <w:r w:rsidR="00520C58">
        <w:t xml:space="preserve">aulers shall </w:t>
      </w:r>
      <w:r w:rsidR="005F42F2">
        <w:t>h</w:t>
      </w:r>
      <w:r w:rsidR="005F42F2" w:rsidRPr="00E262EF">
        <w:t xml:space="preserve">aul </w:t>
      </w:r>
      <w:r w:rsidR="005F42F2">
        <w:t>the</w:t>
      </w:r>
      <w:r w:rsidR="00BA754D">
        <w:t>ir</w:t>
      </w:r>
      <w:r w:rsidR="005F42F2">
        <w:t xml:space="preserve"> </w:t>
      </w:r>
      <w:r w:rsidR="00D7639C">
        <w:t>Source Separated</w:t>
      </w:r>
      <w:r w:rsidR="000D62FD">
        <w:t xml:space="preserve"> Recyclable Material</w:t>
      </w:r>
      <w:r w:rsidR="0043335B">
        <w:t>s to a facility</w:t>
      </w:r>
      <w:r w:rsidR="00CC4C5E">
        <w:t xml:space="preserve"> that recovers those materials</w:t>
      </w:r>
      <w:r w:rsidR="00FE56D8">
        <w:t>;</w:t>
      </w:r>
      <w:r w:rsidR="0043335B">
        <w:t xml:space="preserve"> </w:t>
      </w:r>
      <w:r w:rsidR="0043335B" w:rsidRPr="007C452F">
        <w:rPr>
          <w:color w:val="0000FF"/>
        </w:rPr>
        <w:t xml:space="preserve">and </w:t>
      </w:r>
      <w:r w:rsidR="00FE56D8" w:rsidRPr="007C452F">
        <w:rPr>
          <w:color w:val="0000FF"/>
        </w:rPr>
        <w:t xml:space="preserve">haul </w:t>
      </w:r>
      <w:r w:rsidR="0043335B" w:rsidRPr="00BA754D">
        <w:t>the</w:t>
      </w:r>
      <w:r w:rsidR="00BA754D" w:rsidRPr="00BA754D">
        <w:t>ir</w:t>
      </w:r>
      <w:r w:rsidR="0043335B" w:rsidRPr="002D1EF5">
        <w:rPr>
          <w:color w:val="006600"/>
        </w:rPr>
        <w:t xml:space="preserve"> </w:t>
      </w:r>
      <w:r w:rsidR="00D7639C" w:rsidRPr="007C452F">
        <w:rPr>
          <w:color w:val="0000FF"/>
        </w:rPr>
        <w:t>Source Separated</w:t>
      </w:r>
      <w:r w:rsidR="005F42F2" w:rsidRPr="007C452F">
        <w:rPr>
          <w:color w:val="0000FF"/>
        </w:rPr>
        <w:t xml:space="preserve"> </w:t>
      </w:r>
      <w:r w:rsidR="00422A8C" w:rsidRPr="007C452F">
        <w:rPr>
          <w:color w:val="0000FF"/>
        </w:rPr>
        <w:t>Green Container</w:t>
      </w:r>
      <w:r w:rsidR="00FE56D8" w:rsidRPr="007C452F">
        <w:rPr>
          <w:color w:val="0000FF"/>
        </w:rPr>
        <w:t xml:space="preserve"> </w:t>
      </w:r>
      <w:r w:rsidR="0023560D" w:rsidRPr="007C452F">
        <w:rPr>
          <w:color w:val="0000FF"/>
        </w:rPr>
        <w:t>Organic Waste</w:t>
      </w:r>
      <w:r w:rsidR="005F42F2" w:rsidRPr="007C452F">
        <w:rPr>
          <w:color w:val="0000FF"/>
        </w:rPr>
        <w:t xml:space="preserve"> to a </w:t>
      </w:r>
      <w:r w:rsidR="00F03A51" w:rsidRPr="007C452F">
        <w:rPr>
          <w:color w:val="0000FF"/>
        </w:rPr>
        <w:t>Solid Waste</w:t>
      </w:r>
      <w:r w:rsidR="005F42F2" w:rsidRPr="007C452F">
        <w:rPr>
          <w:color w:val="0000FF"/>
        </w:rPr>
        <w:t xml:space="preserve"> facility, operation, activity</w:t>
      </w:r>
      <w:r w:rsidR="00040187" w:rsidRPr="007C452F">
        <w:rPr>
          <w:color w:val="0000FF"/>
        </w:rPr>
        <w:t>,</w:t>
      </w:r>
      <w:r w:rsidR="005F42F2" w:rsidRPr="007C452F">
        <w:rPr>
          <w:color w:val="0000FF"/>
        </w:rPr>
        <w:t xml:space="preserve"> or property that processes or recovers </w:t>
      </w:r>
      <w:r w:rsidR="00D7639C" w:rsidRPr="007C452F">
        <w:rPr>
          <w:color w:val="0000FF"/>
        </w:rPr>
        <w:t>Source Separated</w:t>
      </w:r>
      <w:r w:rsidR="005F42F2" w:rsidRPr="007C452F">
        <w:rPr>
          <w:color w:val="0000FF"/>
        </w:rPr>
        <w:t xml:space="preserve"> </w:t>
      </w:r>
      <w:r w:rsidR="0023560D" w:rsidRPr="007C452F">
        <w:rPr>
          <w:color w:val="0000FF"/>
        </w:rPr>
        <w:t>Organic Waste</w:t>
      </w:r>
      <w:r w:rsidR="00FE56D8">
        <w:t xml:space="preserve">. Alternatively, </w:t>
      </w:r>
      <w:r w:rsidR="004B25BA">
        <w:t xml:space="preserve">Self-Haulers </w:t>
      </w:r>
      <w:r w:rsidR="00B52497">
        <w:t xml:space="preserve">may </w:t>
      </w:r>
      <w:r w:rsidR="00BA754D" w:rsidRPr="007C452F">
        <w:rPr>
          <w:color w:val="0000FF"/>
        </w:rPr>
        <w:t xml:space="preserve">haul </w:t>
      </w:r>
      <w:r w:rsidR="0023560D" w:rsidRPr="007C452F">
        <w:rPr>
          <w:color w:val="0000FF"/>
        </w:rPr>
        <w:t>Organic Waste</w:t>
      </w:r>
      <w:r w:rsidR="00685C04" w:rsidRPr="007C452F">
        <w:rPr>
          <w:color w:val="0000FF"/>
        </w:rPr>
        <w:t xml:space="preserve"> to a </w:t>
      </w:r>
      <w:r w:rsidR="00422A8C" w:rsidRPr="007C452F">
        <w:rPr>
          <w:color w:val="0000FF"/>
        </w:rPr>
        <w:t>High Diversion Organic Waste Processing Facilit</w:t>
      </w:r>
      <w:r w:rsidR="00685C04" w:rsidRPr="007C452F">
        <w:rPr>
          <w:color w:val="0000FF"/>
        </w:rPr>
        <w:t>y.</w:t>
      </w:r>
    </w:p>
    <w:p w14:paraId="599F8FEB" w14:textId="2DE3D908" w:rsidR="009447C0" w:rsidRPr="002D1EF5" w:rsidRDefault="00DF2043" w:rsidP="00DF2043">
      <w:pPr>
        <w:pStyle w:val="1NumberedA"/>
        <w:rPr>
          <w:color w:val="006600"/>
        </w:rPr>
      </w:pPr>
      <w:r>
        <w:t>(c)</w:t>
      </w:r>
      <w:r>
        <w:tab/>
      </w:r>
      <w:r w:rsidR="00900D1F">
        <w:t>S</w:t>
      </w:r>
      <w:r w:rsidR="0039004C">
        <w:t>elf</w:t>
      </w:r>
      <w:r w:rsidR="00040187">
        <w:t>-H</w:t>
      </w:r>
      <w:r w:rsidR="0039004C">
        <w:t xml:space="preserve">aulers </w:t>
      </w:r>
      <w:r w:rsidR="00900D1F">
        <w:t xml:space="preserve">that are </w:t>
      </w:r>
      <w:r w:rsidR="004207B4">
        <w:t>Commercial Business</w:t>
      </w:r>
      <w:r w:rsidR="00900D1F">
        <w:t>es</w:t>
      </w:r>
      <w:r w:rsidR="004B25BA">
        <w:t xml:space="preserve"> (</w:t>
      </w:r>
      <w:r w:rsidR="00040187">
        <w:t>including Multi-Family Residential Dwelling</w:t>
      </w:r>
      <w:r w:rsidR="00040187" w:rsidRPr="00C50CDA">
        <w:t>s</w:t>
      </w:r>
      <w:r w:rsidR="004B25BA">
        <w:t>)</w:t>
      </w:r>
      <w:r w:rsidR="00900D1F">
        <w:t xml:space="preserve"> </w:t>
      </w:r>
      <w:r w:rsidR="0039004C">
        <w:t xml:space="preserve">shall </w:t>
      </w:r>
      <w:r w:rsidR="0039004C" w:rsidRPr="007C452F">
        <w:rPr>
          <w:color w:val="0000FF"/>
        </w:rPr>
        <w:t>k</w:t>
      </w:r>
      <w:r w:rsidR="00685C04" w:rsidRPr="007C452F">
        <w:rPr>
          <w:color w:val="0000FF"/>
        </w:rPr>
        <w:t xml:space="preserve">eep a record of the amount of </w:t>
      </w:r>
      <w:r w:rsidR="0023560D" w:rsidRPr="007C452F">
        <w:rPr>
          <w:color w:val="0000FF"/>
        </w:rPr>
        <w:t>Organic Waste</w:t>
      </w:r>
      <w:r w:rsidR="00685C04" w:rsidRPr="007C452F">
        <w:rPr>
          <w:color w:val="0000FF"/>
        </w:rPr>
        <w:t xml:space="preserve"> delivered to each </w:t>
      </w:r>
      <w:r w:rsidR="00F03A51" w:rsidRPr="007C452F">
        <w:rPr>
          <w:color w:val="0000FF"/>
        </w:rPr>
        <w:t>Solid Waste</w:t>
      </w:r>
      <w:r w:rsidR="00685C04" w:rsidRPr="007C452F">
        <w:rPr>
          <w:color w:val="0000FF"/>
        </w:rPr>
        <w:t xml:space="preserve"> facility, operation, activity, or property that processes or recovers </w:t>
      </w:r>
      <w:r w:rsidR="0023560D" w:rsidRPr="007C452F">
        <w:rPr>
          <w:color w:val="0000FF"/>
        </w:rPr>
        <w:t>Organic Waste</w:t>
      </w:r>
      <w:r w:rsidR="00685C04" w:rsidRPr="007C452F">
        <w:rPr>
          <w:color w:val="0000FF"/>
        </w:rPr>
        <w:t xml:space="preserve">; this record shall be subject to </w:t>
      </w:r>
      <w:r w:rsidR="0023560D" w:rsidRPr="007C452F">
        <w:rPr>
          <w:color w:val="0000FF"/>
        </w:rPr>
        <w:t>Inspection</w:t>
      </w:r>
      <w:r w:rsidR="00685C04" w:rsidRPr="007C452F">
        <w:rPr>
          <w:color w:val="0000FF"/>
        </w:rPr>
        <w:t xml:space="preserve"> by the </w:t>
      </w:r>
      <w:r w:rsidR="00183B3C" w:rsidRPr="007C452F">
        <w:rPr>
          <w:color w:val="0000FF"/>
        </w:rPr>
        <w:t>Jurisdiction</w:t>
      </w:r>
      <w:r w:rsidR="00685C04" w:rsidRPr="007C452F">
        <w:rPr>
          <w:color w:val="0000FF"/>
        </w:rPr>
        <w:t>. The records shall include the following information</w:t>
      </w:r>
      <w:r w:rsidR="00520C58">
        <w:rPr>
          <w:color w:val="006600"/>
        </w:rPr>
        <w:t>:</w:t>
      </w:r>
    </w:p>
    <w:p w14:paraId="77E4BF90" w14:textId="77777777" w:rsidR="00171D47" w:rsidRDefault="00171D47" w:rsidP="00171D47">
      <w:pPr>
        <w:pStyle w:val="2Numbered1"/>
        <w:rPr>
          <w:color w:val="006600"/>
        </w:rPr>
      </w:pPr>
      <w:r>
        <w:t>(1)</w:t>
      </w:r>
      <w:r>
        <w:tab/>
      </w:r>
      <w:r w:rsidR="00685C04" w:rsidRPr="007C452F">
        <w:rPr>
          <w:color w:val="0000FF"/>
        </w:rPr>
        <w:t>Delivery receipts and weight tickets from the entity accepting the waste</w:t>
      </w:r>
      <w:r w:rsidR="00685C04" w:rsidRPr="002D1EF5">
        <w:rPr>
          <w:color w:val="006600"/>
        </w:rPr>
        <w:t>.</w:t>
      </w:r>
    </w:p>
    <w:p w14:paraId="44BF24CB" w14:textId="77777777" w:rsidR="00171D47" w:rsidRDefault="00171D47" w:rsidP="00171D47">
      <w:pPr>
        <w:pStyle w:val="2Numbered1"/>
        <w:rPr>
          <w:color w:val="006600"/>
        </w:rPr>
      </w:pPr>
      <w:r>
        <w:t>(2)</w:t>
      </w:r>
      <w:r>
        <w:tab/>
      </w:r>
      <w:r w:rsidR="00685C04" w:rsidRPr="007C452F">
        <w:rPr>
          <w:color w:val="0000FF"/>
        </w:rPr>
        <w:t>The amount of material in cubic yards or tons transported by the generator to each entity</w:t>
      </w:r>
      <w:r w:rsidR="00685C04" w:rsidRPr="002D1EF5">
        <w:rPr>
          <w:color w:val="006600"/>
        </w:rPr>
        <w:t>.</w:t>
      </w:r>
    </w:p>
    <w:p w14:paraId="592AA206" w14:textId="6AD439F4" w:rsidR="007D322E" w:rsidRDefault="00171D47" w:rsidP="00171D47">
      <w:pPr>
        <w:pStyle w:val="2Numbered1"/>
        <w:rPr>
          <w:color w:val="006600"/>
        </w:rPr>
      </w:pPr>
      <w:r>
        <w:t>(3)</w:t>
      </w:r>
      <w:r>
        <w:tab/>
      </w:r>
      <w:r w:rsidR="00685C04" w:rsidRPr="007C452F">
        <w:rPr>
          <w:color w:val="0000FF"/>
        </w:rPr>
        <w:t>If the material is transported to an entity that does not have scales on-site,</w:t>
      </w:r>
      <w:r w:rsidR="00C958B1" w:rsidRPr="007C452F">
        <w:rPr>
          <w:color w:val="0000FF"/>
        </w:rPr>
        <w:t xml:space="preserve"> or employs scales incapable of weighing the </w:t>
      </w:r>
      <w:r w:rsidR="00F03A51" w:rsidRPr="007C452F">
        <w:rPr>
          <w:color w:val="0000FF"/>
        </w:rPr>
        <w:t>Self-Hauler</w:t>
      </w:r>
      <w:r w:rsidR="00C958B1" w:rsidRPr="007C452F">
        <w:rPr>
          <w:color w:val="0000FF"/>
        </w:rPr>
        <w:t xml:space="preserve">’s vehicle in a manner that allows it to determine the weight of </w:t>
      </w:r>
      <w:r w:rsidR="00040187" w:rsidRPr="007C452F">
        <w:rPr>
          <w:color w:val="0000FF"/>
        </w:rPr>
        <w:t xml:space="preserve">materials </w:t>
      </w:r>
      <w:r w:rsidR="00C958B1" w:rsidRPr="007C452F">
        <w:rPr>
          <w:color w:val="0000FF"/>
        </w:rPr>
        <w:t>received,</w:t>
      </w:r>
      <w:r w:rsidR="00685C04" w:rsidRPr="007C452F">
        <w:rPr>
          <w:color w:val="0000FF"/>
        </w:rPr>
        <w:t xml:space="preserve"> the </w:t>
      </w:r>
      <w:r w:rsidR="00F03A51" w:rsidRPr="007C452F">
        <w:rPr>
          <w:color w:val="0000FF"/>
        </w:rPr>
        <w:t>Self-Hauler</w:t>
      </w:r>
      <w:r w:rsidR="00685C04" w:rsidRPr="007C452F">
        <w:rPr>
          <w:color w:val="0000FF"/>
        </w:rPr>
        <w:t xml:space="preserve"> is not required to record the weight of material but shall keep a record of the entities that received the </w:t>
      </w:r>
      <w:r w:rsidR="0023560D" w:rsidRPr="007C452F">
        <w:rPr>
          <w:color w:val="0000FF"/>
        </w:rPr>
        <w:t>Organic Waste</w:t>
      </w:r>
      <w:r w:rsidR="00685C04" w:rsidRPr="002D1EF5">
        <w:rPr>
          <w:color w:val="006600"/>
        </w:rPr>
        <w:t xml:space="preserve">. </w:t>
      </w:r>
    </w:p>
    <w:p w14:paraId="02A837E0" w14:textId="0ED441FD" w:rsidR="005B4C35" w:rsidRDefault="005B4C35" w:rsidP="005B4C35">
      <w:pPr>
        <w:pStyle w:val="1NumberedA"/>
        <w:rPr>
          <w:shd w:val="clear" w:color="auto" w:fill="D6E3BC"/>
        </w:rPr>
      </w:pPr>
      <w:r>
        <w:t>(d)</w:t>
      </w:r>
      <w:r>
        <w:tab/>
      </w:r>
      <w:r w:rsidR="00526388">
        <w:rPr>
          <w:shd w:val="clear" w:color="auto" w:fill="B4C6E7" w:themeFill="accent1" w:themeFillTint="66"/>
        </w:rPr>
        <w:t>(O</w:t>
      </w:r>
      <w:r w:rsidR="00526388" w:rsidRPr="00353895">
        <w:rPr>
          <w:shd w:val="clear" w:color="auto" w:fill="B4C6E7" w:themeFill="accent1" w:themeFillTint="66"/>
        </w:rPr>
        <w:t>ptional</w:t>
      </w:r>
      <w:r w:rsidR="00526388">
        <w:rPr>
          <w:shd w:val="clear" w:color="auto" w:fill="B4C6E7" w:themeFill="accent1" w:themeFillTint="66"/>
        </w:rPr>
        <w:t>)</w:t>
      </w:r>
      <w:r w:rsidR="00526388" w:rsidRPr="004B25BA">
        <w:t xml:space="preserve">  </w:t>
      </w:r>
      <w:r w:rsidR="00900D1F">
        <w:t>S</w:t>
      </w:r>
      <w:r w:rsidR="00820950">
        <w:t>elf</w:t>
      </w:r>
      <w:r w:rsidR="000E4772">
        <w:t>-</w:t>
      </w:r>
      <w:r w:rsidR="004B25BA">
        <w:t xml:space="preserve">Haulers </w:t>
      </w:r>
      <w:r w:rsidR="00900D1F">
        <w:t xml:space="preserve">that are </w:t>
      </w:r>
      <w:r w:rsidR="004207B4">
        <w:t>Commercial Business</w:t>
      </w:r>
      <w:r w:rsidR="00900D1F">
        <w:t xml:space="preserve">es </w:t>
      </w:r>
      <w:r w:rsidR="00820950">
        <w:t xml:space="preserve">(including </w:t>
      </w:r>
      <w:r w:rsidR="0023560D">
        <w:t>Multi-Family</w:t>
      </w:r>
      <w:r w:rsidR="00820950">
        <w:t xml:space="preserve"> </w:t>
      </w:r>
      <w:r w:rsidR="00F03A51">
        <w:t>Self-Hauler</w:t>
      </w:r>
      <w:r w:rsidR="00820950">
        <w:t>s) shall p</w:t>
      </w:r>
      <w:r w:rsidR="00353895">
        <w:t xml:space="preserve">rovide information collected in </w:t>
      </w:r>
      <w:r w:rsidR="00324232">
        <w:t>Section 12</w:t>
      </w:r>
      <w:r w:rsidR="00353895">
        <w:t>(</w:t>
      </w:r>
      <w:r w:rsidR="00BA754D">
        <w:t>c</w:t>
      </w:r>
      <w:r w:rsidR="00353895">
        <w:t xml:space="preserve">) to </w:t>
      </w:r>
      <w:r w:rsidR="00183B3C">
        <w:t>Jurisdiction</w:t>
      </w:r>
      <w:r w:rsidR="00353895">
        <w:t xml:space="preserve"> if requested.  </w:t>
      </w:r>
      <w:r w:rsidR="007A2DE7">
        <w:rPr>
          <w:shd w:val="clear" w:color="auto" w:fill="D6E3BC"/>
        </w:rPr>
        <w:t>Guidance: Self-H</w:t>
      </w:r>
      <w:r w:rsidR="00820950" w:rsidRPr="00820950">
        <w:rPr>
          <w:shd w:val="clear" w:color="auto" w:fill="D6E3BC"/>
        </w:rPr>
        <w:t xml:space="preserve">auler reporting is </w:t>
      </w:r>
      <w:r w:rsidR="003311A0" w:rsidRPr="00820950">
        <w:rPr>
          <w:shd w:val="clear" w:color="auto" w:fill="D6E3BC"/>
        </w:rPr>
        <w:t xml:space="preserve">not required by </w:t>
      </w:r>
      <w:r w:rsidR="00CD6405">
        <w:rPr>
          <w:shd w:val="clear" w:color="auto" w:fill="D6E3BC"/>
        </w:rPr>
        <w:t xml:space="preserve">the </w:t>
      </w:r>
      <w:r w:rsidR="003311A0" w:rsidRPr="00820950">
        <w:rPr>
          <w:shd w:val="clear" w:color="auto" w:fill="D6E3BC"/>
        </w:rPr>
        <w:t>SB 1383</w:t>
      </w:r>
      <w:r w:rsidR="00CD6405">
        <w:rPr>
          <w:shd w:val="clear" w:color="auto" w:fill="D6E3BC"/>
        </w:rPr>
        <w:t xml:space="preserve"> Regulations</w:t>
      </w:r>
      <w:r w:rsidR="00897BDC" w:rsidRPr="00820950">
        <w:rPr>
          <w:shd w:val="clear" w:color="auto" w:fill="D6E3BC"/>
        </w:rPr>
        <w:t xml:space="preserve">. If </w:t>
      </w:r>
      <w:r w:rsidR="004B25BA">
        <w:rPr>
          <w:shd w:val="clear" w:color="auto" w:fill="D6E3BC"/>
        </w:rPr>
        <w:t xml:space="preserve">a </w:t>
      </w:r>
      <w:r w:rsidR="00183B3C">
        <w:rPr>
          <w:shd w:val="clear" w:color="auto" w:fill="D6E3BC"/>
        </w:rPr>
        <w:t>Jurisdiction</w:t>
      </w:r>
      <w:r w:rsidR="00BA754D" w:rsidRPr="00820950">
        <w:rPr>
          <w:shd w:val="clear" w:color="auto" w:fill="D6E3BC"/>
        </w:rPr>
        <w:t xml:space="preserve"> includes this</w:t>
      </w:r>
      <w:r w:rsidR="00BA754D">
        <w:rPr>
          <w:shd w:val="clear" w:color="auto" w:fill="D6E3BC"/>
        </w:rPr>
        <w:t xml:space="preserve"> </w:t>
      </w:r>
      <w:r w:rsidR="007F2E98">
        <w:rPr>
          <w:shd w:val="clear" w:color="auto" w:fill="D6E3BC"/>
        </w:rPr>
        <w:t>subsection</w:t>
      </w:r>
      <w:r w:rsidR="00BA754D" w:rsidRPr="00820950">
        <w:rPr>
          <w:shd w:val="clear" w:color="auto" w:fill="D6E3BC"/>
        </w:rPr>
        <w:t xml:space="preserve">, </w:t>
      </w:r>
      <w:r w:rsidR="00183B3C">
        <w:rPr>
          <w:shd w:val="clear" w:color="auto" w:fill="D6E3BC"/>
        </w:rPr>
        <w:t>Jurisdiction</w:t>
      </w:r>
      <w:r w:rsidR="00BA754D" w:rsidRPr="00820950">
        <w:rPr>
          <w:shd w:val="clear" w:color="auto" w:fill="D6E3BC"/>
        </w:rPr>
        <w:t xml:space="preserve"> </w:t>
      </w:r>
      <w:r w:rsidR="00897BDC" w:rsidRPr="00820950">
        <w:rPr>
          <w:shd w:val="clear" w:color="auto" w:fill="D6E3BC"/>
        </w:rPr>
        <w:t xml:space="preserve">may want to identify who the information should be provided to and on what dates, either </w:t>
      </w:r>
      <w:r w:rsidR="00BA754D">
        <w:rPr>
          <w:shd w:val="clear" w:color="auto" w:fill="D6E3BC"/>
        </w:rPr>
        <w:t xml:space="preserve">in this subsection </w:t>
      </w:r>
      <w:r w:rsidR="00897BDC" w:rsidRPr="00820950">
        <w:rPr>
          <w:shd w:val="clear" w:color="auto" w:fill="D6E3BC"/>
        </w:rPr>
        <w:t xml:space="preserve">or in other online or other communications to </w:t>
      </w:r>
      <w:r w:rsidR="00F03A51">
        <w:rPr>
          <w:shd w:val="clear" w:color="auto" w:fill="D6E3BC"/>
        </w:rPr>
        <w:t>Self-Hauler</w:t>
      </w:r>
      <w:r w:rsidR="00C3708D" w:rsidRPr="00820950">
        <w:rPr>
          <w:shd w:val="clear" w:color="auto" w:fill="D6E3BC"/>
        </w:rPr>
        <w:t>s</w:t>
      </w:r>
      <w:r w:rsidR="00820950" w:rsidRPr="00820950">
        <w:rPr>
          <w:shd w:val="clear" w:color="auto" w:fill="D6E3BC"/>
        </w:rPr>
        <w:t>.</w:t>
      </w:r>
      <w:r w:rsidR="000E4772">
        <w:rPr>
          <w:shd w:val="clear" w:color="auto" w:fill="D6E3BC"/>
        </w:rPr>
        <w:t xml:space="preserve"> Jurisdiction may also want to include a provision</w:t>
      </w:r>
      <w:r w:rsidR="00193E4A">
        <w:rPr>
          <w:shd w:val="clear" w:color="auto" w:fill="D6E3BC"/>
        </w:rPr>
        <w:t xml:space="preserve"> specifying</w:t>
      </w:r>
      <w:r w:rsidR="000E4772">
        <w:rPr>
          <w:shd w:val="clear" w:color="auto" w:fill="D6E3BC"/>
        </w:rPr>
        <w:t xml:space="preserve"> that </w:t>
      </w:r>
      <w:r w:rsidR="00F03A51">
        <w:rPr>
          <w:shd w:val="clear" w:color="auto" w:fill="D6E3BC"/>
        </w:rPr>
        <w:t>Self-Hauler</w:t>
      </w:r>
      <w:r w:rsidR="000E4772">
        <w:rPr>
          <w:shd w:val="clear" w:color="auto" w:fill="D6E3BC"/>
        </w:rPr>
        <w:t xml:space="preserve">s need to register with the </w:t>
      </w:r>
      <w:r w:rsidR="00183B3C">
        <w:rPr>
          <w:shd w:val="clear" w:color="auto" w:fill="D6E3BC"/>
        </w:rPr>
        <w:t>Jurisdiction</w:t>
      </w:r>
      <w:r w:rsidR="000E4772">
        <w:rPr>
          <w:shd w:val="clear" w:color="auto" w:fill="D6E3BC"/>
        </w:rPr>
        <w:t>, if such a system is available or desired, in order to</w:t>
      </w:r>
      <w:r w:rsidR="00060F93">
        <w:rPr>
          <w:shd w:val="clear" w:color="auto" w:fill="D6E3BC"/>
        </w:rPr>
        <w:t xml:space="preserve"> more consistently</w:t>
      </w:r>
      <w:r w:rsidR="000E4772">
        <w:rPr>
          <w:shd w:val="clear" w:color="auto" w:fill="D6E3BC"/>
        </w:rPr>
        <w:t xml:space="preserve"> track this information. </w:t>
      </w:r>
    </w:p>
    <w:p w14:paraId="0A0FDC06" w14:textId="5953B065" w:rsidR="00685C04" w:rsidRPr="00334EB0" w:rsidRDefault="005B4C35" w:rsidP="005B4C35">
      <w:pPr>
        <w:pStyle w:val="1NumberedA"/>
      </w:pPr>
      <w:r>
        <w:t>(e)</w:t>
      </w:r>
      <w:r>
        <w:tab/>
      </w:r>
      <w:r w:rsidR="00685C04" w:rsidRPr="007C452F">
        <w:rPr>
          <w:color w:val="0000FF"/>
        </w:rPr>
        <w:t xml:space="preserve">A residential </w:t>
      </w:r>
      <w:r w:rsidR="0023560D" w:rsidRPr="007C452F">
        <w:rPr>
          <w:color w:val="0000FF"/>
        </w:rPr>
        <w:t>Organic Waste Generator</w:t>
      </w:r>
      <w:r w:rsidR="00685C04" w:rsidRPr="007C452F">
        <w:rPr>
          <w:color w:val="0000FF"/>
        </w:rPr>
        <w:t xml:space="preserve"> that </w:t>
      </w:r>
      <w:r w:rsidR="007F2E98" w:rsidRPr="007C452F">
        <w:rPr>
          <w:color w:val="0000FF"/>
        </w:rPr>
        <w:t>self hauls</w:t>
      </w:r>
      <w:r w:rsidR="00685C04" w:rsidRPr="007C452F">
        <w:rPr>
          <w:color w:val="0000FF"/>
        </w:rPr>
        <w:t xml:space="preserve"> </w:t>
      </w:r>
      <w:r w:rsidR="0023560D" w:rsidRPr="007C452F">
        <w:rPr>
          <w:color w:val="0000FF"/>
        </w:rPr>
        <w:t>Organic Waste</w:t>
      </w:r>
      <w:r w:rsidR="00685C04" w:rsidRPr="007C452F">
        <w:rPr>
          <w:color w:val="0000FF"/>
        </w:rPr>
        <w:t xml:space="preserve"> is not required to record or report information </w:t>
      </w:r>
      <w:r w:rsidR="00685C04" w:rsidRPr="00324232">
        <w:t xml:space="preserve">in </w:t>
      </w:r>
      <w:r w:rsidR="00324232" w:rsidRPr="00324232">
        <w:t>Section 12</w:t>
      </w:r>
      <w:r w:rsidR="009447C0" w:rsidRPr="00324232">
        <w:t>(</w:t>
      </w:r>
      <w:r w:rsidR="00324232" w:rsidRPr="00324232">
        <w:t>c</w:t>
      </w:r>
      <w:r w:rsidR="009447C0" w:rsidRPr="00324232">
        <w:t>)</w:t>
      </w:r>
      <w:r w:rsidR="00820950" w:rsidRPr="00324232">
        <w:t xml:space="preserve"> and (</w:t>
      </w:r>
      <w:r w:rsidR="00324232" w:rsidRPr="00324232">
        <w:t>d</w:t>
      </w:r>
      <w:r w:rsidR="00820950" w:rsidRPr="00324232">
        <w:t>)</w:t>
      </w:r>
      <w:r w:rsidR="00685C04">
        <w:t xml:space="preserve">. </w:t>
      </w:r>
    </w:p>
    <w:p w14:paraId="1D787E04" w14:textId="4A01F2FB" w:rsidR="00685C04" w:rsidRPr="006B1632" w:rsidRDefault="00685C04" w:rsidP="006B1632">
      <w:pPr>
        <w:pStyle w:val="Heading2"/>
      </w:pPr>
      <w:bookmarkStart w:id="48" w:name="_Toc47129925"/>
      <w:r w:rsidRPr="006B1632">
        <w:t>Section 1</w:t>
      </w:r>
      <w:r w:rsidR="0020667E" w:rsidRPr="006B1632">
        <w:t>3</w:t>
      </w:r>
      <w:r w:rsidR="006B4716" w:rsidRPr="006B1632">
        <w:t>.</w:t>
      </w:r>
      <w:r w:rsidRPr="006B1632">
        <w:t xml:space="preserve"> </w:t>
      </w:r>
      <w:r w:rsidR="007F1F38">
        <w:t>C</w:t>
      </w:r>
      <w:r w:rsidR="00022FE1" w:rsidRPr="006B1632">
        <w:t xml:space="preserve">ompliance with </w:t>
      </w:r>
      <w:r w:rsidR="006E22C4">
        <w:t>CALG</w:t>
      </w:r>
      <w:r w:rsidRPr="006B1632">
        <w:t xml:space="preserve">reen </w:t>
      </w:r>
      <w:r w:rsidR="004302EF">
        <w:t xml:space="preserve">Recycling </w:t>
      </w:r>
      <w:r w:rsidR="00BB37DC">
        <w:t>R</w:t>
      </w:r>
      <w:r w:rsidR="004302EF">
        <w:t>equirements</w:t>
      </w:r>
      <w:bookmarkEnd w:id="48"/>
    </w:p>
    <w:p w14:paraId="6FB4BC73" w14:textId="6F0C365C" w:rsidR="00D47DA1" w:rsidRDefault="00C60544" w:rsidP="00C60544">
      <w:pPr>
        <w:pStyle w:val="GuidanceNotes"/>
      </w:pPr>
      <w:r>
        <w:t xml:space="preserve">Guidance: </w:t>
      </w:r>
      <w:r w:rsidR="00FA0052">
        <w:t>SB 1383</w:t>
      </w:r>
      <w:r w:rsidR="00CD6405">
        <w:t xml:space="preserve"> Regulations</w:t>
      </w:r>
      <w:r w:rsidR="00FA0052">
        <w:t xml:space="preserve"> </w:t>
      </w:r>
      <w:r w:rsidR="00CD6405">
        <w:t>(</w:t>
      </w:r>
      <w:r w:rsidR="00FA0052">
        <w:t>14 CCR Section 18989.1</w:t>
      </w:r>
      <w:r w:rsidR="00CD6405">
        <w:t>)</w:t>
      </w:r>
      <w:r w:rsidR="00FA0052">
        <w:t xml:space="preserve"> require that </w:t>
      </w:r>
      <w:r w:rsidR="00FA0052" w:rsidRPr="007C452F">
        <w:rPr>
          <w:color w:val="0000FF"/>
        </w:rPr>
        <w:t xml:space="preserve">a </w:t>
      </w:r>
      <w:r w:rsidR="00183B3C" w:rsidRPr="007C452F">
        <w:rPr>
          <w:color w:val="0000FF"/>
        </w:rPr>
        <w:t>Jurisdiction</w:t>
      </w:r>
      <w:r w:rsidR="00C95B14" w:rsidRPr="007C452F">
        <w:rPr>
          <w:color w:val="0000FF"/>
        </w:rPr>
        <w:t xml:space="preserve">, which </w:t>
      </w:r>
      <w:r w:rsidR="00FA0052" w:rsidRPr="007C452F">
        <w:rPr>
          <w:color w:val="0000FF"/>
        </w:rPr>
        <w:t xml:space="preserve">is a city, county, or a </w:t>
      </w:r>
      <w:r w:rsidR="00E50CD5" w:rsidRPr="007C452F">
        <w:rPr>
          <w:color w:val="0000FF"/>
        </w:rPr>
        <w:t>c</w:t>
      </w:r>
      <w:r w:rsidR="00FA0052" w:rsidRPr="007C452F">
        <w:rPr>
          <w:color w:val="0000FF"/>
        </w:rPr>
        <w:t xml:space="preserve">ity and county, adopt an ordinance or other enforceable requirement that requires compliance </w:t>
      </w:r>
      <w:r w:rsidR="00FA0052" w:rsidRPr="00FA0052">
        <w:t xml:space="preserve">with C&amp;D recycling requirements for </w:t>
      </w:r>
      <w:r w:rsidR="0023560D">
        <w:t>Organic Waste</w:t>
      </w:r>
      <w:r w:rsidR="00FA0052" w:rsidRPr="00FA0052">
        <w:t xml:space="preserve"> commingled with C&amp;D and</w:t>
      </w:r>
      <w:r w:rsidR="00E50CD5">
        <w:t xml:space="preserve"> </w:t>
      </w:r>
      <w:r w:rsidR="000A0B0E">
        <w:t xml:space="preserve">for </w:t>
      </w:r>
      <w:r w:rsidR="00E50CD5">
        <w:t>provision of adequate space for</w:t>
      </w:r>
      <w:r w:rsidR="00FA0052" w:rsidRPr="00FA0052">
        <w:t xml:space="preserve"> recycling for </w:t>
      </w:r>
      <w:r w:rsidR="0023560D">
        <w:t>Multi-Family</w:t>
      </w:r>
      <w:r w:rsidR="00FA0052" w:rsidRPr="00FA0052">
        <w:t xml:space="preserve"> and </w:t>
      </w:r>
      <w:r w:rsidR="007B1C12">
        <w:t>Commercial</w:t>
      </w:r>
      <w:r w:rsidR="00FA0052" w:rsidRPr="00FA0052">
        <w:t xml:space="preserve"> premises pursuant to </w:t>
      </w:r>
      <w:r w:rsidR="00E41740">
        <w:t xml:space="preserve">Sections 4.408.1, 4.410.2, 5.408.1, and 5.410.1 </w:t>
      </w:r>
      <w:r w:rsidR="00FA0052" w:rsidRPr="007C452F">
        <w:rPr>
          <w:color w:val="0000FF"/>
        </w:rPr>
        <w:t>of the California Green Building Standards Code, 24</w:t>
      </w:r>
      <w:r w:rsidR="004716C7" w:rsidRPr="007C452F">
        <w:rPr>
          <w:color w:val="0000FF"/>
        </w:rPr>
        <w:t xml:space="preserve"> CCR</w:t>
      </w:r>
      <w:r w:rsidR="00FA0052" w:rsidRPr="007C452F">
        <w:rPr>
          <w:color w:val="0000FF"/>
        </w:rPr>
        <w:t>, Part 11 as amended July 1, 2019 and effective January 1, 2020 (</w:t>
      </w:r>
      <w:r w:rsidR="00D47DA1" w:rsidRPr="007C452F">
        <w:rPr>
          <w:color w:val="0000FF"/>
        </w:rPr>
        <w:t>“</w:t>
      </w:r>
      <w:r w:rsidR="00FA0052" w:rsidRPr="007C452F">
        <w:rPr>
          <w:color w:val="0000FF"/>
        </w:rPr>
        <w:t>CALGreen</w:t>
      </w:r>
      <w:r w:rsidR="00D47DA1" w:rsidRPr="007C452F">
        <w:rPr>
          <w:color w:val="0000FF"/>
        </w:rPr>
        <w:t xml:space="preserve"> SB 1383 </w:t>
      </w:r>
      <w:r w:rsidR="00F33491" w:rsidRPr="007C452F">
        <w:rPr>
          <w:color w:val="0000FF"/>
        </w:rPr>
        <w:t>Baseline Requirements</w:t>
      </w:r>
      <w:r w:rsidR="00D47DA1" w:rsidRPr="007C452F">
        <w:rPr>
          <w:color w:val="0000FF"/>
        </w:rPr>
        <w:t>”</w:t>
      </w:r>
      <w:r w:rsidR="00FA0052" w:rsidRPr="007C452F">
        <w:rPr>
          <w:color w:val="0000FF"/>
        </w:rPr>
        <w:t xml:space="preserve">).  </w:t>
      </w:r>
      <w:r w:rsidR="00D47DA1" w:rsidRPr="00222AA8">
        <w:t xml:space="preserve">This </w:t>
      </w:r>
      <w:r w:rsidR="00D47DA1">
        <w:t xml:space="preserve">Section 13 provides example language that is structured to fulfill this requirement related narrowly on the CALGreen SB 1383 </w:t>
      </w:r>
      <w:r w:rsidR="00F33491">
        <w:t xml:space="preserve">Baseline Requirements. </w:t>
      </w:r>
      <w:r w:rsidR="001D6BEB">
        <w:rPr>
          <w:rFonts w:cs="Arial"/>
        </w:rPr>
        <w:t>Pursuant to SB 1383</w:t>
      </w:r>
      <w:r w:rsidR="00CD6405">
        <w:rPr>
          <w:rFonts w:cs="Arial"/>
        </w:rPr>
        <w:t xml:space="preserve"> </w:t>
      </w:r>
      <w:r w:rsidR="00CD6405">
        <w:t>Regulations</w:t>
      </w:r>
      <w:r w:rsidR="00483B35">
        <w:rPr>
          <w:rFonts w:cs="Arial"/>
        </w:rPr>
        <w:t xml:space="preserve"> </w:t>
      </w:r>
      <w:r w:rsidR="00CD6405">
        <w:rPr>
          <w:rFonts w:cs="Arial"/>
        </w:rPr>
        <w:t>(</w:t>
      </w:r>
      <w:r w:rsidR="00483B35">
        <w:rPr>
          <w:rFonts w:cs="Arial"/>
        </w:rPr>
        <w:t>14 CCR Section 18989.1(b)</w:t>
      </w:r>
      <w:r w:rsidR="00CD6405">
        <w:rPr>
          <w:rFonts w:cs="Arial"/>
        </w:rPr>
        <w:t>)</w:t>
      </w:r>
      <w:r w:rsidR="00483B35">
        <w:rPr>
          <w:rFonts w:cs="Arial"/>
        </w:rPr>
        <w:t xml:space="preserve">, a </w:t>
      </w:r>
      <w:r w:rsidR="00183B3C">
        <w:rPr>
          <w:rFonts w:cs="Arial"/>
        </w:rPr>
        <w:t>Jurisdiction</w:t>
      </w:r>
      <w:r w:rsidR="001D6BEB">
        <w:rPr>
          <w:rFonts w:cs="Arial"/>
        </w:rPr>
        <w:t xml:space="preserve"> that is not a city, county, or city and county, is not required to include these CALGreen </w:t>
      </w:r>
      <w:r w:rsidR="007F2E98">
        <w:rPr>
          <w:rFonts w:cs="Arial"/>
        </w:rPr>
        <w:t>requirements</w:t>
      </w:r>
      <w:r w:rsidR="001D6BEB">
        <w:rPr>
          <w:rFonts w:cs="Arial"/>
        </w:rPr>
        <w:t xml:space="preserve"> and may delete this Section 13.</w:t>
      </w:r>
    </w:p>
    <w:p w14:paraId="74AAB389" w14:textId="3AB7F2BC" w:rsidR="00F70135" w:rsidRDefault="00F70135" w:rsidP="00C60544">
      <w:pPr>
        <w:pStyle w:val="GuidanceNotes"/>
      </w:pPr>
      <w:r>
        <w:t>SB 1383</w:t>
      </w:r>
      <w:r w:rsidR="00CD6405">
        <w:t xml:space="preserve"> Regulations</w:t>
      </w:r>
      <w:r>
        <w:t xml:space="preserve"> </w:t>
      </w:r>
      <w:r w:rsidR="00CD6405">
        <w:t>(</w:t>
      </w:r>
      <w:r>
        <w:t>14 CCR Section 18989.1</w:t>
      </w:r>
      <w:r w:rsidR="00CD6405">
        <w:t>)</w:t>
      </w:r>
      <w:r>
        <w:t xml:space="preserve"> </w:t>
      </w:r>
      <w:r w:rsidRPr="00D47DA1">
        <w:t>cite specific date</w:t>
      </w:r>
      <w:r>
        <w:t xml:space="preserve"> </w:t>
      </w:r>
      <w:r w:rsidRPr="00D47DA1">
        <w:t xml:space="preserve">of effectiveness for </w:t>
      </w:r>
      <w:r>
        <w:t xml:space="preserve">CALGreen of </w:t>
      </w:r>
      <w:r w:rsidRPr="007C452F">
        <w:rPr>
          <w:color w:val="0000FF"/>
        </w:rPr>
        <w:t>January 1, 2020</w:t>
      </w:r>
      <w:r w:rsidRPr="00D47DA1">
        <w:t xml:space="preserve">.  Jurisdictions’ ordinances need to meet or exceed these </w:t>
      </w:r>
      <w:r>
        <w:t>CALGreen SB 1383</w:t>
      </w:r>
      <w:r w:rsidR="00F33491">
        <w:t xml:space="preserve"> Baseline</w:t>
      </w:r>
      <w:r w:rsidR="00F33491" w:rsidRPr="00D47DA1">
        <w:t xml:space="preserve"> Requirements</w:t>
      </w:r>
      <w:r w:rsidRPr="00D47DA1">
        <w:t xml:space="preserve">. If </w:t>
      </w:r>
      <w:r w:rsidR="00183B3C">
        <w:t>Jurisdiction</w:t>
      </w:r>
      <w:r w:rsidRPr="00D47DA1">
        <w:t>s have the ability to adopt an ordinance that allo</w:t>
      </w:r>
      <w:r>
        <w:t xml:space="preserve">ws for an “auto” update of the </w:t>
      </w:r>
      <w:r w:rsidR="00183B3C">
        <w:t>Jurisdiction</w:t>
      </w:r>
      <w:r>
        <w:t>’s</w:t>
      </w:r>
      <w:r w:rsidRPr="00D47DA1">
        <w:t xml:space="preserve"> ordinance as the </w:t>
      </w:r>
      <w:r>
        <w:t xml:space="preserve">CALGreen requirements change, </w:t>
      </w:r>
      <w:r w:rsidRPr="00D47DA1">
        <w:t xml:space="preserve">that </w:t>
      </w:r>
      <w:r>
        <w:t xml:space="preserve">approach </w:t>
      </w:r>
      <w:r w:rsidRPr="00D47DA1">
        <w:t xml:space="preserve">is </w:t>
      </w:r>
      <w:r>
        <w:t>allowable</w:t>
      </w:r>
      <w:r w:rsidRPr="00D47DA1">
        <w:t xml:space="preserve">.  If the “auto” update results in changes in </w:t>
      </w:r>
      <w:r>
        <w:t xml:space="preserve">CALGreen </w:t>
      </w:r>
      <w:r w:rsidRPr="00D47DA1">
        <w:t xml:space="preserve">with standards that are less than those in the </w:t>
      </w:r>
      <w:r>
        <w:t xml:space="preserve">CALGreen </w:t>
      </w:r>
      <w:r w:rsidRPr="00D47DA1">
        <w:t xml:space="preserve">SB 1383 </w:t>
      </w:r>
      <w:r w:rsidR="00F33491" w:rsidRPr="00D47DA1">
        <w:t>B</w:t>
      </w:r>
      <w:r w:rsidR="00F33491">
        <w:t>aseline Requirements</w:t>
      </w:r>
      <w:r>
        <w:t xml:space="preserve">, then the </w:t>
      </w:r>
      <w:r w:rsidR="00183B3C">
        <w:t>Jurisdiction</w:t>
      </w:r>
      <w:r w:rsidRPr="00D47DA1">
        <w:t xml:space="preserve"> will need to maintain the standards in the </w:t>
      </w:r>
      <w:r>
        <w:t xml:space="preserve">CALGreen </w:t>
      </w:r>
      <w:r w:rsidRPr="00D47DA1">
        <w:t xml:space="preserve">SB 1383 </w:t>
      </w:r>
      <w:r w:rsidR="00F33491" w:rsidRPr="00D47DA1">
        <w:t>Baseline</w:t>
      </w:r>
      <w:r w:rsidR="00F33491">
        <w:t xml:space="preserve"> Requirements</w:t>
      </w:r>
      <w:r w:rsidRPr="00D47DA1">
        <w:t>.</w:t>
      </w:r>
    </w:p>
    <w:p w14:paraId="0E8F3A34" w14:textId="6030F0D2" w:rsidR="00FA0052" w:rsidRDefault="00C60544" w:rsidP="00C60544">
      <w:pPr>
        <w:pStyle w:val="GuidanceNotes"/>
        <w:rPr>
          <w:rFonts w:cs="Arial"/>
        </w:rPr>
      </w:pPr>
      <w:r>
        <w:t>Jurisdictions with an ordinance or similarly enforceable mechanism requiring compliance with C</w:t>
      </w:r>
      <w:r w:rsidR="00483B35">
        <w:t>AL</w:t>
      </w:r>
      <w:r>
        <w:t xml:space="preserve">Green can omit this </w:t>
      </w:r>
      <w:r w:rsidR="00FA0052">
        <w:t>S</w:t>
      </w:r>
      <w:r>
        <w:t>ection.</w:t>
      </w:r>
      <w:r w:rsidR="00126DC1">
        <w:t xml:space="preserve"> </w:t>
      </w:r>
      <w:r w:rsidR="00F70135">
        <w:t xml:space="preserve">Jurisdictions should note that while these CALGreen provisions are included in this Model Ordinance, a </w:t>
      </w:r>
      <w:r w:rsidR="00183B3C">
        <w:t>Jurisdiction</w:t>
      </w:r>
      <w:r w:rsidR="00F70135">
        <w:t xml:space="preserve"> may determine it is more appropriate to </w:t>
      </w:r>
      <w:r w:rsidR="007F2E98">
        <w:t>include</w:t>
      </w:r>
      <w:r w:rsidR="00F70135">
        <w:t xml:space="preserve"> these CALGreen requirements in a separate ordinance or in a different, more relevant municipal code section (e.g., building or planning code). </w:t>
      </w:r>
      <w:r w:rsidR="00126DC1">
        <w:t xml:space="preserve">Also note that </w:t>
      </w:r>
      <w:r w:rsidR="00183B3C">
        <w:t>Jurisdiction</w:t>
      </w:r>
      <w:r w:rsidR="00126DC1">
        <w:t xml:space="preserve">s are not required to address the CALGreen requirements through an ordinance if they prefer to use another type of enforceable mechanism. In such case, </w:t>
      </w:r>
      <w:r w:rsidR="00183B3C">
        <w:t>Jurisdiction</w:t>
      </w:r>
      <w:r w:rsidR="00126DC1">
        <w:t>s should delete this Section.</w:t>
      </w:r>
      <w:r w:rsidR="00F70135" w:rsidDel="00F70135">
        <w:t xml:space="preserve"> </w:t>
      </w:r>
    </w:p>
    <w:p w14:paraId="5B42427D" w14:textId="3DE7FC93" w:rsidR="003A3FE5" w:rsidRDefault="003A3FE5" w:rsidP="00C60544">
      <w:pPr>
        <w:pStyle w:val="GuidanceNotes"/>
      </w:pPr>
      <w:r w:rsidRPr="003A3FE5">
        <w:t xml:space="preserve">If </w:t>
      </w:r>
      <w:r w:rsidR="00183B3C">
        <w:t>Jurisdiction</w:t>
      </w:r>
      <w:r w:rsidRPr="003A3FE5">
        <w:t xml:space="preserve">s do not have a separate C&amp;D ordinance or municipal code that address other C&amp;D related policies, </w:t>
      </w:r>
      <w:r w:rsidR="00183B3C">
        <w:t>Jurisdiction</w:t>
      </w:r>
      <w:r w:rsidRPr="003A3FE5">
        <w:t xml:space="preserve">s may want to expand this </w:t>
      </w:r>
      <w:r w:rsidR="00D7639C">
        <w:t>Section</w:t>
      </w:r>
      <w:r w:rsidRPr="003A3FE5">
        <w:t xml:space="preserve"> to address collection, recycling, diversion, tracking, and/or reporting of C&amp;D.</w:t>
      </w:r>
    </w:p>
    <w:p w14:paraId="77ECCC0D" w14:textId="482D0424" w:rsidR="003311A0" w:rsidRDefault="005B4C35" w:rsidP="005B4C35">
      <w:pPr>
        <w:pStyle w:val="1NumberedA"/>
      </w:pPr>
      <w:r>
        <w:t>(a)</w:t>
      </w:r>
      <w:r>
        <w:tab/>
      </w:r>
      <w:r w:rsidR="00E65C0C">
        <w:t xml:space="preserve">Persons </w:t>
      </w:r>
      <w:r w:rsidR="00685C04">
        <w:t xml:space="preserve">applying for a permit from the </w:t>
      </w:r>
      <w:r w:rsidR="00183B3C">
        <w:t>Jurisdiction</w:t>
      </w:r>
      <w:r w:rsidR="00E65C0C">
        <w:t xml:space="preserve"> for new construction and building additions and alternations</w:t>
      </w:r>
      <w:r w:rsidR="00685C04">
        <w:t xml:space="preserve"> </w:t>
      </w:r>
      <w:r w:rsidR="00221B4F">
        <w:t>shall comply</w:t>
      </w:r>
      <w:r w:rsidR="00685C04">
        <w:t xml:space="preserve"> with</w:t>
      </w:r>
      <w:r w:rsidR="00B62BF7">
        <w:t xml:space="preserve"> the requirements of this </w:t>
      </w:r>
      <w:r w:rsidR="004B25BA">
        <w:t xml:space="preserve">Section </w:t>
      </w:r>
      <w:r w:rsidR="00B62BF7">
        <w:t>and</w:t>
      </w:r>
      <w:r w:rsidR="00685C04">
        <w:t xml:space="preserve"> all </w:t>
      </w:r>
      <w:r w:rsidR="00BC1128">
        <w:t>required</w:t>
      </w:r>
      <w:r w:rsidR="00685C04">
        <w:t xml:space="preserve"> components of the California Green Building Standards Code</w:t>
      </w:r>
      <w:r w:rsidR="00126DC1">
        <w:t xml:space="preserve">, </w:t>
      </w:r>
      <w:r w:rsidR="00126DC1" w:rsidRPr="007C452F">
        <w:rPr>
          <w:color w:val="0000FF"/>
        </w:rPr>
        <w:t>24 CCR, Part 11</w:t>
      </w:r>
      <w:r w:rsidR="00126DC1">
        <w:rPr>
          <w:color w:val="006600"/>
        </w:rPr>
        <w:t>,</w:t>
      </w:r>
      <w:r w:rsidR="00685C04">
        <w:t xml:space="preserve"> known as </w:t>
      </w:r>
      <w:r w:rsidR="002535FD">
        <w:t>CALGreen</w:t>
      </w:r>
      <w:r w:rsidR="00EC2E16">
        <w:t>, as amended</w:t>
      </w:r>
      <w:r w:rsidR="00E65C0C">
        <w:t xml:space="preserve">, if its project is covered by the scope of CALGreen </w:t>
      </w:r>
      <w:r w:rsidR="00E65C0C" w:rsidRPr="00E65C0C">
        <w:rPr>
          <w:shd w:val="clear" w:color="auto" w:fill="B6CCE4"/>
        </w:rPr>
        <w:t xml:space="preserve">or more </w:t>
      </w:r>
      <w:r w:rsidR="00B6756D" w:rsidRPr="00E65C0C">
        <w:rPr>
          <w:shd w:val="clear" w:color="auto" w:fill="B6CCE4"/>
        </w:rPr>
        <w:t>stringent</w:t>
      </w:r>
      <w:r w:rsidR="000441E1">
        <w:rPr>
          <w:shd w:val="clear" w:color="auto" w:fill="B6CCE4"/>
        </w:rPr>
        <w:t xml:space="preserve"> requirements of the </w:t>
      </w:r>
      <w:r w:rsidR="00183B3C">
        <w:rPr>
          <w:shd w:val="clear" w:color="auto" w:fill="B6CCE4"/>
        </w:rPr>
        <w:t>Jurisdiction</w:t>
      </w:r>
      <w:r w:rsidR="00685C04">
        <w:t xml:space="preserve">. </w:t>
      </w:r>
      <w:r w:rsidR="00B62BF7">
        <w:t xml:space="preserve">If the requirements of </w:t>
      </w:r>
      <w:r w:rsidR="002535FD">
        <w:t>CALGreen</w:t>
      </w:r>
      <w:r w:rsidR="00B62BF7">
        <w:t xml:space="preserve"> are more stringent then the requirements of this </w:t>
      </w:r>
      <w:r w:rsidR="00D7639C">
        <w:t>Section</w:t>
      </w:r>
      <w:r w:rsidR="00B62BF7">
        <w:t xml:space="preserve">, the </w:t>
      </w:r>
      <w:r w:rsidR="002535FD">
        <w:t>CALGreen</w:t>
      </w:r>
      <w:r w:rsidR="00B62BF7">
        <w:t xml:space="preserve"> requirements shall apply.</w:t>
      </w:r>
    </w:p>
    <w:p w14:paraId="32871CE5" w14:textId="36A56E9D" w:rsidR="00685C04" w:rsidRDefault="00842AD1" w:rsidP="005B4C35">
      <w:pPr>
        <w:ind w:left="720"/>
        <w:rPr>
          <w:rStyle w:val="GuidanceNotesChar"/>
          <w:shd w:val="clear" w:color="auto" w:fill="D6E3BC"/>
        </w:rPr>
      </w:pPr>
      <w:r w:rsidRPr="001D6BEB">
        <w:rPr>
          <w:rStyle w:val="GuidanceNotesChar"/>
        </w:rPr>
        <w:t xml:space="preserve">Project applicants shall refer to </w:t>
      </w:r>
      <w:r w:rsidR="00183B3C">
        <w:rPr>
          <w:rStyle w:val="GuidanceNotesChar"/>
        </w:rPr>
        <w:t>Jurisdiction</w:t>
      </w:r>
      <w:r w:rsidRPr="001D6BEB">
        <w:rPr>
          <w:rStyle w:val="GuidanceNotesChar"/>
        </w:rPr>
        <w:t xml:space="preserve">’s </w:t>
      </w:r>
      <w:r w:rsidR="00126DC1" w:rsidRPr="00126DC1">
        <w:rPr>
          <w:rStyle w:val="GuidanceNotesChar"/>
          <w:shd w:val="clear" w:color="auto" w:fill="B6CCE4"/>
        </w:rPr>
        <w:t xml:space="preserve">building </w:t>
      </w:r>
      <w:r w:rsidR="00C21E95" w:rsidRPr="00126DC1">
        <w:rPr>
          <w:rStyle w:val="GuidanceNotesChar"/>
          <w:shd w:val="clear" w:color="auto" w:fill="B6CCE4"/>
        </w:rPr>
        <w:t xml:space="preserve">and/or planning </w:t>
      </w:r>
      <w:r w:rsidRPr="00126DC1">
        <w:rPr>
          <w:rStyle w:val="GuidanceNotesChar"/>
          <w:shd w:val="clear" w:color="auto" w:fill="B6CCE4"/>
        </w:rPr>
        <w:t>code</w:t>
      </w:r>
      <w:r w:rsidR="00C21E95" w:rsidRPr="001D6BEB">
        <w:rPr>
          <w:rStyle w:val="GuidanceNotesChar"/>
        </w:rPr>
        <w:t xml:space="preserve"> for </w:t>
      </w:r>
      <w:r w:rsidR="003311A0" w:rsidRPr="001D6BEB">
        <w:rPr>
          <w:rStyle w:val="GuidanceNotesChar"/>
        </w:rPr>
        <w:t xml:space="preserve">complete </w:t>
      </w:r>
      <w:r w:rsidR="002535FD" w:rsidRPr="001D6BEB">
        <w:rPr>
          <w:rStyle w:val="GuidanceNotesChar"/>
        </w:rPr>
        <w:t>CALGreen</w:t>
      </w:r>
      <w:r w:rsidR="00C21E95" w:rsidRPr="001D6BEB">
        <w:rPr>
          <w:rStyle w:val="GuidanceNotesChar"/>
        </w:rPr>
        <w:t xml:space="preserve"> requirements.</w:t>
      </w:r>
      <w:r w:rsidR="00C21E95">
        <w:rPr>
          <w:rStyle w:val="GuidanceNotesChar"/>
          <w:shd w:val="clear" w:color="auto" w:fill="D6E3BC"/>
        </w:rPr>
        <w:t xml:space="preserve"> </w:t>
      </w:r>
    </w:p>
    <w:p w14:paraId="046C54F0" w14:textId="72089B3A" w:rsidR="00685C04" w:rsidRDefault="005B4C35" w:rsidP="005B4C35">
      <w:pPr>
        <w:pStyle w:val="1NumberedA"/>
      </w:pPr>
      <w:r>
        <w:t>(b)</w:t>
      </w:r>
      <w:r>
        <w:tab/>
      </w:r>
      <w:r w:rsidR="00E65C0C">
        <w:t xml:space="preserve">For projects covered by CALGreen </w:t>
      </w:r>
      <w:r w:rsidR="00E65C0C" w:rsidRPr="00E65C0C">
        <w:rPr>
          <w:shd w:val="clear" w:color="auto" w:fill="B6CCE4"/>
        </w:rPr>
        <w:t xml:space="preserve">or more </w:t>
      </w:r>
      <w:r w:rsidR="00B6756D" w:rsidRPr="00E65C0C">
        <w:rPr>
          <w:shd w:val="clear" w:color="auto" w:fill="B6CCE4"/>
        </w:rPr>
        <w:t>stringent</w:t>
      </w:r>
      <w:r w:rsidR="00E65C0C" w:rsidRPr="00E65C0C">
        <w:rPr>
          <w:shd w:val="clear" w:color="auto" w:fill="B6CCE4"/>
        </w:rPr>
        <w:t xml:space="preserve"> requirements of the </w:t>
      </w:r>
      <w:r w:rsidR="00183B3C">
        <w:rPr>
          <w:shd w:val="clear" w:color="auto" w:fill="B6CCE4"/>
        </w:rPr>
        <w:t>Jurisdiction</w:t>
      </w:r>
      <w:r w:rsidR="00E65C0C">
        <w:t xml:space="preserve">, the </w:t>
      </w:r>
      <w:r w:rsidR="00685C04">
        <w:t xml:space="preserve">applicants must, as a condition of the </w:t>
      </w:r>
      <w:r w:rsidR="00183B3C">
        <w:t>Jurisdiction</w:t>
      </w:r>
      <w:r w:rsidR="00685C04">
        <w:t xml:space="preserve">’s permit approval, </w:t>
      </w:r>
      <w:r w:rsidR="003A3FE5">
        <w:t xml:space="preserve">comply with </w:t>
      </w:r>
      <w:r w:rsidR="00685C04">
        <w:t>the following</w:t>
      </w:r>
      <w:r w:rsidR="003A3FE5">
        <w:t>:</w:t>
      </w:r>
      <w:r w:rsidR="00685C04">
        <w:t xml:space="preserve"> </w:t>
      </w:r>
    </w:p>
    <w:p w14:paraId="174525FF" w14:textId="18763B68" w:rsidR="005B4C35" w:rsidRDefault="005B4C35" w:rsidP="005B4C35">
      <w:pPr>
        <w:pStyle w:val="2Numbered1"/>
        <w:rPr>
          <w:shd w:val="clear" w:color="auto" w:fill="D6E3BC"/>
        </w:rPr>
      </w:pPr>
      <w:r>
        <w:t>(1)</w:t>
      </w:r>
      <w:r>
        <w:tab/>
      </w:r>
      <w:r w:rsidR="00685C04">
        <w:t xml:space="preserve">Where </w:t>
      </w:r>
      <w:r w:rsidR="00E35483">
        <w:t>five (</w:t>
      </w:r>
      <w:r w:rsidR="00685C04">
        <w:t>5</w:t>
      </w:r>
      <w:r w:rsidR="00E35483">
        <w:t>)</w:t>
      </w:r>
      <w:r w:rsidR="00685C04">
        <w:t xml:space="preserve"> or more </w:t>
      </w:r>
      <w:r w:rsidR="0023560D">
        <w:t>Multi-Family</w:t>
      </w:r>
      <w:r w:rsidR="00685C04">
        <w:t xml:space="preserve"> dwelling units are constructed on a building site, provide readily accessible areas that serve occupants of all buildings on the site and are identified for the storage and collection of </w:t>
      </w:r>
      <w:r w:rsidR="004207B4">
        <w:rPr>
          <w:shd w:val="clear" w:color="auto" w:fill="B6CCE4"/>
        </w:rPr>
        <w:t>Blue Container</w:t>
      </w:r>
      <w:r w:rsidR="005554BF" w:rsidRPr="00126DC1">
        <w:rPr>
          <w:shd w:val="clear" w:color="auto" w:fill="B6CCE4"/>
        </w:rPr>
        <w:t xml:space="preserve"> and </w:t>
      </w:r>
      <w:r w:rsidR="00422A8C">
        <w:rPr>
          <w:shd w:val="clear" w:color="auto" w:fill="B6CCE4"/>
        </w:rPr>
        <w:t>Green Container</w:t>
      </w:r>
      <w:r w:rsidR="005554BF">
        <w:t xml:space="preserve"> materials</w:t>
      </w:r>
      <w:r w:rsidR="00685C04">
        <w:t xml:space="preserve">, consistent with the </w:t>
      </w:r>
      <w:r w:rsidR="005554BF" w:rsidRPr="005554BF">
        <w:rPr>
          <w:shd w:val="clear" w:color="auto" w:fill="B6CCE4"/>
        </w:rPr>
        <w:t>three-</w:t>
      </w:r>
      <w:r w:rsidR="008F1A5A">
        <w:rPr>
          <w:shd w:val="clear" w:color="auto" w:fill="B6CCE4"/>
        </w:rPr>
        <w:t>, three-plus,</w:t>
      </w:r>
      <w:r w:rsidR="005554BF" w:rsidRPr="005554BF">
        <w:rPr>
          <w:shd w:val="clear" w:color="auto" w:fill="B6CCE4"/>
        </w:rPr>
        <w:t xml:space="preserve"> or two-container </w:t>
      </w:r>
      <w:r w:rsidR="00685C04">
        <w:t xml:space="preserve">collection program offered by the </w:t>
      </w:r>
      <w:r w:rsidR="00183B3C">
        <w:t>Jurisdiction</w:t>
      </w:r>
      <w:r w:rsidR="0024500E">
        <w:t>, or comply with provision of adequate space for</w:t>
      </w:r>
      <w:r w:rsidR="0024500E" w:rsidRPr="00FA0052">
        <w:t xml:space="preserve"> recycling for </w:t>
      </w:r>
      <w:r w:rsidR="0023560D">
        <w:t>Multi-Family</w:t>
      </w:r>
      <w:r w:rsidR="0024500E" w:rsidRPr="00FA0052">
        <w:t xml:space="preserve"> and </w:t>
      </w:r>
      <w:r w:rsidR="007B1C12">
        <w:t>Commercial</w:t>
      </w:r>
      <w:r w:rsidR="0024500E" w:rsidRPr="00FA0052">
        <w:t xml:space="preserve"> premises pursuant to </w:t>
      </w:r>
      <w:r w:rsidR="0024500E">
        <w:t xml:space="preserve">Sections 4.408.1, 4.410.2, 5.408.1, and 5.410.1 </w:t>
      </w:r>
      <w:r w:rsidR="0024500E" w:rsidRPr="007C452F">
        <w:rPr>
          <w:color w:val="0000FF"/>
        </w:rPr>
        <w:t xml:space="preserve">of the California Green Building Standards Code, 24 CCR, Part 11 as amended provided amended </w:t>
      </w:r>
      <w:r w:rsidR="007F2E98" w:rsidRPr="007C452F">
        <w:rPr>
          <w:color w:val="0000FF"/>
        </w:rPr>
        <w:t>requirements</w:t>
      </w:r>
      <w:r w:rsidR="0024500E" w:rsidRPr="007C452F">
        <w:rPr>
          <w:color w:val="0000FF"/>
        </w:rPr>
        <w:t xml:space="preserve"> are more stringent than the CALGreen requirement</w:t>
      </w:r>
      <w:r w:rsidR="00126DC1" w:rsidRPr="007C452F">
        <w:rPr>
          <w:color w:val="0000FF"/>
        </w:rPr>
        <w:t>s</w:t>
      </w:r>
      <w:r w:rsidR="0024500E" w:rsidRPr="007C452F">
        <w:rPr>
          <w:color w:val="0000FF"/>
        </w:rPr>
        <w:t xml:space="preserve"> for adequate recycling space</w:t>
      </w:r>
      <w:r w:rsidR="00126DC1" w:rsidRPr="007C452F">
        <w:rPr>
          <w:color w:val="0000FF"/>
        </w:rPr>
        <w:t xml:space="preserve"> effective January 1, 2020</w:t>
      </w:r>
      <w:r w:rsidR="00685C04" w:rsidRPr="007C452F">
        <w:rPr>
          <w:color w:val="0000FF"/>
        </w:rPr>
        <w:t>.</w:t>
      </w:r>
      <w:r w:rsidR="00685C04">
        <w:t xml:space="preserve">  </w:t>
      </w:r>
      <w:r w:rsidR="005554BF" w:rsidRPr="005554BF">
        <w:rPr>
          <w:shd w:val="clear" w:color="auto" w:fill="D6E3BC"/>
        </w:rPr>
        <w:t>Guidance: Include only for three- and two-container systems.</w:t>
      </w:r>
      <w:r w:rsidR="005554BF">
        <w:rPr>
          <w:shd w:val="clear" w:color="auto" w:fill="D6E3BC"/>
        </w:rPr>
        <w:t xml:space="preserve"> For a two-container system, delete reference to </w:t>
      </w:r>
      <w:r w:rsidR="000E6219">
        <w:rPr>
          <w:shd w:val="clear" w:color="auto" w:fill="D6E3BC"/>
        </w:rPr>
        <w:t>Blue Container</w:t>
      </w:r>
      <w:r w:rsidR="005554BF">
        <w:rPr>
          <w:shd w:val="clear" w:color="auto" w:fill="D6E3BC"/>
        </w:rPr>
        <w:t xml:space="preserve"> or </w:t>
      </w:r>
      <w:r w:rsidR="00422A8C">
        <w:rPr>
          <w:shd w:val="clear" w:color="auto" w:fill="D6E3BC"/>
        </w:rPr>
        <w:t>Green Container</w:t>
      </w:r>
      <w:r w:rsidR="005554BF">
        <w:rPr>
          <w:shd w:val="clear" w:color="auto" w:fill="D6E3BC"/>
        </w:rPr>
        <w:t xml:space="preserve"> as appropriate. </w:t>
      </w:r>
      <w:r w:rsidR="0024500E">
        <w:rPr>
          <w:shd w:val="clear" w:color="auto" w:fill="D6E3BC"/>
        </w:rPr>
        <w:t>Note that the last portion of the requirement beginning with “…or comply with provisions of adequate space…” is intended to create an “auto-update” of the ordinance when CALGreen changes over time. Jurisdictions may choose to eliminate this provision at their option</w:t>
      </w:r>
      <w:r w:rsidR="00126DC1">
        <w:rPr>
          <w:shd w:val="clear" w:color="auto" w:fill="D6E3BC"/>
        </w:rPr>
        <w:t>, if they prefer to update their ordinance each time CALGreen changes</w:t>
      </w:r>
      <w:r w:rsidR="0024500E">
        <w:rPr>
          <w:shd w:val="clear" w:color="auto" w:fill="D6E3BC"/>
        </w:rPr>
        <w:t xml:space="preserve">. </w:t>
      </w:r>
    </w:p>
    <w:p w14:paraId="2388FD8B" w14:textId="008D59E1" w:rsidR="005B4C35" w:rsidRDefault="003A3FE5" w:rsidP="005B4C35">
      <w:pPr>
        <w:pStyle w:val="2Numbered1"/>
        <w:rPr>
          <w:shd w:val="clear" w:color="auto" w:fill="D6E3BC"/>
        </w:rPr>
      </w:pPr>
      <w:r>
        <w:t>(2)</w:t>
      </w:r>
      <w:r>
        <w:tab/>
      </w:r>
      <w:r w:rsidR="00685C04">
        <w:t xml:space="preserve">New </w:t>
      </w:r>
      <w:r w:rsidR="007B1C12">
        <w:t>Commercial</w:t>
      </w:r>
      <w:r w:rsidR="00685C04">
        <w:t xml:space="preserve"> construction or additions resulting in more than 30% of the floor area shall provide readily accessible areas identified for the storage and collection of </w:t>
      </w:r>
      <w:r w:rsidR="004207B4">
        <w:rPr>
          <w:shd w:val="clear" w:color="auto" w:fill="B6CCE4"/>
        </w:rPr>
        <w:t>Blue Container</w:t>
      </w:r>
      <w:r w:rsidR="005554BF" w:rsidRPr="00126DC1">
        <w:rPr>
          <w:shd w:val="clear" w:color="auto" w:fill="B6CCE4"/>
        </w:rPr>
        <w:t xml:space="preserve"> and </w:t>
      </w:r>
      <w:r w:rsidR="00422A8C">
        <w:rPr>
          <w:shd w:val="clear" w:color="auto" w:fill="B6CCE4"/>
        </w:rPr>
        <w:t>Green Container</w:t>
      </w:r>
      <w:r w:rsidR="005554BF">
        <w:t xml:space="preserve"> materials, </w:t>
      </w:r>
      <w:r w:rsidR="00685C04">
        <w:t xml:space="preserve">consistent with the </w:t>
      </w:r>
      <w:r w:rsidR="005554BF" w:rsidRPr="005554BF">
        <w:rPr>
          <w:shd w:val="clear" w:color="auto" w:fill="B6CCE4"/>
        </w:rPr>
        <w:t>three-</w:t>
      </w:r>
      <w:r w:rsidR="008F1A5A">
        <w:rPr>
          <w:shd w:val="clear" w:color="auto" w:fill="B6CCE4"/>
        </w:rPr>
        <w:t>, three-plus,</w:t>
      </w:r>
      <w:r w:rsidR="005554BF" w:rsidRPr="005554BF">
        <w:rPr>
          <w:shd w:val="clear" w:color="auto" w:fill="B6CCE4"/>
        </w:rPr>
        <w:t xml:space="preserve"> or two-container </w:t>
      </w:r>
      <w:r w:rsidR="00685C04">
        <w:t xml:space="preserve">collection program offered by the </w:t>
      </w:r>
      <w:r w:rsidR="00183B3C">
        <w:t>Jurisdiction</w:t>
      </w:r>
      <w:r w:rsidR="0024500E">
        <w:t xml:space="preserve">, or </w:t>
      </w:r>
      <w:r w:rsidR="001D6BEB">
        <w:t xml:space="preserve">shall </w:t>
      </w:r>
      <w:r w:rsidR="0024500E">
        <w:t>comply with provision of adequate space for</w:t>
      </w:r>
      <w:r w:rsidR="0024500E" w:rsidRPr="00FA0052">
        <w:t xml:space="preserve"> recycling for </w:t>
      </w:r>
      <w:r w:rsidR="0023560D">
        <w:t>Multi-Family</w:t>
      </w:r>
      <w:r w:rsidR="0024500E" w:rsidRPr="00FA0052">
        <w:t xml:space="preserve"> and </w:t>
      </w:r>
      <w:r w:rsidR="007B1C12">
        <w:t>Commercial</w:t>
      </w:r>
      <w:r w:rsidR="0024500E" w:rsidRPr="00FA0052">
        <w:t xml:space="preserve"> premises pursuant to </w:t>
      </w:r>
      <w:r w:rsidR="0024500E">
        <w:t xml:space="preserve">Sections 4.408.1, 4.410.2, 5.408.1, and 5.410.1 </w:t>
      </w:r>
      <w:r w:rsidR="0024500E" w:rsidRPr="00280E2C">
        <w:rPr>
          <w:color w:val="0000FF"/>
        </w:rPr>
        <w:t xml:space="preserve">of the California Green Building Standards Code, 24 CCR, Part 11 as amended provided amended </w:t>
      </w:r>
      <w:r w:rsidR="007F2E98" w:rsidRPr="00280E2C">
        <w:rPr>
          <w:color w:val="0000FF"/>
        </w:rPr>
        <w:t>requirements</w:t>
      </w:r>
      <w:r w:rsidR="0024500E" w:rsidRPr="00280E2C">
        <w:rPr>
          <w:color w:val="0000FF"/>
        </w:rPr>
        <w:t xml:space="preserve"> are more stringent than the CALGreen requirement</w:t>
      </w:r>
      <w:r w:rsidR="00126DC1" w:rsidRPr="00280E2C">
        <w:rPr>
          <w:color w:val="0000FF"/>
        </w:rPr>
        <w:t>s</w:t>
      </w:r>
      <w:r w:rsidR="0024500E" w:rsidRPr="00280E2C">
        <w:rPr>
          <w:color w:val="0000FF"/>
        </w:rPr>
        <w:t xml:space="preserve"> for adequate recycling space</w:t>
      </w:r>
      <w:r w:rsidR="00126DC1" w:rsidRPr="00280E2C">
        <w:rPr>
          <w:color w:val="0000FF"/>
        </w:rPr>
        <w:t xml:space="preserve"> effective January 1, 2020</w:t>
      </w:r>
      <w:r w:rsidR="00685C04">
        <w:t>.</w:t>
      </w:r>
      <w:r w:rsidR="005554BF">
        <w:t xml:space="preserve"> </w:t>
      </w:r>
      <w:r w:rsidR="005554BF" w:rsidRPr="005554BF">
        <w:rPr>
          <w:shd w:val="clear" w:color="auto" w:fill="D6E3BC"/>
        </w:rPr>
        <w:t>Guidance: Include only for three-</w:t>
      </w:r>
      <w:r w:rsidR="008F1A5A">
        <w:rPr>
          <w:shd w:val="clear" w:color="auto" w:fill="D6E3BC"/>
        </w:rPr>
        <w:t>, three-plus,</w:t>
      </w:r>
      <w:r w:rsidR="005554BF" w:rsidRPr="005554BF">
        <w:rPr>
          <w:shd w:val="clear" w:color="auto" w:fill="D6E3BC"/>
        </w:rPr>
        <w:t xml:space="preserve"> and two-container systems.</w:t>
      </w:r>
      <w:r w:rsidR="005554BF">
        <w:rPr>
          <w:shd w:val="clear" w:color="auto" w:fill="D6E3BC"/>
        </w:rPr>
        <w:t xml:space="preserve"> For a two-container system, delete reference to </w:t>
      </w:r>
      <w:r w:rsidR="000E6219">
        <w:rPr>
          <w:shd w:val="clear" w:color="auto" w:fill="D6E3BC"/>
        </w:rPr>
        <w:t>Blue Container</w:t>
      </w:r>
      <w:r w:rsidR="005554BF">
        <w:rPr>
          <w:shd w:val="clear" w:color="auto" w:fill="D6E3BC"/>
        </w:rPr>
        <w:t xml:space="preserve"> or </w:t>
      </w:r>
      <w:r w:rsidR="00422A8C">
        <w:rPr>
          <w:shd w:val="clear" w:color="auto" w:fill="D6E3BC"/>
        </w:rPr>
        <w:t>Green Container</w:t>
      </w:r>
      <w:r w:rsidR="005554BF">
        <w:rPr>
          <w:shd w:val="clear" w:color="auto" w:fill="D6E3BC"/>
        </w:rPr>
        <w:t xml:space="preserve"> as appropriate.</w:t>
      </w:r>
      <w:r w:rsidR="0024500E">
        <w:rPr>
          <w:shd w:val="clear" w:color="auto" w:fill="D6E3BC"/>
        </w:rPr>
        <w:t xml:space="preserve"> Note that the last portion of the requirement beginning with “…or comply with provisions of adequate space…” is intended to create an “auto-update” of the ordinance when CALGreen changes over time. Jurisdictions may choose to eliminate this provision at their option</w:t>
      </w:r>
      <w:r w:rsidR="00126DC1">
        <w:rPr>
          <w:shd w:val="clear" w:color="auto" w:fill="D6E3BC"/>
        </w:rPr>
        <w:t>, if they prefer to update their ordinance each time CALGreen changes</w:t>
      </w:r>
      <w:r w:rsidR="0024500E">
        <w:rPr>
          <w:shd w:val="clear" w:color="auto" w:fill="D6E3BC"/>
        </w:rPr>
        <w:t>.</w:t>
      </w:r>
    </w:p>
    <w:p w14:paraId="10733F62" w14:textId="73A545F1" w:rsidR="004D0274" w:rsidRDefault="003A3FE5" w:rsidP="005B4C35">
      <w:pPr>
        <w:pStyle w:val="2Numbered1"/>
      </w:pPr>
      <w:r>
        <w:t>(3)</w:t>
      </w:r>
      <w:r>
        <w:tab/>
      </w:r>
      <w:r w:rsidR="00BE4643">
        <w:t xml:space="preserve">Comply with </w:t>
      </w:r>
      <w:r w:rsidR="002535FD">
        <w:t>CALGreen</w:t>
      </w:r>
      <w:r w:rsidR="00BE4643">
        <w:t xml:space="preserve"> requirements and applicable law related to management of C&amp;D, including diversion of </w:t>
      </w:r>
      <w:r w:rsidR="0023560D">
        <w:t>Organic Waste</w:t>
      </w:r>
      <w:r w:rsidR="0024500E">
        <w:t xml:space="preserve"> in </w:t>
      </w:r>
      <w:r w:rsidR="00BE4643">
        <w:t xml:space="preserve">C&amp;D from disposal.  Comply with </w:t>
      </w:r>
      <w:r w:rsidR="00183B3C">
        <w:t>Jurisdiction</w:t>
      </w:r>
      <w:r w:rsidR="000441E1">
        <w:t>’</w:t>
      </w:r>
      <w:r w:rsidR="00E65C0C">
        <w:t xml:space="preserve">s C&amp;D ordinance, </w:t>
      </w:r>
      <w:r w:rsidR="00E65C0C" w:rsidRPr="00E65C0C">
        <w:rPr>
          <w:shd w:val="clear" w:color="auto" w:fill="B6CCE4"/>
        </w:rPr>
        <w:t xml:space="preserve">Section ___ of </w:t>
      </w:r>
      <w:r w:rsidR="00183B3C">
        <w:rPr>
          <w:shd w:val="clear" w:color="auto" w:fill="B6CCE4"/>
        </w:rPr>
        <w:t>Jurisdiction</w:t>
      </w:r>
      <w:r w:rsidR="00E65C0C" w:rsidRPr="00E65C0C">
        <w:rPr>
          <w:shd w:val="clear" w:color="auto" w:fill="B6CCE4"/>
        </w:rPr>
        <w:t>’s municipal code</w:t>
      </w:r>
      <w:r w:rsidR="00E65C0C">
        <w:rPr>
          <w:shd w:val="clear" w:color="auto" w:fill="B6CCE4"/>
        </w:rPr>
        <w:t>,</w:t>
      </w:r>
      <w:r w:rsidR="00E65C0C">
        <w:t xml:space="preserve"> and </w:t>
      </w:r>
      <w:r w:rsidR="00BE4643">
        <w:t xml:space="preserve">all written and published </w:t>
      </w:r>
      <w:r w:rsidR="00183B3C">
        <w:t>Jurisdiction</w:t>
      </w:r>
      <w:r w:rsidR="00BE4643">
        <w:t xml:space="preserve"> policies and/or administrative guidelines regarding the collection</w:t>
      </w:r>
      <w:r w:rsidR="00E65C0C">
        <w:t>,</w:t>
      </w:r>
      <w:r w:rsidR="00BE4643">
        <w:t xml:space="preserve"> </w:t>
      </w:r>
      <w:r w:rsidR="00E65C0C">
        <w:t xml:space="preserve">recycling, diversion, </w:t>
      </w:r>
      <w:r w:rsidR="00BE4643">
        <w:t xml:space="preserve">tracking, and/or reporting of C&amp;D. </w:t>
      </w:r>
      <w:r w:rsidR="00937713" w:rsidRPr="003A3FE5">
        <w:rPr>
          <w:shd w:val="clear" w:color="auto" w:fill="D6E3BC"/>
        </w:rPr>
        <w:t xml:space="preserve">Guidance: Jurisdictions with a C&amp;D ordinance may </w:t>
      </w:r>
      <w:r w:rsidR="006428B4" w:rsidRPr="003A3FE5">
        <w:rPr>
          <w:shd w:val="clear" w:color="auto" w:fill="D6E3BC"/>
        </w:rPr>
        <w:t>choose</w:t>
      </w:r>
      <w:r w:rsidR="00937713" w:rsidRPr="003A3FE5">
        <w:rPr>
          <w:shd w:val="clear" w:color="auto" w:fill="D6E3BC"/>
        </w:rPr>
        <w:t xml:space="preserve"> to add a link to their ordinance in </w:t>
      </w:r>
      <w:r>
        <w:rPr>
          <w:shd w:val="clear" w:color="auto" w:fill="D6E3BC"/>
        </w:rPr>
        <w:t>this subsection</w:t>
      </w:r>
      <w:r w:rsidR="00937713" w:rsidRPr="003A3FE5">
        <w:rPr>
          <w:shd w:val="clear" w:color="auto" w:fill="D6E3BC"/>
        </w:rPr>
        <w:t>.</w:t>
      </w:r>
      <w:r w:rsidR="004B25BA">
        <w:rPr>
          <w:shd w:val="clear" w:color="auto" w:fill="D6E3BC"/>
        </w:rPr>
        <w:t>*</w:t>
      </w:r>
    </w:p>
    <w:p w14:paraId="0A4ECF2D" w14:textId="77777777" w:rsidR="00B30949" w:rsidRDefault="00685C04" w:rsidP="00B30949">
      <w:pPr>
        <w:pStyle w:val="Heading2"/>
      </w:pPr>
      <w:bookmarkStart w:id="49" w:name="_Toc47129926"/>
      <w:r>
        <w:t>Section 1</w:t>
      </w:r>
      <w:r w:rsidR="0020667E">
        <w:t>4</w:t>
      </w:r>
      <w:r w:rsidR="005F42F2">
        <w:t>.</w:t>
      </w:r>
      <w:r w:rsidR="00DF3D40">
        <w:t xml:space="preserve"> </w:t>
      </w:r>
      <w:r>
        <w:t xml:space="preserve"> Model Water Efficient Landscaping Ordinance Requirements</w:t>
      </w:r>
      <w:bookmarkEnd w:id="49"/>
    </w:p>
    <w:p w14:paraId="47CEFAD1" w14:textId="48023867" w:rsidR="00D47DA1" w:rsidRDefault="00D47DA1" w:rsidP="00D23B68">
      <w:pPr>
        <w:pStyle w:val="GuidanceNotes"/>
      </w:pPr>
      <w:r>
        <w:t>Guidance: SB 1383</w:t>
      </w:r>
      <w:r w:rsidR="00CD6405">
        <w:t xml:space="preserve"> Regulations</w:t>
      </w:r>
      <w:r>
        <w:t xml:space="preserve"> </w:t>
      </w:r>
      <w:r w:rsidR="00CD6405">
        <w:t>(</w:t>
      </w:r>
      <w:r>
        <w:t>14 CCR Section 18989.2</w:t>
      </w:r>
      <w:r w:rsidR="00CD6405">
        <w:t>)</w:t>
      </w:r>
      <w:r w:rsidR="00222AA8">
        <w:t xml:space="preserve"> require that </w:t>
      </w:r>
      <w:r w:rsidR="00222AA8" w:rsidRPr="00280E2C">
        <w:rPr>
          <w:color w:val="0000FF"/>
        </w:rPr>
        <w:t xml:space="preserve">a </w:t>
      </w:r>
      <w:r w:rsidR="00183B3C" w:rsidRPr="00280E2C">
        <w:rPr>
          <w:color w:val="0000FF"/>
        </w:rPr>
        <w:t>Jurisdiction</w:t>
      </w:r>
      <w:r w:rsidR="00C95B14" w:rsidRPr="00280E2C">
        <w:rPr>
          <w:color w:val="0000FF"/>
        </w:rPr>
        <w:t xml:space="preserve">, which is a city, county, or a City and county, </w:t>
      </w:r>
      <w:r w:rsidR="00222AA8" w:rsidRPr="00280E2C">
        <w:rPr>
          <w:color w:val="0000FF"/>
        </w:rPr>
        <w:t xml:space="preserve">adopt an ordinance or other enforceable requirement that requires compliance with Sections 492.6(a)(3)(B) (C), (D), and (G) of the </w:t>
      </w:r>
      <w:r w:rsidRPr="00280E2C">
        <w:rPr>
          <w:color w:val="0000FF"/>
        </w:rPr>
        <w:t xml:space="preserve">MWWELO </w:t>
      </w:r>
      <w:r w:rsidR="00222AA8" w:rsidRPr="00280E2C">
        <w:rPr>
          <w:color w:val="0000FF"/>
        </w:rPr>
        <w:t>as amended September 15, 2015</w:t>
      </w:r>
      <w:r w:rsidRPr="00280E2C">
        <w:rPr>
          <w:color w:val="0000FF"/>
        </w:rPr>
        <w:t xml:space="preserve"> (“MWELO SB 1383 </w:t>
      </w:r>
      <w:r w:rsidR="00F33491" w:rsidRPr="00280E2C">
        <w:rPr>
          <w:color w:val="0000FF"/>
        </w:rPr>
        <w:t>Baseline Requirements</w:t>
      </w:r>
      <w:r w:rsidRPr="00280E2C">
        <w:rPr>
          <w:color w:val="0000FF"/>
        </w:rPr>
        <w:t>”)</w:t>
      </w:r>
      <w:r w:rsidR="00222AA8" w:rsidRPr="00280E2C">
        <w:rPr>
          <w:color w:val="0000FF"/>
        </w:rPr>
        <w:t xml:space="preserve">. </w:t>
      </w:r>
      <w:r w:rsidR="00222AA8" w:rsidRPr="00222AA8">
        <w:t xml:space="preserve">This </w:t>
      </w:r>
      <w:r w:rsidR="00222AA8">
        <w:t>Section 14 provides example language that is structured to fulfill this requirement</w:t>
      </w:r>
      <w:r w:rsidR="000B38C3">
        <w:t xml:space="preserve"> related </w:t>
      </w:r>
      <w:r>
        <w:t xml:space="preserve">narrowly on </w:t>
      </w:r>
      <w:r w:rsidR="000B38C3">
        <w:t xml:space="preserve">the MWELO </w:t>
      </w:r>
      <w:r>
        <w:t xml:space="preserve">SB 1383 </w:t>
      </w:r>
      <w:r w:rsidR="00F33491">
        <w:t>Baseline Requirements</w:t>
      </w:r>
      <w:r w:rsidR="0004406F">
        <w:t xml:space="preserve">. As a result, </w:t>
      </w:r>
      <w:r w:rsidR="000B38C3">
        <w:t xml:space="preserve">the Model does not </w:t>
      </w:r>
      <w:r w:rsidR="0004406F">
        <w:t xml:space="preserve">broadly </w:t>
      </w:r>
      <w:r w:rsidR="000B38C3">
        <w:t xml:space="preserve">address all requirements of </w:t>
      </w:r>
      <w:r>
        <w:t>MWELO</w:t>
      </w:r>
      <w:r w:rsidR="00222AA8">
        <w:t xml:space="preserve">. </w:t>
      </w:r>
      <w:r w:rsidR="001D6BEB">
        <w:rPr>
          <w:rFonts w:cs="Arial"/>
        </w:rPr>
        <w:t>Pursuant to SB 1383</w:t>
      </w:r>
      <w:r w:rsidR="00CD6405">
        <w:rPr>
          <w:rFonts w:cs="Arial"/>
        </w:rPr>
        <w:t xml:space="preserve"> </w:t>
      </w:r>
      <w:r w:rsidR="00CD6405">
        <w:t>Regulations</w:t>
      </w:r>
      <w:r w:rsidR="001D6BEB">
        <w:rPr>
          <w:rFonts w:cs="Arial"/>
        </w:rPr>
        <w:t xml:space="preserve"> </w:t>
      </w:r>
      <w:r w:rsidR="00CD6405">
        <w:rPr>
          <w:rFonts w:cs="Arial"/>
        </w:rPr>
        <w:t>(</w:t>
      </w:r>
      <w:r w:rsidR="001D6BEB">
        <w:rPr>
          <w:rFonts w:cs="Arial"/>
        </w:rPr>
        <w:t>14 CCR Section 18989.2(b)</w:t>
      </w:r>
      <w:r w:rsidR="00CD6405">
        <w:rPr>
          <w:rFonts w:cs="Arial"/>
        </w:rPr>
        <w:t>)</w:t>
      </w:r>
      <w:r w:rsidR="001D6BEB">
        <w:rPr>
          <w:rFonts w:cs="Arial"/>
        </w:rPr>
        <w:t xml:space="preserve">, a </w:t>
      </w:r>
      <w:r w:rsidR="00183B3C">
        <w:rPr>
          <w:rFonts w:cs="Arial"/>
        </w:rPr>
        <w:t>Jurisdiction</w:t>
      </w:r>
      <w:r w:rsidR="00F70135">
        <w:rPr>
          <w:rFonts w:cs="Arial"/>
        </w:rPr>
        <w:t xml:space="preserve"> </w:t>
      </w:r>
      <w:r w:rsidR="001D6BEB">
        <w:rPr>
          <w:rFonts w:cs="Arial"/>
        </w:rPr>
        <w:t>that is not a city, county, or city and county, is not required to include these MWELO requirements and may delete this Section 14.</w:t>
      </w:r>
    </w:p>
    <w:p w14:paraId="5DA61B84" w14:textId="4A5E6B66" w:rsidR="00D47DA1" w:rsidRDefault="00D47DA1" w:rsidP="00D23B68">
      <w:pPr>
        <w:pStyle w:val="GuidanceNotes"/>
      </w:pPr>
      <w:r>
        <w:t>SB 1383</w:t>
      </w:r>
      <w:r w:rsidR="00CD6405">
        <w:t xml:space="preserve"> Regulations</w:t>
      </w:r>
      <w:r>
        <w:t xml:space="preserve"> </w:t>
      </w:r>
      <w:r w:rsidR="00CD6405">
        <w:t>(</w:t>
      </w:r>
      <w:r>
        <w:t>14 CCR Section 18989.2</w:t>
      </w:r>
      <w:r w:rsidR="00CD6405">
        <w:t>)</w:t>
      </w:r>
      <w:r>
        <w:t xml:space="preserve"> </w:t>
      </w:r>
      <w:r w:rsidRPr="00D47DA1">
        <w:t xml:space="preserve">cite a specific date of effectiveness for MWELO </w:t>
      </w:r>
      <w:r>
        <w:t xml:space="preserve">of </w:t>
      </w:r>
      <w:r w:rsidR="007F2E98">
        <w:t>September</w:t>
      </w:r>
      <w:r>
        <w:t xml:space="preserve"> 15, 20</w:t>
      </w:r>
      <w:r w:rsidR="001D6BEB">
        <w:t>1</w:t>
      </w:r>
      <w:r>
        <w:t>5</w:t>
      </w:r>
      <w:r w:rsidRPr="00D47DA1">
        <w:t xml:space="preserve">.  Jurisdictions’ ordinances need to meet or exceed these </w:t>
      </w:r>
      <w:r>
        <w:t xml:space="preserve">MWELO </w:t>
      </w:r>
      <w:r w:rsidR="00E41740">
        <w:t xml:space="preserve">SB 1393 </w:t>
      </w:r>
      <w:r w:rsidR="00F33491">
        <w:t>Baseline</w:t>
      </w:r>
      <w:r w:rsidR="00F33491" w:rsidRPr="00D47DA1">
        <w:t xml:space="preserve"> Requirements</w:t>
      </w:r>
      <w:r w:rsidRPr="00D47DA1">
        <w:t xml:space="preserve">. If </w:t>
      </w:r>
      <w:r w:rsidR="00F33491">
        <w:t xml:space="preserve">a </w:t>
      </w:r>
      <w:r w:rsidR="00183B3C">
        <w:t>Jurisdiction</w:t>
      </w:r>
      <w:r w:rsidR="00F70135" w:rsidRPr="00D47DA1">
        <w:t xml:space="preserve"> </w:t>
      </w:r>
      <w:r w:rsidR="00F33491">
        <w:t xml:space="preserve">has </w:t>
      </w:r>
      <w:r w:rsidR="00F70135" w:rsidRPr="00D47DA1">
        <w:t xml:space="preserve">the ability to adopt an ordinance that allows for an “auto” update of the </w:t>
      </w:r>
      <w:r w:rsidR="00183B3C">
        <w:t>Jurisdiction</w:t>
      </w:r>
      <w:r w:rsidR="001D6BEB">
        <w:t>’s</w:t>
      </w:r>
      <w:r w:rsidRPr="00D47DA1">
        <w:t xml:space="preserve"> ordinance as the MWELO</w:t>
      </w:r>
      <w:r w:rsidR="001D6BEB">
        <w:t xml:space="preserve"> requirements change</w:t>
      </w:r>
      <w:r w:rsidR="00E41740">
        <w:t>,</w:t>
      </w:r>
      <w:r w:rsidRPr="00D47DA1">
        <w:t xml:space="preserve"> that </w:t>
      </w:r>
      <w:r w:rsidR="00E41740">
        <w:t xml:space="preserve">approach </w:t>
      </w:r>
      <w:r w:rsidRPr="00D47DA1">
        <w:t xml:space="preserve">is </w:t>
      </w:r>
      <w:r>
        <w:t>allowable</w:t>
      </w:r>
      <w:r w:rsidRPr="00D47DA1">
        <w:t xml:space="preserve">.  If the “auto” update results in changes in MWELO with standards that are less than those in the </w:t>
      </w:r>
      <w:r>
        <w:t xml:space="preserve">MWELO </w:t>
      </w:r>
      <w:r w:rsidRPr="00D47DA1">
        <w:t xml:space="preserve">SB 1383 </w:t>
      </w:r>
      <w:r w:rsidR="00F33491" w:rsidRPr="00D47DA1">
        <w:t>Baseline Requirements</w:t>
      </w:r>
      <w:r w:rsidRPr="00D47DA1">
        <w:t xml:space="preserve">, then the </w:t>
      </w:r>
      <w:r w:rsidR="00183B3C">
        <w:t>Jurisdiction</w:t>
      </w:r>
      <w:r w:rsidR="00F70135" w:rsidRPr="00D47DA1">
        <w:t xml:space="preserve"> </w:t>
      </w:r>
      <w:r w:rsidRPr="00D47DA1">
        <w:t xml:space="preserve">will need to maintain the standards in the </w:t>
      </w:r>
      <w:r w:rsidR="00F70135">
        <w:t xml:space="preserve">MWELO SB 1383 </w:t>
      </w:r>
      <w:r w:rsidR="00F33491" w:rsidRPr="00D47DA1">
        <w:t>Baseline</w:t>
      </w:r>
      <w:r w:rsidR="00F33491">
        <w:t xml:space="preserve"> Requirements</w:t>
      </w:r>
      <w:r w:rsidRPr="00D47DA1">
        <w:t>.</w:t>
      </w:r>
    </w:p>
    <w:p w14:paraId="6F2D3496" w14:textId="2518F661" w:rsidR="00C95B14" w:rsidRDefault="00025E7B" w:rsidP="00D23B68">
      <w:pPr>
        <w:pStyle w:val="GuidanceNotes"/>
        <w:rPr>
          <w:rFonts w:cs="Arial"/>
        </w:rPr>
      </w:pPr>
      <w:r>
        <w:t xml:space="preserve">Jurisdictions that have an existing MWELO ordinance or other enforceable </w:t>
      </w:r>
      <w:r w:rsidR="00D47DA1">
        <w:t xml:space="preserve">mechanism </w:t>
      </w:r>
      <w:r>
        <w:t xml:space="preserve">that covers the MWELO </w:t>
      </w:r>
      <w:r w:rsidR="00D47DA1">
        <w:t xml:space="preserve">SB 1383 </w:t>
      </w:r>
      <w:r w:rsidR="00F33491">
        <w:t xml:space="preserve">Baseline Requirements </w:t>
      </w:r>
      <w:r>
        <w:t xml:space="preserve">may omit this provision. </w:t>
      </w:r>
      <w:r w:rsidR="006E22C4">
        <w:t xml:space="preserve">Jurisdictions should note that while these MWELO provisions are included in this Model Ordinance, a </w:t>
      </w:r>
      <w:r w:rsidR="00183B3C">
        <w:t>Jurisdiction</w:t>
      </w:r>
      <w:r w:rsidR="00F70135">
        <w:t xml:space="preserve"> m</w:t>
      </w:r>
      <w:r w:rsidR="006E22C4">
        <w:t xml:space="preserve">ay determine it is more appropriate to </w:t>
      </w:r>
      <w:r w:rsidR="007F2E98">
        <w:t>include</w:t>
      </w:r>
      <w:r w:rsidR="006E22C4">
        <w:t xml:space="preserve"> these MWELO requiremen</w:t>
      </w:r>
      <w:r w:rsidR="001D6BEB">
        <w:t>t</w:t>
      </w:r>
      <w:r w:rsidR="006E22C4">
        <w:t xml:space="preserve">s in a separate ordinance or in a different, more relevant municipal code section (e.g., </w:t>
      </w:r>
      <w:r w:rsidR="00F70135">
        <w:t>building or planning code</w:t>
      </w:r>
      <w:r w:rsidR="006E22C4">
        <w:t xml:space="preserve">). </w:t>
      </w:r>
      <w:r w:rsidR="0004406F">
        <w:t>Also n</w:t>
      </w:r>
      <w:r>
        <w:t xml:space="preserve">ote </w:t>
      </w:r>
      <w:r w:rsidR="00F70135">
        <w:t xml:space="preserve">that </w:t>
      </w:r>
      <w:r w:rsidR="00183B3C">
        <w:t>Jurisdiction</w:t>
      </w:r>
      <w:r w:rsidR="00F70135">
        <w:t xml:space="preserve">s </w:t>
      </w:r>
      <w:r w:rsidR="00222AA8">
        <w:t xml:space="preserve">are not required to address the MWELO requirements through an ordinance if they prefer to use another type of enforceable </w:t>
      </w:r>
      <w:r w:rsidR="0004406F">
        <w:t>mechanism</w:t>
      </w:r>
      <w:r w:rsidR="00222AA8">
        <w:t>. In such case</w:t>
      </w:r>
      <w:r w:rsidR="00F70135">
        <w:t xml:space="preserve">, </w:t>
      </w:r>
      <w:r w:rsidR="00183B3C">
        <w:t>Jurisdiction</w:t>
      </w:r>
      <w:r w:rsidR="00F70135">
        <w:t xml:space="preserve">s </w:t>
      </w:r>
      <w:r>
        <w:t xml:space="preserve">should </w:t>
      </w:r>
      <w:r w:rsidR="000B38C3">
        <w:t>delete this Section.</w:t>
      </w:r>
      <w:r w:rsidR="00D47DA1">
        <w:t xml:space="preserve"> </w:t>
      </w:r>
    </w:p>
    <w:p w14:paraId="25360BE8" w14:textId="3D6ADBB2" w:rsidR="005B4C35" w:rsidRDefault="005B4C35" w:rsidP="005B4C35">
      <w:pPr>
        <w:pStyle w:val="1NumberedA"/>
      </w:pPr>
      <w:r>
        <w:t>(a)</w:t>
      </w:r>
      <w:r>
        <w:tab/>
      </w:r>
      <w:r w:rsidR="004E0F67" w:rsidRPr="000178AC">
        <w:t xml:space="preserve">Property owners or their building or landscape designers, including anyone requiring a </w:t>
      </w:r>
      <w:r w:rsidR="004E0F67">
        <w:t xml:space="preserve">building or planning </w:t>
      </w:r>
      <w:r w:rsidR="004E0F67" w:rsidRPr="000178AC">
        <w:t>permit, plan check</w:t>
      </w:r>
      <w:r w:rsidR="00222AA8">
        <w:t>,</w:t>
      </w:r>
      <w:r w:rsidR="004E0F67" w:rsidRPr="000178AC">
        <w:t xml:space="preserve"> or landscape design review from the </w:t>
      </w:r>
      <w:r w:rsidR="00183B3C">
        <w:t>Jurisdiction</w:t>
      </w:r>
      <w:r w:rsidR="004E0F67" w:rsidRPr="000178AC">
        <w:t>, who are constructing a new (</w:t>
      </w:r>
      <w:r w:rsidR="00F03A51">
        <w:t>Single-Famil</w:t>
      </w:r>
      <w:r w:rsidR="00D10BB0">
        <w:t>y</w:t>
      </w:r>
      <w:r w:rsidR="004E0F67" w:rsidRPr="000178AC">
        <w:t xml:space="preserve">, </w:t>
      </w:r>
      <w:r w:rsidR="0023560D">
        <w:t>Multi-Family</w:t>
      </w:r>
      <w:r w:rsidR="004E0F67" w:rsidRPr="000178AC">
        <w:t>, public, institutional</w:t>
      </w:r>
      <w:r w:rsidR="00222AA8">
        <w:t>,</w:t>
      </w:r>
      <w:r w:rsidR="004E0F67" w:rsidRPr="000178AC">
        <w:t xml:space="preserve"> or </w:t>
      </w:r>
      <w:r w:rsidR="007B1C12">
        <w:t>Commercial</w:t>
      </w:r>
      <w:r w:rsidR="004E0F67" w:rsidRPr="000178AC">
        <w:t xml:space="preserve">) project with a landscape area greater than 500 square feet, or rehabilitating an existing landscape with a total landscape area greater than 2,500 square feet, shall comply with </w:t>
      </w:r>
      <w:r w:rsidR="00222AA8" w:rsidRPr="00280E2C">
        <w:rPr>
          <w:color w:val="0000FF"/>
        </w:rPr>
        <w:t xml:space="preserve">Sections 492.6(a)(3)(B) (C), (D), and (G) of the </w:t>
      </w:r>
      <w:r w:rsidR="00152519" w:rsidRPr="00280E2C">
        <w:rPr>
          <w:color w:val="0000FF"/>
        </w:rPr>
        <w:t>MWELO</w:t>
      </w:r>
      <w:r w:rsidR="00F33491">
        <w:rPr>
          <w:color w:val="006600"/>
        </w:rPr>
        <w:t>,</w:t>
      </w:r>
      <w:r w:rsidR="001D6BEB">
        <w:rPr>
          <w:color w:val="006600"/>
        </w:rPr>
        <w:t xml:space="preserve"> </w:t>
      </w:r>
      <w:r w:rsidR="00F6658E">
        <w:t xml:space="preserve">including sections related to use of </w:t>
      </w:r>
      <w:r w:rsidR="003F4D4A">
        <w:t>Compost</w:t>
      </w:r>
      <w:r w:rsidR="00F6658E">
        <w:t xml:space="preserve"> and mulch</w:t>
      </w:r>
      <w:r w:rsidR="004E0F67">
        <w:t xml:space="preserve"> </w:t>
      </w:r>
      <w:r w:rsidR="00F6658E">
        <w:t xml:space="preserve">as delineated </w:t>
      </w:r>
      <w:r w:rsidR="003A3FE5">
        <w:t>in this Section 1</w:t>
      </w:r>
      <w:r w:rsidR="00F528C2">
        <w:t>4</w:t>
      </w:r>
      <w:r w:rsidR="001D6BEB">
        <w:t>.</w:t>
      </w:r>
    </w:p>
    <w:p w14:paraId="68218546" w14:textId="74A9275F" w:rsidR="005B4C35" w:rsidRDefault="005B4C35" w:rsidP="005B4C35">
      <w:pPr>
        <w:pStyle w:val="1NumberedA"/>
      </w:pPr>
      <w:r>
        <w:t>(b)</w:t>
      </w:r>
      <w:r>
        <w:tab/>
      </w:r>
      <w:r w:rsidR="004E0F67" w:rsidRPr="000178AC">
        <w:t xml:space="preserve">The following </w:t>
      </w:r>
      <w:r w:rsidR="003F4D4A">
        <w:t>Compost</w:t>
      </w:r>
      <w:r w:rsidR="004E0F67" w:rsidRPr="000178AC">
        <w:t xml:space="preserve"> and mulch use requirements that are part of the </w:t>
      </w:r>
      <w:r w:rsidR="00DB5700">
        <w:t>MWELO</w:t>
      </w:r>
      <w:r w:rsidR="004E0F67" w:rsidRPr="000178AC">
        <w:t xml:space="preserve"> are now also included as requirements of this ordinance</w:t>
      </w:r>
      <w:r w:rsidR="00AB12A2">
        <w:t>.</w:t>
      </w:r>
      <w:r w:rsidR="00AB12A2" w:rsidRPr="00AB12A2">
        <w:t xml:space="preserve"> </w:t>
      </w:r>
      <w:r w:rsidR="00AB12A2" w:rsidRPr="000178AC">
        <w:t>Other requirements of the MWELO are in effect</w:t>
      </w:r>
      <w:r w:rsidR="00937713">
        <w:t xml:space="preserve"> and can be found </w:t>
      </w:r>
      <w:r w:rsidR="00C3708D">
        <w:t xml:space="preserve">in </w:t>
      </w:r>
      <w:r w:rsidR="00937713">
        <w:t>23</w:t>
      </w:r>
      <w:r w:rsidR="004716C7">
        <w:t xml:space="preserve"> CCR</w:t>
      </w:r>
      <w:r w:rsidR="00937713">
        <w:t>, Division 2, Chapter 2.7</w:t>
      </w:r>
      <w:r w:rsidR="00152519">
        <w:t>.</w:t>
      </w:r>
      <w:r w:rsidR="00937713">
        <w:t xml:space="preserve"> </w:t>
      </w:r>
      <w:r w:rsidR="003A3FE5" w:rsidRPr="003A3FE5">
        <w:rPr>
          <w:shd w:val="clear" w:color="auto" w:fill="D6E3BC"/>
        </w:rPr>
        <w:t xml:space="preserve">Guidance: </w:t>
      </w:r>
      <w:r w:rsidR="00152519" w:rsidRPr="003A3FE5">
        <w:rPr>
          <w:shd w:val="clear" w:color="auto" w:fill="D6E3BC"/>
        </w:rPr>
        <w:t xml:space="preserve">In the preceding sentence, </w:t>
      </w:r>
      <w:r w:rsidR="00183B3C">
        <w:rPr>
          <w:shd w:val="clear" w:color="auto" w:fill="D6E3BC"/>
        </w:rPr>
        <w:t>Jurisdiction</w:t>
      </w:r>
      <w:r w:rsidR="00152519" w:rsidRPr="003A3FE5">
        <w:rPr>
          <w:shd w:val="clear" w:color="auto" w:fill="D6E3BC"/>
        </w:rPr>
        <w:t>s</w:t>
      </w:r>
      <w:r w:rsidR="00937713" w:rsidRPr="003A3FE5">
        <w:rPr>
          <w:shd w:val="clear" w:color="auto" w:fill="D6E3BC"/>
        </w:rPr>
        <w:t xml:space="preserve"> can insert link to its own WELO if </w:t>
      </w:r>
      <w:r w:rsidR="00152519" w:rsidRPr="003A3FE5">
        <w:rPr>
          <w:shd w:val="clear" w:color="auto" w:fill="D6E3BC"/>
        </w:rPr>
        <w:t xml:space="preserve">the provisions are </w:t>
      </w:r>
      <w:r w:rsidR="00937713" w:rsidRPr="003A3FE5">
        <w:rPr>
          <w:shd w:val="clear" w:color="auto" w:fill="D6E3BC"/>
        </w:rPr>
        <w:t xml:space="preserve">equal </w:t>
      </w:r>
      <w:r w:rsidR="00152519" w:rsidRPr="003A3FE5">
        <w:rPr>
          <w:shd w:val="clear" w:color="auto" w:fill="D6E3BC"/>
        </w:rPr>
        <w:t xml:space="preserve">to or greater </w:t>
      </w:r>
      <w:r w:rsidR="00937713" w:rsidRPr="003A3FE5">
        <w:rPr>
          <w:shd w:val="clear" w:color="auto" w:fill="D6E3BC"/>
        </w:rPr>
        <w:t>in stringency</w:t>
      </w:r>
      <w:r w:rsidR="00152519" w:rsidRPr="003A3FE5">
        <w:rPr>
          <w:shd w:val="clear" w:color="auto" w:fill="D6E3BC"/>
        </w:rPr>
        <w:t xml:space="preserve"> than Sections 492.6(a)(3)(B) (C), (D), and (G) of the September 15, 2015 MWELO, </w:t>
      </w:r>
      <w:r w:rsidR="00937713" w:rsidRPr="003A3FE5">
        <w:rPr>
          <w:shd w:val="clear" w:color="auto" w:fill="D6E3BC"/>
        </w:rPr>
        <w:t>but proof of these requirements will need to be submitted to CalRecycle</w:t>
      </w:r>
      <w:r w:rsidR="00152519" w:rsidRPr="003A3FE5">
        <w:rPr>
          <w:shd w:val="clear" w:color="auto" w:fill="D6E3BC"/>
        </w:rPr>
        <w:t>.</w:t>
      </w:r>
      <w:r w:rsidR="004E0F67" w:rsidRPr="000178AC">
        <w:t xml:space="preserve"> </w:t>
      </w:r>
    </w:p>
    <w:p w14:paraId="20711922" w14:textId="64A5FBE9" w:rsidR="004E0F67" w:rsidRDefault="005B4C35" w:rsidP="005B4C35">
      <w:pPr>
        <w:pStyle w:val="1NumberedA"/>
      </w:pPr>
      <w:r>
        <w:t>(c)</w:t>
      </w:r>
      <w:r>
        <w:tab/>
      </w:r>
      <w:r w:rsidR="004E0F67" w:rsidRPr="000178AC">
        <w:t xml:space="preserve">Property owners or their building or landscape designers that meet the threshold for MWELO compliance outlined </w:t>
      </w:r>
      <w:r w:rsidR="003A3FE5">
        <w:t xml:space="preserve">in Section 14(a) </w:t>
      </w:r>
      <w:r w:rsidR="004E0F67" w:rsidRPr="000178AC">
        <w:t>above shall:</w:t>
      </w:r>
    </w:p>
    <w:p w14:paraId="2DDDEAA5" w14:textId="6669FB94" w:rsidR="004E0F67" w:rsidRDefault="005B4C35" w:rsidP="005B4C35">
      <w:pPr>
        <w:pStyle w:val="2Numbered1"/>
      </w:pPr>
      <w:r>
        <w:t>(1)</w:t>
      </w:r>
      <w:r>
        <w:tab/>
      </w:r>
      <w:r w:rsidR="004E0F67" w:rsidRPr="000178AC">
        <w:t xml:space="preserve">Comply with </w:t>
      </w:r>
      <w:r w:rsidR="003A3FE5">
        <w:t>S</w:t>
      </w:r>
      <w:r w:rsidR="004E0F67" w:rsidRPr="000178AC">
        <w:t>ections 492.6 (a)(3)</w:t>
      </w:r>
      <w:r w:rsidR="007426BC">
        <w:t>(B)</w:t>
      </w:r>
      <w:r w:rsidR="004E0F67" w:rsidRPr="000178AC">
        <w:t xml:space="preserve">(C),(D) and (G) of the </w:t>
      </w:r>
      <w:r w:rsidR="00152519">
        <w:t>MWELO</w:t>
      </w:r>
      <w:r w:rsidR="004E0F67" w:rsidRPr="000178AC">
        <w:t xml:space="preserve">, which requires the submittal of a landscape design plan with a </w:t>
      </w:r>
      <w:r w:rsidR="00F70135" w:rsidRPr="000178AC">
        <w:t>soil preparation, mulch</w:t>
      </w:r>
      <w:r w:rsidR="00F70135">
        <w:t>,</w:t>
      </w:r>
      <w:r w:rsidR="00F70135" w:rsidRPr="000178AC">
        <w:t xml:space="preserve"> and amendments section to includ</w:t>
      </w:r>
      <w:r w:rsidR="004E0F67" w:rsidRPr="000178AC">
        <w:t xml:space="preserve">e the following: </w:t>
      </w:r>
    </w:p>
    <w:p w14:paraId="361611B9" w14:textId="51FEF782" w:rsidR="00D6484F" w:rsidRDefault="005B4C35" w:rsidP="00D6484F">
      <w:pPr>
        <w:pStyle w:val="3Numbereda"/>
      </w:pPr>
      <w:r>
        <w:t>(A)</w:t>
      </w:r>
      <w:r>
        <w:tab/>
      </w:r>
      <w:r w:rsidR="004E0F67" w:rsidRPr="000178AC">
        <w:t xml:space="preserve">For landscape installations, </w:t>
      </w:r>
      <w:r w:rsidR="003F4D4A">
        <w:t>Compost</w:t>
      </w:r>
      <w:r w:rsidR="004E0F67" w:rsidRPr="000178AC">
        <w:t xml:space="preserve"> at a rate of a minimum of four cubic yards per 1,000 square feet of permeable area shall be incorporated to a depth of six </w:t>
      </w:r>
      <w:r w:rsidR="00F70135">
        <w:t xml:space="preserve">(6) </w:t>
      </w:r>
      <w:r w:rsidR="004E0F67" w:rsidRPr="000178AC">
        <w:t xml:space="preserve">inches into the soil. Soils with greater than </w:t>
      </w:r>
      <w:r w:rsidR="00F70135">
        <w:t>six percent (</w:t>
      </w:r>
      <w:r w:rsidR="004E0F67" w:rsidRPr="000178AC">
        <w:t>6%</w:t>
      </w:r>
      <w:r w:rsidR="00F70135">
        <w:t>)</w:t>
      </w:r>
      <w:r w:rsidR="004E0F67" w:rsidRPr="000178AC">
        <w:t xml:space="preserve"> organic matter in the top </w:t>
      </w:r>
      <w:r w:rsidR="00F70135">
        <w:t>six (</w:t>
      </w:r>
      <w:r w:rsidR="004E0F67" w:rsidRPr="000178AC">
        <w:t>6</w:t>
      </w:r>
      <w:r w:rsidR="00F70135">
        <w:t>)</w:t>
      </w:r>
      <w:r w:rsidR="004E0F67" w:rsidRPr="000178AC">
        <w:t xml:space="preserve"> inches of soil are exempt from adding </w:t>
      </w:r>
      <w:r w:rsidR="003F4D4A">
        <w:t>Compost</w:t>
      </w:r>
      <w:r w:rsidR="004E0F67" w:rsidRPr="000178AC">
        <w:t xml:space="preserve"> and tilling.</w:t>
      </w:r>
    </w:p>
    <w:p w14:paraId="0877E483" w14:textId="0AE53EA0" w:rsidR="00D6484F" w:rsidRDefault="00D6484F" w:rsidP="00D6484F">
      <w:pPr>
        <w:pStyle w:val="3Numbereda"/>
      </w:pPr>
      <w:r>
        <w:t>(B)</w:t>
      </w:r>
      <w:r>
        <w:tab/>
      </w:r>
      <w:r w:rsidR="00F87FFA" w:rsidRPr="000178AC">
        <w:t xml:space="preserve">For landscape installations, </w:t>
      </w:r>
      <w:r w:rsidR="00F87FFA">
        <w:t>a</w:t>
      </w:r>
      <w:r w:rsidR="004E0F67" w:rsidRPr="000178AC">
        <w:t xml:space="preserve"> minimum </w:t>
      </w:r>
      <w:r w:rsidR="0076061A" w:rsidRPr="000178AC">
        <w:t>three-</w:t>
      </w:r>
      <w:r w:rsidR="00F70135">
        <w:t xml:space="preserve"> (3-) </w:t>
      </w:r>
      <w:r w:rsidR="0076061A" w:rsidRPr="000178AC">
        <w:t>inch</w:t>
      </w:r>
      <w:r w:rsidR="004E0F67" w:rsidRPr="000178AC">
        <w:t xml:space="preserve"> layer of mulch shall be applied on all exposed soil surfaces of planting areas except in turf areas, creeping or rooting groundcovers, or direct seeding applications where mulch is contraindicated.  To provide habitat for beneficial insects and other wildlife up to </w:t>
      </w:r>
      <w:r w:rsidR="00F70135">
        <w:t>five percent (</w:t>
      </w:r>
      <w:r w:rsidR="004E0F67" w:rsidRPr="000178AC">
        <w:t>5%</w:t>
      </w:r>
      <w:r w:rsidR="00F70135">
        <w:t>)</w:t>
      </w:r>
      <w:r w:rsidR="004E0F67" w:rsidRPr="000178AC">
        <w:t xml:space="preserve"> of the landscape area may be left without mulch. Designated insect habitat must be included in the landscape design plan as such.</w:t>
      </w:r>
    </w:p>
    <w:p w14:paraId="7E283F98" w14:textId="650C8CDB" w:rsidR="00913275" w:rsidRDefault="00D6484F" w:rsidP="00D6484F">
      <w:pPr>
        <w:pStyle w:val="3Numbereda"/>
      </w:pPr>
      <w:r>
        <w:t>(C)</w:t>
      </w:r>
      <w:r>
        <w:tab/>
      </w:r>
      <w:r w:rsidR="004E0F67" w:rsidRPr="000178AC">
        <w:t xml:space="preserve">Organic mulch materials made from recycled or post-consumer </w:t>
      </w:r>
      <w:r w:rsidR="00F33491">
        <w:t xml:space="preserve">materials </w:t>
      </w:r>
      <w:r w:rsidR="004E0F67" w:rsidRPr="000178AC">
        <w:t xml:space="preserve">shall take precedence over inorganic materials or virgin forest products unless the recycled post-consumer organic products are not locally available. Organic mulches are not required where prohibited by local </w:t>
      </w:r>
      <w:r w:rsidR="00F70135" w:rsidRPr="000178AC">
        <w:t xml:space="preserve">fuel modification plan guidelines </w:t>
      </w:r>
      <w:r w:rsidR="004E0F67" w:rsidRPr="000178AC">
        <w:t>or other applicable local ordinances.</w:t>
      </w:r>
    </w:p>
    <w:p w14:paraId="74914C08" w14:textId="40DB9261" w:rsidR="00F87FFA" w:rsidRDefault="00D6484F" w:rsidP="00D6484F">
      <w:pPr>
        <w:pStyle w:val="2Numbered1"/>
      </w:pPr>
      <w:r>
        <w:t>(2)</w:t>
      </w:r>
      <w:r>
        <w:tab/>
      </w:r>
      <w:r w:rsidR="00F87FFA">
        <w:t>Th</w:t>
      </w:r>
      <w:r w:rsidR="00686E2D">
        <w:t xml:space="preserve">e MWELO compliance items listed in this Section are </w:t>
      </w:r>
      <w:r w:rsidR="00F87FFA" w:rsidRPr="000178AC">
        <w:t>not an inclusive list</w:t>
      </w:r>
      <w:r w:rsidR="00F87FFA">
        <w:t xml:space="preserve"> of MWELO req</w:t>
      </w:r>
      <w:r w:rsidR="00686E2D">
        <w:t>u</w:t>
      </w:r>
      <w:r w:rsidR="00F87FFA">
        <w:t>irements</w:t>
      </w:r>
      <w:r w:rsidR="00F87FFA" w:rsidRPr="000178AC">
        <w:t xml:space="preserve">; </w:t>
      </w:r>
      <w:r w:rsidR="00F87FFA">
        <w:t xml:space="preserve">therefore, </w:t>
      </w:r>
      <w:r w:rsidR="00686E2D">
        <w:t>p</w:t>
      </w:r>
      <w:r w:rsidR="00686E2D" w:rsidRPr="000178AC">
        <w:t xml:space="preserve">roperty owners or their building or landscape designers that meet the threshold for MWELO compliance outlined </w:t>
      </w:r>
      <w:r w:rsidR="00686E2D">
        <w:t xml:space="preserve">in Section 14(a) </w:t>
      </w:r>
      <w:r w:rsidR="00F87FFA" w:rsidRPr="000178AC">
        <w:t xml:space="preserve">shall consult the </w:t>
      </w:r>
      <w:r w:rsidR="00F87FFA">
        <w:t>full MWELO for all requirements</w:t>
      </w:r>
      <w:r w:rsidR="00F87FFA" w:rsidRPr="000178AC">
        <w:t>.</w:t>
      </w:r>
    </w:p>
    <w:p w14:paraId="6BA3F02C" w14:textId="533AA2D2" w:rsidR="00B62BF7" w:rsidRDefault="00D6484F" w:rsidP="00D6484F">
      <w:pPr>
        <w:pStyle w:val="1NumberedA"/>
      </w:pPr>
      <w:r>
        <w:t>(d)</w:t>
      </w:r>
      <w:r>
        <w:tab/>
      </w:r>
      <w:r w:rsidR="00333C3F">
        <w:t xml:space="preserve">If, after the adoption of this ordinance, the </w:t>
      </w:r>
      <w:r w:rsidR="007F1F38">
        <w:t xml:space="preserve">California </w:t>
      </w:r>
      <w:r w:rsidR="00333C3F">
        <w:t xml:space="preserve">Department of Water Resources, or its successor agency, amends </w:t>
      </w:r>
      <w:r w:rsidR="00B62BF7">
        <w:t>23</w:t>
      </w:r>
      <w:r w:rsidR="004716C7">
        <w:t xml:space="preserve"> CCR</w:t>
      </w:r>
      <w:r w:rsidR="00B62BF7">
        <w:t>, Division 2, Chapter 2.7</w:t>
      </w:r>
      <w:r w:rsidR="007F1F38">
        <w:t xml:space="preserve">, </w:t>
      </w:r>
      <w:r w:rsidR="007F1F38" w:rsidRPr="00280E2C">
        <w:rPr>
          <w:color w:val="0000FF"/>
        </w:rPr>
        <w:t xml:space="preserve">Sections 492.6(a)(3)(B) (C), (D), and (G) of the MWWELO September 15, 2015 requirements </w:t>
      </w:r>
      <w:r w:rsidR="00B62BF7">
        <w:t xml:space="preserve">in a manner that requires </w:t>
      </w:r>
      <w:r w:rsidR="00183B3C">
        <w:t>Jurisdiction</w:t>
      </w:r>
      <w:r w:rsidR="00B62BF7">
        <w:t xml:space="preserve">s to incorporate the requirements of </w:t>
      </w:r>
      <w:r w:rsidR="00333C3F">
        <w:t xml:space="preserve">an updated MWELO </w:t>
      </w:r>
      <w:r w:rsidR="00B62BF7">
        <w:t xml:space="preserve">in </w:t>
      </w:r>
      <w:r w:rsidR="00333C3F">
        <w:t xml:space="preserve">a local </w:t>
      </w:r>
      <w:r w:rsidR="00B62BF7">
        <w:t>ordinance</w:t>
      </w:r>
      <w:r w:rsidR="00333C3F">
        <w:t xml:space="preserve">, and the amended requirements include provisions more stringent </w:t>
      </w:r>
      <w:r w:rsidR="00B6756D">
        <w:t>than</w:t>
      </w:r>
      <w:r w:rsidR="00333C3F">
        <w:t xml:space="preserve"> those required in this Section, the </w:t>
      </w:r>
      <w:r w:rsidR="007F1F38">
        <w:t xml:space="preserve">revised </w:t>
      </w:r>
      <w:r w:rsidR="00333C3F">
        <w:t xml:space="preserve">requirements of </w:t>
      </w:r>
      <w:r w:rsidR="007F1F38">
        <w:t xml:space="preserve">23 CCR, Division 2, Chapter 2.7 </w:t>
      </w:r>
      <w:r w:rsidR="00333C3F">
        <w:t>shall be enforced.</w:t>
      </w:r>
    </w:p>
    <w:p w14:paraId="7523618A" w14:textId="234B0B56" w:rsidR="00685C04" w:rsidRDefault="00685C04" w:rsidP="00DF3D40">
      <w:pPr>
        <w:pStyle w:val="Heading2"/>
      </w:pPr>
      <w:bookmarkStart w:id="50" w:name="_Toc47129927"/>
      <w:bookmarkStart w:id="51" w:name="_Hlk17464792"/>
      <w:r>
        <w:t>Section 1</w:t>
      </w:r>
      <w:r w:rsidR="0020667E">
        <w:t>5</w:t>
      </w:r>
      <w:r>
        <w:t>. Procurement Requirements</w:t>
      </w:r>
      <w:r w:rsidR="00C40D28">
        <w:t xml:space="preserve"> </w:t>
      </w:r>
      <w:r w:rsidR="00222AA8">
        <w:t xml:space="preserve">for </w:t>
      </w:r>
      <w:r w:rsidR="000E4772">
        <w:t>Jurisdiction Departments</w:t>
      </w:r>
      <w:r w:rsidR="00D36277">
        <w:t>, Direct Service Providers,</w:t>
      </w:r>
      <w:r w:rsidR="000E4772">
        <w:t xml:space="preserve"> and </w:t>
      </w:r>
      <w:r w:rsidR="00BB37DC">
        <w:t>V</w:t>
      </w:r>
      <w:r w:rsidR="00C40D28">
        <w:t>endors</w:t>
      </w:r>
      <w:bookmarkEnd w:id="50"/>
    </w:p>
    <w:p w14:paraId="2AEAE159" w14:textId="4B1B8FCE" w:rsidR="00C45A7B" w:rsidRDefault="005F42F2" w:rsidP="00A9080F">
      <w:pPr>
        <w:pStyle w:val="GuidanceNotes"/>
      </w:pPr>
      <w:r w:rsidRPr="001515AC">
        <w:t xml:space="preserve">Guidance: </w:t>
      </w:r>
      <w:r w:rsidR="00C45A7B">
        <w:t xml:space="preserve">This </w:t>
      </w:r>
      <w:r w:rsidR="002027A5">
        <w:t xml:space="preserve">Section 15 of the </w:t>
      </w:r>
      <w:r w:rsidR="00C45A7B">
        <w:t>Model Ordinance includes example procurement require</w:t>
      </w:r>
      <w:r w:rsidR="002027A5">
        <w:t>ment</w:t>
      </w:r>
      <w:r w:rsidR="00C45A7B">
        <w:t>s to address the</w:t>
      </w:r>
      <w:r w:rsidR="00772A41">
        <w:t xml:space="preserve"> Recovered</w:t>
      </w:r>
      <w:r w:rsidR="00C45A7B">
        <w:t xml:space="preserve"> </w:t>
      </w:r>
      <w:r w:rsidR="0023560D">
        <w:t>Organic Waste</w:t>
      </w:r>
      <w:r w:rsidR="00772A41">
        <w:t xml:space="preserve"> P</w:t>
      </w:r>
      <w:r w:rsidR="00C45A7B">
        <w:t xml:space="preserve">roduct </w:t>
      </w:r>
      <w:r w:rsidR="00193E4A">
        <w:t xml:space="preserve">and </w:t>
      </w:r>
      <w:r w:rsidR="00BB6436">
        <w:t>Recycled-Content Paper</w:t>
      </w:r>
      <w:r w:rsidR="00193E4A">
        <w:t xml:space="preserve"> </w:t>
      </w:r>
      <w:r w:rsidR="00C45A7B">
        <w:t xml:space="preserve">procurement requirements pursuant to </w:t>
      </w:r>
      <w:r w:rsidR="00193E4A">
        <w:t>SB 1383 Regulations (</w:t>
      </w:r>
      <w:r w:rsidR="00C45A7B">
        <w:t>14 CCR, Division 7, Chapter 12, Article 12</w:t>
      </w:r>
      <w:r w:rsidR="00193E4A">
        <w:t>)</w:t>
      </w:r>
      <w:r w:rsidR="00C45A7B">
        <w:t xml:space="preserve">. The first Section 15(a) provides a simple statement of requirements for </w:t>
      </w:r>
      <w:r w:rsidR="00183B3C">
        <w:t>Jurisdiction</w:t>
      </w:r>
      <w:r w:rsidR="00C45A7B">
        <w:t xml:space="preserve">’s departments to comply with the </w:t>
      </w:r>
      <w:r w:rsidR="00183B3C">
        <w:t>Jurisdiction</w:t>
      </w:r>
      <w:r w:rsidR="00C45A7B">
        <w:t>’s purchasing policy, which is anticipated to be adopted or amended to address the procurement requirements</w:t>
      </w:r>
      <w:r w:rsidR="00193E4A">
        <w:t xml:space="preserve"> in SB 1383 Regulations</w:t>
      </w:r>
      <w:r w:rsidR="00C45A7B">
        <w:t xml:space="preserve">. The second Section 15(b) specifies </w:t>
      </w:r>
      <w:r w:rsidR="00BB6436">
        <w:t>Recycled-Content Paper</w:t>
      </w:r>
      <w:r w:rsidR="00C45A7B">
        <w:t xml:space="preserve"> requirements for vendors. Jurisdictions should note that while these provisions are included in this Model Ordinance, a </w:t>
      </w:r>
      <w:r w:rsidR="00183B3C">
        <w:t>Jurisdiction</w:t>
      </w:r>
      <w:r w:rsidR="00C45A7B">
        <w:t xml:space="preserve"> may determine it</w:t>
      </w:r>
      <w:r w:rsidR="002027A5">
        <w:t xml:space="preserve"> is more appropriate to include</w:t>
      </w:r>
      <w:r w:rsidR="00C45A7B">
        <w:t xml:space="preserve"> these procurement requiremen</w:t>
      </w:r>
      <w:r w:rsidR="002027A5">
        <w:t>t</w:t>
      </w:r>
      <w:r w:rsidR="00C45A7B">
        <w:t xml:space="preserve">s in a separate ordinance or in a different, more relevant municipal code section. Jurisdictions may also choose not to include the </w:t>
      </w:r>
      <w:r w:rsidR="007F2E98">
        <w:t>requirements</w:t>
      </w:r>
      <w:r w:rsidR="00C45A7B">
        <w:t xml:space="preserve"> in an ordinance</w:t>
      </w:r>
      <w:r w:rsidR="002027A5">
        <w:t xml:space="preserve">, and </w:t>
      </w:r>
      <w:r w:rsidR="00C45A7B">
        <w:t xml:space="preserve">instead use another type of enforceable mechanism to document the requirements. </w:t>
      </w:r>
    </w:p>
    <w:p w14:paraId="34139D67" w14:textId="2B9A8C2C" w:rsidR="00217DE9" w:rsidRDefault="00C45A7B" w:rsidP="00A9080F">
      <w:pPr>
        <w:pStyle w:val="GuidanceNotes"/>
      </w:pPr>
      <w:r>
        <w:t xml:space="preserve">This Model anticipates that </w:t>
      </w:r>
      <w:r w:rsidR="00772A41">
        <w:t xml:space="preserve">Recovered </w:t>
      </w:r>
      <w:r w:rsidR="0023560D">
        <w:t>Organic Waste</w:t>
      </w:r>
      <w:r>
        <w:t xml:space="preserve"> </w:t>
      </w:r>
      <w:r w:rsidR="00772A41">
        <w:t>P</w:t>
      </w:r>
      <w:r>
        <w:t xml:space="preserve">roduct </w:t>
      </w:r>
      <w:r w:rsidR="00193E4A">
        <w:t xml:space="preserve">and </w:t>
      </w:r>
      <w:r w:rsidR="00BB6436">
        <w:t>Recycled-Content Paper</w:t>
      </w:r>
      <w:r w:rsidR="00EA764D">
        <w:t xml:space="preserve"> </w:t>
      </w:r>
      <w:r>
        <w:t>p</w:t>
      </w:r>
      <w:r w:rsidR="009B7BDF">
        <w:t xml:space="preserve">rocurement requirements </w:t>
      </w:r>
      <w:r w:rsidR="00193E4A">
        <w:t xml:space="preserve">of the SB 1383 Regulations (14 CCR, Division 7, Chapter 12, Article 12) </w:t>
      </w:r>
      <w:r w:rsidR="009B7BDF">
        <w:t xml:space="preserve">will be </w:t>
      </w:r>
      <w:r>
        <w:t xml:space="preserve">described fully </w:t>
      </w:r>
      <w:r w:rsidR="009B7BDF">
        <w:t xml:space="preserve">in </w:t>
      </w:r>
      <w:r>
        <w:t xml:space="preserve">a </w:t>
      </w:r>
      <w:r w:rsidR="009B7BDF">
        <w:t>separate procurement policy</w:t>
      </w:r>
      <w:r w:rsidR="00193E4A">
        <w:t>(ies)</w:t>
      </w:r>
      <w:r>
        <w:t xml:space="preserve"> developed by </w:t>
      </w:r>
      <w:r w:rsidR="00183B3C">
        <w:t>Jurisdiction</w:t>
      </w:r>
      <w:r w:rsidR="007F2E98">
        <w:t>s</w:t>
      </w:r>
      <w:r w:rsidR="002874DA">
        <w:t>. The separate procurement policy</w:t>
      </w:r>
      <w:r w:rsidR="00193E4A">
        <w:t>(ies)</w:t>
      </w:r>
      <w:r w:rsidR="002874DA">
        <w:t xml:space="preserve"> is</w:t>
      </w:r>
      <w:r w:rsidR="00193E4A">
        <w:t>(are)</w:t>
      </w:r>
      <w:r w:rsidR="002874DA">
        <w:t xml:space="preserve"> anticipated to </w:t>
      </w:r>
      <w:r w:rsidR="009B7BDF">
        <w:t>contain additional requirements</w:t>
      </w:r>
      <w:r w:rsidR="00C6745E">
        <w:t xml:space="preserve"> that</w:t>
      </w:r>
      <w:r w:rsidR="00810BC3">
        <w:t xml:space="preserve"> the</w:t>
      </w:r>
      <w:r w:rsidR="009B7BDF">
        <w:t xml:space="preserve"> </w:t>
      </w:r>
      <w:r w:rsidR="00183B3C">
        <w:t>Jurisdiction</w:t>
      </w:r>
      <w:r w:rsidR="002874DA">
        <w:t xml:space="preserve"> </w:t>
      </w:r>
      <w:r w:rsidR="006A6DEE">
        <w:t>wil</w:t>
      </w:r>
      <w:r w:rsidR="009B7BDF">
        <w:t xml:space="preserve">l place on </w:t>
      </w:r>
      <w:r w:rsidR="00626032">
        <w:t xml:space="preserve">its </w:t>
      </w:r>
      <w:r w:rsidR="009B7BDF">
        <w:t>departments</w:t>
      </w:r>
      <w:r>
        <w:t xml:space="preserve">, </w:t>
      </w:r>
      <w:r w:rsidR="00626032">
        <w:t>purchasers</w:t>
      </w:r>
      <w:r>
        <w:t>,</w:t>
      </w:r>
      <w:r w:rsidR="009B7BDF">
        <w:t xml:space="preserve"> </w:t>
      </w:r>
      <w:r w:rsidR="001E1094">
        <w:t xml:space="preserve">and others </w:t>
      </w:r>
      <w:r w:rsidR="009B7BDF">
        <w:t xml:space="preserve">for procuring </w:t>
      </w:r>
      <w:r w:rsidR="003F4D4A">
        <w:t>Compost</w:t>
      </w:r>
      <w:r w:rsidR="002874DA">
        <w:t xml:space="preserve">, mulch, </w:t>
      </w:r>
      <w:r w:rsidR="006F3276">
        <w:t>R</w:t>
      </w:r>
      <w:r w:rsidR="002874DA">
        <w:t xml:space="preserve">enewable </w:t>
      </w:r>
      <w:r w:rsidR="006F3276">
        <w:t>G</w:t>
      </w:r>
      <w:r w:rsidR="002874DA">
        <w:t xml:space="preserve">as, electricity from biomass, and </w:t>
      </w:r>
      <w:r w:rsidR="00BB6436">
        <w:t>Recycled-Content Paper</w:t>
      </w:r>
      <w:r w:rsidR="009B7BDF">
        <w:t xml:space="preserve"> products</w:t>
      </w:r>
      <w:r w:rsidR="00353895">
        <w:t xml:space="preserve"> and </w:t>
      </w:r>
      <w:r w:rsidR="00BB6436">
        <w:t>Printing and Writing Paper</w:t>
      </w:r>
      <w:r w:rsidR="00353895">
        <w:t xml:space="preserve"> </w:t>
      </w:r>
      <w:r w:rsidR="009B7BDF">
        <w:t>and</w:t>
      </w:r>
      <w:r w:rsidR="00810BC3">
        <w:t xml:space="preserve"> </w:t>
      </w:r>
      <w:r w:rsidR="00304F43">
        <w:t>Recovered Organic Waste Product</w:t>
      </w:r>
      <w:r w:rsidR="009B7BDF">
        <w:t>s</w:t>
      </w:r>
      <w:r w:rsidR="00C6745E">
        <w:t>.</w:t>
      </w:r>
      <w:r w:rsidR="00626032">
        <w:t xml:space="preserve"> Jurisdiction shall adopt </w:t>
      </w:r>
      <w:r w:rsidR="006A6DEE">
        <w:t>a</w:t>
      </w:r>
      <w:r w:rsidR="00626032">
        <w:t xml:space="preserve"> separate procurement policy</w:t>
      </w:r>
      <w:r w:rsidR="00193E4A">
        <w:t>(ies)</w:t>
      </w:r>
      <w:r w:rsidR="00626032">
        <w:t xml:space="preserve"> by an action of its governing body.</w:t>
      </w:r>
      <w:r w:rsidR="00CE1851">
        <w:t xml:space="preserve"> </w:t>
      </w:r>
      <w:r w:rsidR="006B005C">
        <w:t>Requiring compliance with that policy</w:t>
      </w:r>
      <w:r w:rsidR="00193E4A">
        <w:t>(ies)</w:t>
      </w:r>
      <w:r w:rsidR="006B005C">
        <w:t xml:space="preserve"> through an ordinance is one way to ensure the provisions are enforceable, which is required for certain procurement provisions.</w:t>
      </w:r>
      <w:r w:rsidR="00CE1851">
        <w:t xml:space="preserve"> For example, </w:t>
      </w:r>
      <w:r w:rsidR="00EF1923">
        <w:t xml:space="preserve">in order for </w:t>
      </w:r>
      <w:r w:rsidR="00CE1851" w:rsidRPr="00280E2C">
        <w:rPr>
          <w:color w:val="0000FF"/>
        </w:rPr>
        <w:t>mulch</w:t>
      </w:r>
      <w:r w:rsidR="00CE1851">
        <w:t xml:space="preserve"> </w:t>
      </w:r>
      <w:r w:rsidR="00EF1923">
        <w:t xml:space="preserve">to </w:t>
      </w:r>
      <w:r w:rsidR="006B005C">
        <w:t xml:space="preserve">qualify as </w:t>
      </w:r>
      <w:r w:rsidR="006B005C" w:rsidRPr="00280E2C">
        <w:rPr>
          <w:color w:val="0000FF"/>
        </w:rPr>
        <w:t xml:space="preserve">a </w:t>
      </w:r>
      <w:r w:rsidR="00304F43" w:rsidRPr="00280E2C">
        <w:rPr>
          <w:color w:val="0000FF"/>
        </w:rPr>
        <w:t>Recovered Organic Waste Product</w:t>
      </w:r>
      <w:r w:rsidR="006B005C" w:rsidRPr="00280E2C">
        <w:rPr>
          <w:color w:val="0000FF"/>
        </w:rPr>
        <w:t xml:space="preserve"> that the </w:t>
      </w:r>
      <w:r w:rsidR="00183B3C" w:rsidRPr="00280E2C">
        <w:rPr>
          <w:color w:val="0000FF"/>
        </w:rPr>
        <w:t xml:space="preserve">Jurisdiction </w:t>
      </w:r>
      <w:r w:rsidR="006B005C" w:rsidRPr="00280E2C">
        <w:rPr>
          <w:color w:val="0000FF"/>
        </w:rPr>
        <w:t xml:space="preserve">may procure to comply with </w:t>
      </w:r>
      <w:r w:rsidR="00193E4A" w:rsidRPr="00280E2C">
        <w:rPr>
          <w:color w:val="0000FF"/>
        </w:rPr>
        <w:t>SB 1383 Regulations (</w:t>
      </w:r>
      <w:r w:rsidR="006B005C" w:rsidRPr="00280E2C">
        <w:rPr>
          <w:color w:val="0000FF"/>
        </w:rPr>
        <w:t>14 CCR Division 7, Chapter 12, Article 12</w:t>
      </w:r>
      <w:r w:rsidR="00193E4A" w:rsidRPr="00280E2C">
        <w:rPr>
          <w:color w:val="0000FF"/>
        </w:rPr>
        <w:t>)</w:t>
      </w:r>
      <w:r w:rsidR="006B005C" w:rsidRPr="00280E2C">
        <w:rPr>
          <w:color w:val="0000FF"/>
        </w:rPr>
        <w:t xml:space="preserve">, </w:t>
      </w:r>
      <w:r w:rsidR="00CE1851" w:rsidRPr="00280E2C">
        <w:rPr>
          <w:color w:val="0000FF"/>
        </w:rPr>
        <w:t xml:space="preserve">the </w:t>
      </w:r>
      <w:r w:rsidR="00183B3C" w:rsidRPr="00280E2C">
        <w:rPr>
          <w:color w:val="0000FF"/>
        </w:rPr>
        <w:t xml:space="preserve">Jurisdiction </w:t>
      </w:r>
      <w:r w:rsidR="00EF1923" w:rsidRPr="00280E2C">
        <w:rPr>
          <w:color w:val="0000FF"/>
        </w:rPr>
        <w:t>must have</w:t>
      </w:r>
      <w:r w:rsidR="00CE1851" w:rsidRPr="00280E2C">
        <w:rPr>
          <w:color w:val="0000FF"/>
        </w:rPr>
        <w:t xml:space="preserve"> an enforceable ordinance, or similarly enforceable mechanism</w:t>
      </w:r>
      <w:r w:rsidR="006B005C" w:rsidRPr="00280E2C">
        <w:rPr>
          <w:color w:val="0000FF"/>
        </w:rPr>
        <w:t>,</w:t>
      </w:r>
      <w:r w:rsidR="00CE1851" w:rsidRPr="00280E2C">
        <w:rPr>
          <w:color w:val="0000FF"/>
        </w:rPr>
        <w:t xml:space="preserve"> that requires the </w:t>
      </w:r>
      <w:r w:rsidR="006B005C" w:rsidRPr="00280E2C">
        <w:rPr>
          <w:color w:val="0000FF"/>
        </w:rPr>
        <w:t>mulch to meet certain standards</w:t>
      </w:r>
      <w:r w:rsidR="00EF1923">
        <w:rPr>
          <w:color w:val="006600"/>
        </w:rPr>
        <w:t xml:space="preserve">, </w:t>
      </w:r>
      <w:r w:rsidR="00EF1923" w:rsidRPr="00EF1923">
        <w:rPr>
          <w:color w:val="000000" w:themeColor="text1"/>
        </w:rPr>
        <w:t>pursuant to</w:t>
      </w:r>
      <w:r w:rsidR="00CE1851" w:rsidRPr="00EF1923">
        <w:rPr>
          <w:color w:val="000000" w:themeColor="text1"/>
        </w:rPr>
        <w:t xml:space="preserve"> </w:t>
      </w:r>
      <w:r w:rsidR="00CE1851">
        <w:t>14 CCR</w:t>
      </w:r>
      <w:r w:rsidR="006B005C">
        <w:t xml:space="preserve"> Section 18993.1(f)(4).</w:t>
      </w:r>
      <w:r w:rsidR="00C60544">
        <w:t xml:space="preserve"> </w:t>
      </w:r>
      <w:r w:rsidR="002027A5">
        <w:t xml:space="preserve">Note that </w:t>
      </w:r>
      <w:r>
        <w:t xml:space="preserve">CalRecycle developed a </w:t>
      </w:r>
      <w:r w:rsidR="002027A5">
        <w:t xml:space="preserve">separate </w:t>
      </w:r>
      <w:r>
        <w:t xml:space="preserve">Model Procurement Policy as a tool for </w:t>
      </w:r>
      <w:r w:rsidR="00183B3C">
        <w:t>Jurisdiction</w:t>
      </w:r>
      <w:r>
        <w:t>s.</w:t>
      </w:r>
      <w:r w:rsidR="002874DA">
        <w:t xml:space="preserve"> Refer to the Additional CalRecycle Resources section in the Guidance section of this Model for a link to the Model Procurement Policy.</w:t>
      </w:r>
      <w:r>
        <w:t xml:space="preserve"> </w:t>
      </w:r>
    </w:p>
    <w:p w14:paraId="132CB869" w14:textId="01652F94" w:rsidR="00D6484F" w:rsidRDefault="00D6484F" w:rsidP="00D6484F">
      <w:pPr>
        <w:pStyle w:val="1NumberedA"/>
      </w:pPr>
      <w:r>
        <w:t>(a)</w:t>
      </w:r>
      <w:r>
        <w:tab/>
      </w:r>
      <w:r w:rsidR="003D4388">
        <w:t>Jurisdiction departments</w:t>
      </w:r>
      <w:r w:rsidR="000E4772">
        <w:t xml:space="preserve">, and </w:t>
      </w:r>
      <w:r w:rsidR="006F46BC">
        <w:t>direct service providers</w:t>
      </w:r>
      <w:r w:rsidR="006B5DFD">
        <w:t xml:space="preserve"> to the </w:t>
      </w:r>
      <w:r w:rsidR="00183B3C">
        <w:t>Jurisdiction</w:t>
      </w:r>
      <w:r w:rsidR="006F46BC">
        <w:t>, as</w:t>
      </w:r>
      <w:r w:rsidR="000E4772">
        <w:t xml:space="preserve"> applicable,</w:t>
      </w:r>
      <w:r w:rsidR="003D4388">
        <w:t xml:space="preserve"> must comply with the </w:t>
      </w:r>
      <w:r w:rsidR="00183B3C">
        <w:t>Jurisdiction</w:t>
      </w:r>
      <w:r w:rsidR="003D4388">
        <w:t xml:space="preserve">’s </w:t>
      </w:r>
      <w:r w:rsidR="00772A41">
        <w:rPr>
          <w:shd w:val="clear" w:color="auto" w:fill="B6CCE4"/>
        </w:rPr>
        <w:t>Recovered O</w:t>
      </w:r>
      <w:r w:rsidR="0023560D">
        <w:rPr>
          <w:shd w:val="clear" w:color="auto" w:fill="B6CCE4"/>
        </w:rPr>
        <w:t>rganic Waste</w:t>
      </w:r>
      <w:r w:rsidR="00772A41">
        <w:rPr>
          <w:shd w:val="clear" w:color="auto" w:fill="B6CCE4"/>
        </w:rPr>
        <w:t xml:space="preserve"> P</w:t>
      </w:r>
      <w:r w:rsidR="0065024E" w:rsidRPr="0065024E">
        <w:rPr>
          <w:shd w:val="clear" w:color="auto" w:fill="B6CCE4"/>
        </w:rPr>
        <w:t xml:space="preserve">roduct </w:t>
      </w:r>
      <w:r w:rsidR="003D4388" w:rsidRPr="003D4388">
        <w:rPr>
          <w:shd w:val="clear" w:color="auto" w:fill="B6CCE4"/>
        </w:rPr>
        <w:t>procurement policy</w:t>
      </w:r>
      <w:r w:rsidR="003D4388">
        <w:t xml:space="preserve"> adopted on </w:t>
      </w:r>
      <w:r w:rsidR="003D4388" w:rsidRPr="003D4388">
        <w:rPr>
          <w:shd w:val="clear" w:color="auto" w:fill="B6CCE4"/>
        </w:rPr>
        <w:t xml:space="preserve">__________ </w:t>
      </w:r>
      <w:r w:rsidR="00356791">
        <w:rPr>
          <w:shd w:val="clear" w:color="auto" w:fill="B6CCE4"/>
        </w:rPr>
        <w:t xml:space="preserve">and </w:t>
      </w:r>
      <w:r w:rsidR="00BB6436">
        <w:rPr>
          <w:shd w:val="clear" w:color="auto" w:fill="B6CCE4"/>
        </w:rPr>
        <w:t>Recycled-Content Paper</w:t>
      </w:r>
      <w:r w:rsidR="00356791">
        <w:rPr>
          <w:shd w:val="clear" w:color="auto" w:fill="B6CCE4"/>
        </w:rPr>
        <w:t xml:space="preserve"> procurement policy adopted on ________ </w:t>
      </w:r>
      <w:r w:rsidR="003D4388" w:rsidRPr="003D4388">
        <w:rPr>
          <w:shd w:val="clear" w:color="auto" w:fill="B6CCE4"/>
        </w:rPr>
        <w:t>(</w:t>
      </w:r>
      <w:r w:rsidR="00183B3C">
        <w:rPr>
          <w:shd w:val="clear" w:color="auto" w:fill="B6CCE4"/>
        </w:rPr>
        <w:t>Jurisdiction</w:t>
      </w:r>
      <w:r w:rsidR="002874DA">
        <w:rPr>
          <w:shd w:val="clear" w:color="auto" w:fill="B6CCE4"/>
        </w:rPr>
        <w:t xml:space="preserve"> to </w:t>
      </w:r>
      <w:r w:rsidR="000E1506">
        <w:rPr>
          <w:shd w:val="clear" w:color="auto" w:fill="B6CCE4"/>
        </w:rPr>
        <w:t xml:space="preserve">amend </w:t>
      </w:r>
      <w:r w:rsidR="00356791">
        <w:rPr>
          <w:shd w:val="clear" w:color="auto" w:fill="B6CCE4"/>
        </w:rPr>
        <w:t xml:space="preserve">the </w:t>
      </w:r>
      <w:r w:rsidR="000E1506">
        <w:rPr>
          <w:shd w:val="clear" w:color="auto" w:fill="B6CCE4"/>
        </w:rPr>
        <w:t>title</w:t>
      </w:r>
      <w:r w:rsidR="00356791">
        <w:rPr>
          <w:shd w:val="clear" w:color="auto" w:fill="B6CCE4"/>
        </w:rPr>
        <w:t>(s)</w:t>
      </w:r>
      <w:r w:rsidR="000E1506">
        <w:rPr>
          <w:shd w:val="clear" w:color="auto" w:fill="B6CCE4"/>
        </w:rPr>
        <w:t xml:space="preserve"> of the “procurement policy</w:t>
      </w:r>
      <w:r w:rsidR="00356791">
        <w:rPr>
          <w:shd w:val="clear" w:color="auto" w:fill="B6CCE4"/>
        </w:rPr>
        <w:t>(ies)</w:t>
      </w:r>
      <w:r w:rsidR="000E1506">
        <w:rPr>
          <w:shd w:val="clear" w:color="auto" w:fill="B6CCE4"/>
        </w:rPr>
        <w:t xml:space="preserve">” </w:t>
      </w:r>
      <w:r w:rsidR="002874DA">
        <w:rPr>
          <w:shd w:val="clear" w:color="auto" w:fill="B6CCE4"/>
        </w:rPr>
        <w:t xml:space="preserve">to reflect their title </w:t>
      </w:r>
      <w:r w:rsidR="000E1506">
        <w:rPr>
          <w:shd w:val="clear" w:color="auto" w:fill="B6CCE4"/>
        </w:rPr>
        <w:t xml:space="preserve">and </w:t>
      </w:r>
      <w:r w:rsidR="003D4388" w:rsidRPr="003D4388">
        <w:rPr>
          <w:shd w:val="clear" w:color="auto" w:fill="B6CCE4"/>
        </w:rPr>
        <w:t>insert date</w:t>
      </w:r>
      <w:r w:rsidR="000E1506">
        <w:rPr>
          <w:shd w:val="clear" w:color="auto" w:fill="B6CCE4"/>
        </w:rPr>
        <w:t xml:space="preserve"> in the blank</w:t>
      </w:r>
      <w:r w:rsidR="003D4388" w:rsidRPr="003D4388">
        <w:rPr>
          <w:shd w:val="clear" w:color="auto" w:fill="B6CCE4"/>
        </w:rPr>
        <w:t>)</w:t>
      </w:r>
      <w:r w:rsidR="003D4388">
        <w:t xml:space="preserve">. </w:t>
      </w:r>
      <w:r w:rsidR="003D4388" w:rsidRPr="000E1506">
        <w:rPr>
          <w:shd w:val="clear" w:color="auto" w:fill="D6E3BC"/>
        </w:rPr>
        <w:t>Guidance: In this Model Ordin</w:t>
      </w:r>
      <w:r w:rsidR="000E1506">
        <w:rPr>
          <w:shd w:val="clear" w:color="auto" w:fill="D6E3BC"/>
        </w:rPr>
        <w:t>a</w:t>
      </w:r>
      <w:r w:rsidR="003D4388" w:rsidRPr="000E1506">
        <w:rPr>
          <w:shd w:val="clear" w:color="auto" w:fill="D6E3BC"/>
        </w:rPr>
        <w:t xml:space="preserve">nce, it is anticipated that </w:t>
      </w:r>
      <w:r w:rsidR="00183B3C">
        <w:rPr>
          <w:shd w:val="clear" w:color="auto" w:fill="D6E3BC"/>
        </w:rPr>
        <w:t>Jurisdiction</w:t>
      </w:r>
      <w:r w:rsidR="003D4388" w:rsidRPr="000E1506">
        <w:rPr>
          <w:shd w:val="clear" w:color="auto" w:fill="D6E3BC"/>
        </w:rPr>
        <w:t>s will adopt a</w:t>
      </w:r>
      <w:r w:rsidR="0065024E">
        <w:rPr>
          <w:shd w:val="clear" w:color="auto" w:fill="D6E3BC"/>
        </w:rPr>
        <w:t xml:space="preserve"> </w:t>
      </w:r>
      <w:r w:rsidR="00772A41">
        <w:rPr>
          <w:shd w:val="clear" w:color="auto" w:fill="D6E3BC"/>
        </w:rPr>
        <w:t xml:space="preserve">Recovered </w:t>
      </w:r>
      <w:r w:rsidR="0023560D">
        <w:rPr>
          <w:shd w:val="clear" w:color="auto" w:fill="D6E3BC"/>
        </w:rPr>
        <w:t>Organic Waste</w:t>
      </w:r>
      <w:r w:rsidR="0065024E">
        <w:rPr>
          <w:shd w:val="clear" w:color="auto" w:fill="D6E3BC"/>
        </w:rPr>
        <w:t xml:space="preserve"> </w:t>
      </w:r>
      <w:r w:rsidR="00772A41">
        <w:rPr>
          <w:shd w:val="clear" w:color="auto" w:fill="D6E3BC"/>
        </w:rPr>
        <w:t>P</w:t>
      </w:r>
      <w:r w:rsidR="0065024E">
        <w:rPr>
          <w:shd w:val="clear" w:color="auto" w:fill="D6E3BC"/>
        </w:rPr>
        <w:t>roduct</w:t>
      </w:r>
      <w:r w:rsidR="003D4388" w:rsidRPr="000E1506">
        <w:rPr>
          <w:shd w:val="clear" w:color="auto" w:fill="D6E3BC"/>
        </w:rPr>
        <w:t xml:space="preserve"> procurement policy </w:t>
      </w:r>
      <w:r w:rsidR="00356791" w:rsidRPr="00356791">
        <w:rPr>
          <w:shd w:val="clear" w:color="auto" w:fill="D6E3BC"/>
        </w:rPr>
        <w:t xml:space="preserve">and </w:t>
      </w:r>
      <w:r w:rsidR="00BB6436">
        <w:rPr>
          <w:shd w:val="clear" w:color="auto" w:fill="D6E3BC"/>
        </w:rPr>
        <w:t>Recycled-Content Paper</w:t>
      </w:r>
      <w:r w:rsidR="00356791" w:rsidRPr="00356791">
        <w:rPr>
          <w:shd w:val="clear" w:color="auto" w:fill="D6E3BC"/>
        </w:rPr>
        <w:t xml:space="preserve"> procurement policy </w:t>
      </w:r>
      <w:r w:rsidR="003D4388" w:rsidRPr="000E1506">
        <w:rPr>
          <w:shd w:val="clear" w:color="auto" w:fill="D6E3BC"/>
        </w:rPr>
        <w:t>(or amend existing one</w:t>
      </w:r>
      <w:r w:rsidR="00356791">
        <w:rPr>
          <w:shd w:val="clear" w:color="auto" w:fill="D6E3BC"/>
        </w:rPr>
        <w:t>(s)</w:t>
      </w:r>
      <w:r w:rsidR="002874DA">
        <w:rPr>
          <w:shd w:val="clear" w:color="auto" w:fill="D6E3BC"/>
        </w:rPr>
        <w:t>)</w:t>
      </w:r>
      <w:r w:rsidR="003D4388" w:rsidRPr="000E1506">
        <w:rPr>
          <w:shd w:val="clear" w:color="auto" w:fill="D6E3BC"/>
        </w:rPr>
        <w:t xml:space="preserve"> to incorporate procurement requirements required by SB 1383</w:t>
      </w:r>
      <w:r w:rsidR="00193E4A">
        <w:rPr>
          <w:shd w:val="clear" w:color="auto" w:fill="D6E3BC"/>
        </w:rPr>
        <w:t xml:space="preserve"> Regulations</w:t>
      </w:r>
      <w:r w:rsidR="003D4388" w:rsidRPr="000E1506">
        <w:rPr>
          <w:shd w:val="clear" w:color="auto" w:fill="D6E3BC"/>
        </w:rPr>
        <w:t xml:space="preserve"> </w:t>
      </w:r>
      <w:r w:rsidR="00193E4A">
        <w:rPr>
          <w:shd w:val="clear" w:color="auto" w:fill="D6E3BC"/>
        </w:rPr>
        <w:t>(</w:t>
      </w:r>
      <w:r w:rsidR="003D4388" w:rsidRPr="000E1506">
        <w:rPr>
          <w:shd w:val="clear" w:color="auto" w:fill="D6E3BC"/>
        </w:rPr>
        <w:t xml:space="preserve">14 CCR, Division 7, Chapter 12, Article </w:t>
      </w:r>
      <w:r w:rsidR="000E1506" w:rsidRPr="000E1506">
        <w:rPr>
          <w:shd w:val="clear" w:color="auto" w:fill="D6E3BC"/>
        </w:rPr>
        <w:t>12</w:t>
      </w:r>
      <w:r w:rsidR="00193E4A">
        <w:rPr>
          <w:shd w:val="clear" w:color="auto" w:fill="D6E3BC"/>
        </w:rPr>
        <w:t>)</w:t>
      </w:r>
      <w:r w:rsidR="000E1506" w:rsidRPr="000E1506">
        <w:rPr>
          <w:shd w:val="clear" w:color="auto" w:fill="D6E3BC"/>
        </w:rPr>
        <w:t xml:space="preserve">. The purpose of this statement is to identify the requirement for all </w:t>
      </w:r>
      <w:r w:rsidR="00183B3C">
        <w:rPr>
          <w:shd w:val="clear" w:color="auto" w:fill="D6E3BC"/>
        </w:rPr>
        <w:t>Jurisdiction</w:t>
      </w:r>
      <w:r w:rsidR="000E1506" w:rsidRPr="000E1506">
        <w:rPr>
          <w:shd w:val="clear" w:color="auto" w:fill="D6E3BC"/>
        </w:rPr>
        <w:t>’s departments</w:t>
      </w:r>
      <w:r w:rsidR="006B5DFD">
        <w:rPr>
          <w:shd w:val="clear" w:color="auto" w:fill="D6E3BC"/>
        </w:rPr>
        <w:t xml:space="preserve"> and direct service providers, if applicable,</w:t>
      </w:r>
      <w:r w:rsidR="000E1506" w:rsidRPr="000E1506">
        <w:rPr>
          <w:shd w:val="clear" w:color="auto" w:fill="D6E3BC"/>
        </w:rPr>
        <w:t xml:space="preserve"> to comply with the policy</w:t>
      </w:r>
      <w:r w:rsidR="00356791">
        <w:rPr>
          <w:shd w:val="clear" w:color="auto" w:fill="D6E3BC"/>
        </w:rPr>
        <w:t>(ies)</w:t>
      </w:r>
      <w:r w:rsidR="006F46BC">
        <w:rPr>
          <w:shd w:val="clear" w:color="auto" w:fill="D6E3BC"/>
        </w:rPr>
        <w:t xml:space="preserve"> and ensure the policy</w:t>
      </w:r>
      <w:r w:rsidR="00356791">
        <w:rPr>
          <w:shd w:val="clear" w:color="auto" w:fill="D6E3BC"/>
        </w:rPr>
        <w:t>(ies)</w:t>
      </w:r>
      <w:r w:rsidR="006F46BC">
        <w:rPr>
          <w:shd w:val="clear" w:color="auto" w:fill="D6E3BC"/>
        </w:rPr>
        <w:t xml:space="preserve"> is</w:t>
      </w:r>
      <w:r w:rsidR="00356791">
        <w:rPr>
          <w:shd w:val="clear" w:color="auto" w:fill="D6E3BC"/>
        </w:rPr>
        <w:t>(are)</w:t>
      </w:r>
      <w:r w:rsidR="006F46BC">
        <w:rPr>
          <w:shd w:val="clear" w:color="auto" w:fill="D6E3BC"/>
        </w:rPr>
        <w:t xml:space="preserve"> enforceable</w:t>
      </w:r>
      <w:r w:rsidR="000E1506" w:rsidRPr="000E1506">
        <w:rPr>
          <w:shd w:val="clear" w:color="auto" w:fill="D6E3BC"/>
        </w:rPr>
        <w:t>.</w:t>
      </w:r>
      <w:r w:rsidR="000E1506">
        <w:t xml:space="preserve"> </w:t>
      </w:r>
    </w:p>
    <w:p w14:paraId="14C25DDC" w14:textId="5874C9F3" w:rsidR="00C40D28" w:rsidRDefault="003D4388" w:rsidP="00D6484F">
      <w:pPr>
        <w:pStyle w:val="1NumberedA"/>
      </w:pPr>
      <w:r>
        <w:t>(b)</w:t>
      </w:r>
      <w:r>
        <w:tab/>
      </w:r>
      <w:r w:rsidR="00C40D28">
        <w:t xml:space="preserve">All vendors providing </w:t>
      </w:r>
      <w:r w:rsidR="00BB6436">
        <w:t>Paper Product</w:t>
      </w:r>
      <w:r w:rsidR="00C40D28">
        <w:t xml:space="preserve">s and </w:t>
      </w:r>
      <w:r w:rsidR="00BB6436">
        <w:t>Printing and Writing Paper</w:t>
      </w:r>
      <w:r w:rsidR="00C40D28">
        <w:t xml:space="preserve"> shall:</w:t>
      </w:r>
    </w:p>
    <w:p w14:paraId="580A24D7" w14:textId="6BA2FFAC" w:rsidR="00C45A7B" w:rsidRDefault="00C45A7B" w:rsidP="00C45A7B">
      <w:pPr>
        <w:pStyle w:val="GuidanceNotes"/>
        <w:ind w:left="720"/>
      </w:pPr>
      <w:r>
        <w:t xml:space="preserve">Guidance: This </w:t>
      </w:r>
      <w:r w:rsidR="00C73D0E">
        <w:t>S</w:t>
      </w:r>
      <w:r>
        <w:t xml:space="preserve">ection </w:t>
      </w:r>
      <w:r w:rsidR="00C73D0E">
        <w:t>15</w:t>
      </w:r>
      <w:r>
        <w:t>(b) present</w:t>
      </w:r>
      <w:r w:rsidR="00C73D0E">
        <w:t>s</w:t>
      </w:r>
      <w:r>
        <w:t xml:space="preserve"> </w:t>
      </w:r>
      <w:r w:rsidR="00BB6436">
        <w:t>Recycled-Content Paper</w:t>
      </w:r>
      <w:r>
        <w:t xml:space="preserve"> requirements for </w:t>
      </w:r>
      <w:r w:rsidR="00183B3C">
        <w:t>Jurisdiction</w:t>
      </w:r>
      <w:r w:rsidR="002874DA">
        <w:t>’s</w:t>
      </w:r>
      <w:r>
        <w:t xml:space="preserve"> vendors to support </w:t>
      </w:r>
      <w:r w:rsidR="00183B3C">
        <w:t>Jurisdiction</w:t>
      </w:r>
      <w:r w:rsidR="002874DA">
        <w:t xml:space="preserve">’s </w:t>
      </w:r>
      <w:r>
        <w:t xml:space="preserve">compliance with </w:t>
      </w:r>
      <w:r w:rsidR="00193E4A">
        <w:t>SB 1383 Regulations (</w:t>
      </w:r>
      <w:r>
        <w:t>14 CCR Section 18993.3</w:t>
      </w:r>
      <w:r w:rsidR="00193E4A">
        <w:t>)</w:t>
      </w:r>
      <w:r>
        <w:t xml:space="preserve">. Jurisdiction may choose to use less specific language here and instead require vendors supplying </w:t>
      </w:r>
      <w:r w:rsidR="00BB6436">
        <w:t>Paper Product</w:t>
      </w:r>
      <w:r>
        <w:t xml:space="preserve">s and </w:t>
      </w:r>
      <w:r w:rsidR="00BB6436">
        <w:t>Printing and Writing Paper</w:t>
      </w:r>
      <w:r>
        <w:t xml:space="preserve"> to comply with the </w:t>
      </w:r>
      <w:r w:rsidR="00183B3C">
        <w:t>Jurisdiction</w:t>
      </w:r>
      <w:r w:rsidR="00E15372">
        <w:t>’s pro</w:t>
      </w:r>
      <w:r>
        <w:t xml:space="preserve">curement policy, if such policy is adopted prior to or at the same time as this ordinance.  If </w:t>
      </w:r>
      <w:r w:rsidR="00183B3C">
        <w:t>Jurisdiction</w:t>
      </w:r>
      <w:r w:rsidR="00E15372">
        <w:t xml:space="preserve"> already has a procurement policy, </w:t>
      </w:r>
      <w:r>
        <w:t xml:space="preserve">it may need to be updated to address the </w:t>
      </w:r>
      <w:r w:rsidR="00BB6436">
        <w:t>Recycled-Content Paper</w:t>
      </w:r>
      <w:r>
        <w:t xml:space="preserve"> procurement requirement</w:t>
      </w:r>
      <w:r w:rsidR="00E15372">
        <w:t>s</w:t>
      </w:r>
      <w:r>
        <w:t xml:space="preserve"> and to address </w:t>
      </w:r>
      <w:r w:rsidR="00772A41">
        <w:t xml:space="preserve">Recovered </w:t>
      </w:r>
      <w:r w:rsidR="0023560D">
        <w:t>Organic Waste</w:t>
      </w:r>
      <w:r>
        <w:t xml:space="preserve"> </w:t>
      </w:r>
      <w:r w:rsidR="00772A41">
        <w:t>P</w:t>
      </w:r>
      <w:r>
        <w:t xml:space="preserve">roduct procurement.  </w:t>
      </w:r>
    </w:p>
    <w:p w14:paraId="183422E0" w14:textId="6C47D2BC" w:rsidR="00C45A7B" w:rsidRDefault="00C45A7B" w:rsidP="00C45A7B">
      <w:pPr>
        <w:pStyle w:val="ListParagraph"/>
        <w:rPr>
          <w:shd w:val="clear" w:color="auto" w:fill="D6E3BC"/>
        </w:rPr>
      </w:pPr>
      <w:r w:rsidRPr="00EC5366">
        <w:rPr>
          <w:shd w:val="clear" w:color="auto" w:fill="D6E3BC"/>
        </w:rPr>
        <w:t xml:space="preserve">Section </w:t>
      </w:r>
      <w:r>
        <w:rPr>
          <w:shd w:val="clear" w:color="auto" w:fill="D6E3BC"/>
        </w:rPr>
        <w:t>22150</w:t>
      </w:r>
      <w:r w:rsidRPr="00EC5366">
        <w:rPr>
          <w:shd w:val="clear" w:color="auto" w:fill="D6E3BC"/>
        </w:rPr>
        <w:t xml:space="preserve"> of the Public Contracts Code require</w:t>
      </w:r>
      <w:r w:rsidR="002027A5">
        <w:rPr>
          <w:shd w:val="clear" w:color="auto" w:fill="D6E3BC"/>
        </w:rPr>
        <w:t>s</w:t>
      </w:r>
      <w:r w:rsidRPr="00EC5366">
        <w:rPr>
          <w:shd w:val="clear" w:color="auto" w:fill="D6E3BC"/>
        </w:rPr>
        <w:t xml:space="preserve"> local governments to purchase recycled products instead of non</w:t>
      </w:r>
      <w:r w:rsidR="00C43721">
        <w:rPr>
          <w:shd w:val="clear" w:color="auto" w:fill="D6E3BC"/>
        </w:rPr>
        <w:t>-</w:t>
      </w:r>
      <w:r w:rsidRPr="00EC5366">
        <w:rPr>
          <w:shd w:val="clear" w:color="auto" w:fill="D6E3BC"/>
        </w:rPr>
        <w:t>recycled products whenever recycled products are available at the same or a lesser total cost than non</w:t>
      </w:r>
      <w:r w:rsidR="00C43721">
        <w:rPr>
          <w:shd w:val="clear" w:color="auto" w:fill="D6E3BC"/>
        </w:rPr>
        <w:t>-</w:t>
      </w:r>
      <w:r w:rsidRPr="00EC5366">
        <w:rPr>
          <w:shd w:val="clear" w:color="auto" w:fill="D6E3BC"/>
        </w:rPr>
        <w:t>recycled items, if fitness and quality are equal. Under SB 1383</w:t>
      </w:r>
      <w:r w:rsidR="0048147C">
        <w:rPr>
          <w:shd w:val="clear" w:color="auto" w:fill="D6E3BC"/>
        </w:rPr>
        <w:t xml:space="preserve"> </w:t>
      </w:r>
      <w:r w:rsidR="00193E4A">
        <w:rPr>
          <w:shd w:val="clear" w:color="auto" w:fill="D6E3BC"/>
        </w:rPr>
        <w:t>R</w:t>
      </w:r>
      <w:r w:rsidR="0048147C">
        <w:rPr>
          <w:shd w:val="clear" w:color="auto" w:fill="D6E3BC"/>
        </w:rPr>
        <w:t>egulations</w:t>
      </w:r>
      <w:r w:rsidR="00193E4A">
        <w:rPr>
          <w:shd w:val="clear" w:color="auto" w:fill="D6E3BC"/>
        </w:rPr>
        <w:t xml:space="preserve"> </w:t>
      </w:r>
      <w:r w:rsidR="00193E4A" w:rsidRPr="00CD6405">
        <w:rPr>
          <w:shd w:val="clear" w:color="auto" w:fill="D6E3BC"/>
        </w:rPr>
        <w:t>(14 CCR Section 18993.3)</w:t>
      </w:r>
      <w:r w:rsidRPr="00EC5366">
        <w:rPr>
          <w:shd w:val="clear" w:color="auto" w:fill="D6E3BC"/>
        </w:rPr>
        <w:t xml:space="preserve">, </w:t>
      </w:r>
      <w:r w:rsidR="00183B3C">
        <w:rPr>
          <w:shd w:val="clear" w:color="auto" w:fill="D6E3BC"/>
        </w:rPr>
        <w:t>Jurisdiction</w:t>
      </w:r>
      <w:r w:rsidRPr="00EC5366">
        <w:rPr>
          <w:shd w:val="clear" w:color="auto" w:fill="D6E3BC"/>
        </w:rPr>
        <w:t>s are not prohibited from either using a price preference (usuall</w:t>
      </w:r>
      <w:r w:rsidR="002027A5">
        <w:rPr>
          <w:shd w:val="clear" w:color="auto" w:fill="D6E3BC"/>
        </w:rPr>
        <w:t xml:space="preserve">y 5 to 10 percent) for </w:t>
      </w:r>
      <w:r w:rsidR="00BB6436">
        <w:rPr>
          <w:shd w:val="clear" w:color="auto" w:fill="D6E3BC"/>
        </w:rPr>
        <w:t>Recycled-Content Paper</w:t>
      </w:r>
      <w:r w:rsidRPr="00EC5366">
        <w:rPr>
          <w:shd w:val="clear" w:color="auto" w:fill="D6E3BC"/>
        </w:rPr>
        <w:t xml:space="preserve"> or requirin</w:t>
      </w:r>
      <w:r w:rsidR="002027A5">
        <w:rPr>
          <w:shd w:val="clear" w:color="auto" w:fill="D6E3BC"/>
        </w:rPr>
        <w:t xml:space="preserve">g </w:t>
      </w:r>
      <w:r w:rsidR="00BB6436">
        <w:rPr>
          <w:shd w:val="clear" w:color="auto" w:fill="D6E3BC"/>
        </w:rPr>
        <w:t>Recycled-Content Paper</w:t>
      </w:r>
      <w:r w:rsidRPr="00EC5366">
        <w:rPr>
          <w:shd w:val="clear" w:color="auto" w:fill="D6E3BC"/>
        </w:rPr>
        <w:t xml:space="preserve"> regardless of price. The options are presented below for consideration. </w:t>
      </w:r>
    </w:p>
    <w:p w14:paraId="67A35984" w14:textId="3AC91F30" w:rsidR="00116EA3" w:rsidRPr="0029502B" w:rsidRDefault="00D6484F" w:rsidP="00E15372">
      <w:pPr>
        <w:pStyle w:val="2Numbered1"/>
      </w:pPr>
      <w:r>
        <w:t>(1)</w:t>
      </w:r>
      <w:r>
        <w:tab/>
      </w:r>
      <w:r w:rsidR="00D2496A">
        <w:t>I</w:t>
      </w:r>
      <w:r w:rsidR="00D2496A" w:rsidRPr="00361BBD">
        <w:t>f fitness and quality are equal</w:t>
      </w:r>
      <w:r w:rsidR="00D2496A">
        <w:t>, p</w:t>
      </w:r>
      <w:r w:rsidR="002027A5">
        <w:t xml:space="preserve">rovide </w:t>
      </w:r>
      <w:r w:rsidR="00BB6436">
        <w:t>Recycled-Content Paper</w:t>
      </w:r>
      <w:r w:rsidR="00116EA3" w:rsidRPr="00116EA3">
        <w:t xml:space="preserve"> </w:t>
      </w:r>
      <w:r w:rsidR="00885C69" w:rsidRPr="00116EA3">
        <w:t>Produ</w:t>
      </w:r>
      <w:r w:rsidR="00885C69">
        <w:t xml:space="preserve">cts </w:t>
      </w:r>
      <w:r w:rsidR="002027A5">
        <w:t xml:space="preserve">and </w:t>
      </w:r>
      <w:r w:rsidR="00885C69">
        <w:t>Recycled-</w:t>
      </w:r>
      <w:r w:rsidR="00885C69" w:rsidRPr="00116EA3">
        <w:t xml:space="preserve">Content </w:t>
      </w:r>
      <w:r w:rsidR="00BB6436">
        <w:t>Printing and Writing Paper</w:t>
      </w:r>
      <w:r w:rsidR="00116EA3" w:rsidRPr="00361BBD">
        <w:t xml:space="preserve"> that consists of at least 30 percent, by fiber weight, postconsumer fiber</w:t>
      </w:r>
      <w:r w:rsidR="00D2496A">
        <w:t xml:space="preserve"> instead of non</w:t>
      </w:r>
      <w:r w:rsidR="00C43721">
        <w:t>-</w:t>
      </w:r>
      <w:r w:rsidR="00D2496A">
        <w:t xml:space="preserve">recycled products whenever recycled </w:t>
      </w:r>
      <w:r w:rsidR="00BB6436">
        <w:t>Paper Product</w:t>
      </w:r>
      <w:r w:rsidR="00D2496A">
        <w:t xml:space="preserve">s </w:t>
      </w:r>
      <w:r w:rsidR="00193E4A">
        <w:t xml:space="preserve">and </w:t>
      </w:r>
      <w:r w:rsidR="00BB6436">
        <w:t>Printing and Writing Paper</w:t>
      </w:r>
      <w:r w:rsidR="00193E4A">
        <w:t xml:space="preserve"> </w:t>
      </w:r>
      <w:r w:rsidR="00D2496A">
        <w:t>are available at the same or lesser total cost than non</w:t>
      </w:r>
      <w:r w:rsidR="00C43721">
        <w:t>-</w:t>
      </w:r>
      <w:r w:rsidR="00D2496A">
        <w:t xml:space="preserve">recycled items </w:t>
      </w:r>
      <w:r w:rsidR="00D2496A" w:rsidRPr="00B53860">
        <w:rPr>
          <w:shd w:val="clear" w:color="auto" w:fill="B6CCE4"/>
        </w:rPr>
        <w:t>or at a total cost of no more than ___% of the total cost for non</w:t>
      </w:r>
      <w:r w:rsidR="00C43721">
        <w:rPr>
          <w:shd w:val="clear" w:color="auto" w:fill="B6CCE4"/>
        </w:rPr>
        <w:t>-</w:t>
      </w:r>
      <w:r w:rsidR="00D2496A" w:rsidRPr="00B53860">
        <w:rPr>
          <w:shd w:val="clear" w:color="auto" w:fill="B6CCE4"/>
        </w:rPr>
        <w:t xml:space="preserve">recycled </w:t>
      </w:r>
      <w:r w:rsidR="00193E4A">
        <w:rPr>
          <w:shd w:val="clear" w:color="auto" w:fill="B6CCE4"/>
        </w:rPr>
        <w:t>items</w:t>
      </w:r>
      <w:r w:rsidR="00D2496A">
        <w:t>.</w:t>
      </w:r>
      <w:r w:rsidR="00116EA3" w:rsidRPr="00361BBD">
        <w:t xml:space="preserve"> </w:t>
      </w:r>
      <w:r w:rsidR="00116EA3" w:rsidRPr="00E15372">
        <w:rPr>
          <w:shd w:val="clear" w:color="auto" w:fill="D6E3BC"/>
        </w:rPr>
        <w:t xml:space="preserve">Guidance: </w:t>
      </w:r>
      <w:r w:rsidR="00D2496A">
        <w:rPr>
          <w:shd w:val="clear" w:color="auto" w:fill="D6E3BC"/>
        </w:rPr>
        <w:t xml:space="preserve">The procurement requirements specified here are consistent with the </w:t>
      </w:r>
      <w:r w:rsidR="00D45B2E">
        <w:rPr>
          <w:shd w:val="clear" w:color="auto" w:fill="D6E3BC"/>
        </w:rPr>
        <w:t>P</w:t>
      </w:r>
      <w:r w:rsidR="00193E4A">
        <w:rPr>
          <w:shd w:val="clear" w:color="auto" w:fill="D6E3BC"/>
        </w:rPr>
        <w:t xml:space="preserve">ublic Resources Code </w:t>
      </w:r>
      <w:r w:rsidR="00D2496A">
        <w:rPr>
          <w:shd w:val="clear" w:color="auto" w:fill="D6E3BC"/>
        </w:rPr>
        <w:t>Section 22150</w:t>
      </w:r>
      <w:r w:rsidR="00B53860">
        <w:rPr>
          <w:shd w:val="clear" w:color="auto" w:fill="D6E3BC"/>
        </w:rPr>
        <w:t xml:space="preserve"> with the exception of the </w:t>
      </w:r>
      <w:r w:rsidR="00193E4A">
        <w:rPr>
          <w:shd w:val="clear" w:color="auto" w:fill="D6E3BC"/>
        </w:rPr>
        <w:t xml:space="preserve">blue </w:t>
      </w:r>
      <w:r w:rsidR="00B53860">
        <w:rPr>
          <w:shd w:val="clear" w:color="auto" w:fill="D6E3BC"/>
        </w:rPr>
        <w:t xml:space="preserve">highlighted </w:t>
      </w:r>
      <w:r w:rsidR="00193E4A">
        <w:rPr>
          <w:shd w:val="clear" w:color="auto" w:fill="D6E3BC"/>
        </w:rPr>
        <w:t>text</w:t>
      </w:r>
      <w:r w:rsidR="00D2496A">
        <w:rPr>
          <w:shd w:val="clear" w:color="auto" w:fill="D6E3BC"/>
        </w:rPr>
        <w:t xml:space="preserve">. Jurisdiction </w:t>
      </w:r>
      <w:r w:rsidR="00B53860">
        <w:rPr>
          <w:shd w:val="clear" w:color="auto" w:fill="D6E3BC"/>
        </w:rPr>
        <w:t xml:space="preserve">that do not want to include any pricing preference for </w:t>
      </w:r>
      <w:r w:rsidR="00BB6436">
        <w:rPr>
          <w:shd w:val="clear" w:color="auto" w:fill="D6E3BC"/>
        </w:rPr>
        <w:t>Recycled-Content Paper</w:t>
      </w:r>
      <w:r w:rsidR="00B53860">
        <w:rPr>
          <w:shd w:val="clear" w:color="auto" w:fill="D6E3BC"/>
        </w:rPr>
        <w:t xml:space="preserve"> should delete the blue highlighted text.  Jurisdictions that want to </w:t>
      </w:r>
      <w:r w:rsidR="00D2496A">
        <w:rPr>
          <w:shd w:val="clear" w:color="auto" w:fill="D6E3BC"/>
        </w:rPr>
        <w:t xml:space="preserve">establish a pricing preference for purchase of </w:t>
      </w:r>
      <w:r w:rsidR="00BB6436">
        <w:rPr>
          <w:shd w:val="clear" w:color="auto" w:fill="D6E3BC"/>
        </w:rPr>
        <w:t>Recycled-Content Paper</w:t>
      </w:r>
      <w:r w:rsidR="00D2496A">
        <w:rPr>
          <w:shd w:val="clear" w:color="auto" w:fill="D6E3BC"/>
        </w:rPr>
        <w:t xml:space="preserve"> </w:t>
      </w:r>
      <w:r w:rsidR="00B53860">
        <w:rPr>
          <w:shd w:val="clear" w:color="auto" w:fill="D6E3BC"/>
        </w:rPr>
        <w:t>shall retain the blue highlighted text and insert a percentage amount.</w:t>
      </w:r>
    </w:p>
    <w:p w14:paraId="6DF843D5" w14:textId="243E0826" w:rsidR="00D6484F" w:rsidRDefault="003D4388" w:rsidP="00D6484F">
      <w:pPr>
        <w:pStyle w:val="2Numbered1"/>
      </w:pPr>
      <w:r>
        <w:t>(2)</w:t>
      </w:r>
      <w:r>
        <w:tab/>
      </w:r>
      <w:r w:rsidR="00C40D28">
        <w:t xml:space="preserve">Provide </w:t>
      </w:r>
      <w:r w:rsidR="00BB6436">
        <w:t>Paper Product</w:t>
      </w:r>
      <w:r w:rsidR="00C40D28">
        <w:t xml:space="preserve">s and </w:t>
      </w:r>
      <w:r w:rsidR="00BB6436">
        <w:t>Printing and Writing Paper</w:t>
      </w:r>
      <w:r w:rsidR="00C35290">
        <w:t xml:space="preserve"> that meet Federal Trade Commission recyclability standard as defined in 16 Code of Federal Regulations (CFR) </w:t>
      </w:r>
      <w:r w:rsidR="00F8279B">
        <w:t>Section</w:t>
      </w:r>
      <w:r w:rsidR="00C35290">
        <w:t xml:space="preserve"> 260.12</w:t>
      </w:r>
      <w:r w:rsidR="00FF0512">
        <w:t>.</w:t>
      </w:r>
    </w:p>
    <w:p w14:paraId="2CABCA78" w14:textId="6C8CD226" w:rsidR="00D6484F" w:rsidRPr="00280E2C" w:rsidRDefault="003D4388" w:rsidP="00D6484F">
      <w:pPr>
        <w:pStyle w:val="2Numbered1"/>
        <w:rPr>
          <w:color w:val="0000FF"/>
        </w:rPr>
      </w:pPr>
      <w:r w:rsidRPr="00CC64D3">
        <w:t>(3)</w:t>
      </w:r>
      <w:r>
        <w:rPr>
          <w:color w:val="006600"/>
        </w:rPr>
        <w:tab/>
      </w:r>
      <w:r w:rsidR="009B7BDF" w:rsidRPr="00280E2C">
        <w:rPr>
          <w:color w:val="0000FF"/>
        </w:rPr>
        <w:t xml:space="preserve">Certify </w:t>
      </w:r>
      <w:r w:rsidR="00361BBD" w:rsidRPr="00280E2C">
        <w:rPr>
          <w:color w:val="0000FF"/>
        </w:rPr>
        <w:t xml:space="preserve">in writing, under penalty of perjury, the minimum percentage of postconsumer material in the </w:t>
      </w:r>
      <w:r w:rsidR="00BB6436" w:rsidRPr="00280E2C">
        <w:rPr>
          <w:color w:val="0000FF"/>
        </w:rPr>
        <w:t>Paper Product</w:t>
      </w:r>
      <w:r w:rsidR="00361BBD" w:rsidRPr="00280E2C">
        <w:rPr>
          <w:color w:val="0000FF"/>
        </w:rPr>
        <w:t xml:space="preserve">s and </w:t>
      </w:r>
      <w:r w:rsidR="00BB6436" w:rsidRPr="00280E2C">
        <w:rPr>
          <w:color w:val="0000FF"/>
        </w:rPr>
        <w:t>Printing and Writing Paper</w:t>
      </w:r>
      <w:r w:rsidR="00361BBD" w:rsidRPr="00280E2C">
        <w:rPr>
          <w:color w:val="0000FF"/>
        </w:rPr>
        <w:t xml:space="preserve"> offered or sold to the </w:t>
      </w:r>
      <w:r w:rsidR="00183B3C" w:rsidRPr="00280E2C">
        <w:rPr>
          <w:color w:val="0000FF"/>
        </w:rPr>
        <w:t>Jurisdiction</w:t>
      </w:r>
      <w:r w:rsidR="00361BBD" w:rsidRPr="00280E2C">
        <w:rPr>
          <w:color w:val="0000FF"/>
        </w:rPr>
        <w:t xml:space="preserve">. This certification requirement may be waived if the percentage of postconsumer material in the </w:t>
      </w:r>
      <w:r w:rsidR="00BB6436" w:rsidRPr="00280E2C">
        <w:rPr>
          <w:color w:val="0000FF"/>
        </w:rPr>
        <w:t>Paper Product</w:t>
      </w:r>
      <w:r w:rsidR="00361BBD" w:rsidRPr="00280E2C">
        <w:rPr>
          <w:color w:val="0000FF"/>
        </w:rPr>
        <w:t xml:space="preserve">s, </w:t>
      </w:r>
      <w:r w:rsidR="00BB6436" w:rsidRPr="00280E2C">
        <w:rPr>
          <w:color w:val="0000FF"/>
        </w:rPr>
        <w:t>Printing and Writing Paper</w:t>
      </w:r>
      <w:r w:rsidR="00361BBD" w:rsidRPr="00280E2C">
        <w:rPr>
          <w:color w:val="0000FF"/>
        </w:rPr>
        <w:t>, or both can be verified by a product label, catalog, invoice</w:t>
      </w:r>
      <w:r w:rsidR="00CC64D3" w:rsidRPr="00280E2C">
        <w:rPr>
          <w:color w:val="0000FF"/>
        </w:rPr>
        <w:t>,</w:t>
      </w:r>
      <w:r w:rsidR="00361BBD" w:rsidRPr="00280E2C">
        <w:rPr>
          <w:color w:val="0000FF"/>
        </w:rPr>
        <w:t xml:space="preserve"> or a manufacturer or vendor internet website</w:t>
      </w:r>
      <w:r w:rsidR="00FF0512" w:rsidRPr="00280E2C">
        <w:rPr>
          <w:color w:val="0000FF"/>
        </w:rPr>
        <w:t>.</w:t>
      </w:r>
    </w:p>
    <w:p w14:paraId="3D1C2985" w14:textId="4C8B1D37" w:rsidR="00D6484F" w:rsidRPr="00CC64D3" w:rsidRDefault="003D4388" w:rsidP="00D6484F">
      <w:pPr>
        <w:pStyle w:val="2Numbered1"/>
      </w:pPr>
      <w:r w:rsidRPr="00CC64D3">
        <w:t>(4)</w:t>
      </w:r>
      <w:r>
        <w:rPr>
          <w:color w:val="006600"/>
        </w:rPr>
        <w:tab/>
      </w:r>
      <w:r w:rsidR="009B7BDF" w:rsidRPr="00280E2C">
        <w:rPr>
          <w:color w:val="0000FF"/>
        </w:rPr>
        <w:t>Certify in writing</w:t>
      </w:r>
      <w:r w:rsidR="0004308B" w:rsidRPr="00280E2C">
        <w:rPr>
          <w:color w:val="0000FF"/>
        </w:rPr>
        <w:t>, on invoices or receipts provided,</w:t>
      </w:r>
      <w:r w:rsidR="009B7BDF" w:rsidRPr="00280E2C">
        <w:rPr>
          <w:color w:val="0000FF"/>
        </w:rPr>
        <w:t xml:space="preserve"> that the </w:t>
      </w:r>
      <w:r w:rsidR="00BB6436" w:rsidRPr="00280E2C">
        <w:rPr>
          <w:color w:val="0000FF"/>
        </w:rPr>
        <w:t>Paper Product</w:t>
      </w:r>
      <w:r w:rsidR="009B7BDF" w:rsidRPr="00280E2C">
        <w:rPr>
          <w:color w:val="0000FF"/>
        </w:rPr>
        <w:t xml:space="preserve">s and </w:t>
      </w:r>
      <w:r w:rsidR="00BB6436" w:rsidRPr="00280E2C">
        <w:rPr>
          <w:color w:val="0000FF"/>
        </w:rPr>
        <w:t>Printing and Writing Paper</w:t>
      </w:r>
      <w:r w:rsidR="009B7BDF" w:rsidRPr="00280E2C">
        <w:rPr>
          <w:color w:val="0000FF"/>
        </w:rPr>
        <w:t xml:space="preserve"> offered or sold to the </w:t>
      </w:r>
      <w:r w:rsidR="00183B3C" w:rsidRPr="00280E2C">
        <w:rPr>
          <w:color w:val="0000FF"/>
        </w:rPr>
        <w:t>Jurisdiction</w:t>
      </w:r>
      <w:r w:rsidR="009B7BDF" w:rsidRPr="00280E2C">
        <w:rPr>
          <w:color w:val="0000FF"/>
        </w:rPr>
        <w:t xml:space="preserve"> is eligible to be labeled with an </w:t>
      </w:r>
      <w:r w:rsidR="00221B4F" w:rsidRPr="00280E2C">
        <w:rPr>
          <w:color w:val="0000FF"/>
        </w:rPr>
        <w:t>unqualified</w:t>
      </w:r>
      <w:r w:rsidR="009B7BDF" w:rsidRPr="00280E2C">
        <w:rPr>
          <w:color w:val="0000FF"/>
        </w:rPr>
        <w:t xml:space="preserve"> recyclable label as defined in 16 Code of Federal Regulations (CFR) Section 260.12</w:t>
      </w:r>
      <w:r w:rsidR="00EE49F1" w:rsidRPr="00280E2C">
        <w:rPr>
          <w:color w:val="0000FF"/>
        </w:rPr>
        <w:t xml:space="preserve"> (2013)</w:t>
      </w:r>
      <w:r w:rsidR="00353895" w:rsidRPr="00280E2C">
        <w:rPr>
          <w:color w:val="0000FF"/>
        </w:rPr>
        <w:t>.</w:t>
      </w:r>
    </w:p>
    <w:p w14:paraId="1FD6C8AB" w14:textId="177F33D4" w:rsidR="0043709E" w:rsidRPr="00CC64D3" w:rsidRDefault="003D4388" w:rsidP="00D6484F">
      <w:pPr>
        <w:pStyle w:val="2Numbered1"/>
      </w:pPr>
      <w:r>
        <w:t>(5)</w:t>
      </w:r>
      <w:r>
        <w:tab/>
      </w:r>
      <w:r w:rsidR="00353895" w:rsidRPr="00FF0512">
        <w:t>Provide</w:t>
      </w:r>
      <w:r w:rsidR="00353895" w:rsidRPr="00353895">
        <w:rPr>
          <w:color w:val="006600"/>
        </w:rPr>
        <w:t xml:space="preserve"> </w:t>
      </w:r>
      <w:r w:rsidR="00361BBD" w:rsidRPr="0029502B">
        <w:t xml:space="preserve">records to the </w:t>
      </w:r>
      <w:r w:rsidR="00183B3C">
        <w:t>Jurisdiction</w:t>
      </w:r>
      <w:r w:rsidR="00361BBD" w:rsidRPr="0029502B">
        <w:t xml:space="preserve">’s </w:t>
      </w:r>
      <w:r w:rsidR="00304F43">
        <w:t>Recovered Organic Waste Product</w:t>
      </w:r>
      <w:r w:rsidR="000441E1" w:rsidRPr="0029502B">
        <w:t xml:space="preserve"> procurement recordkeeping </w:t>
      </w:r>
      <w:r w:rsidR="00CC3818">
        <w:t>Designee</w:t>
      </w:r>
      <w:r w:rsidR="006B5DFD">
        <w:t xml:space="preserve">, in accordance </w:t>
      </w:r>
      <w:r w:rsidR="006B5DFD" w:rsidRPr="006B5DFD">
        <w:t xml:space="preserve">with the </w:t>
      </w:r>
      <w:r w:rsidR="00183B3C" w:rsidRPr="006B5DFD">
        <w:t>Jurisdiction’s</w:t>
      </w:r>
      <w:r w:rsidR="006B5DFD" w:rsidRPr="006B5DFD">
        <w:t xml:space="preserve"> </w:t>
      </w:r>
      <w:r w:rsidR="00BB6436">
        <w:t>Recycled-Content Paper</w:t>
      </w:r>
      <w:r w:rsidR="00193E4A">
        <w:t xml:space="preserve"> </w:t>
      </w:r>
      <w:r w:rsidR="006B5DFD" w:rsidRPr="006B5DFD">
        <w:t>procurement policy</w:t>
      </w:r>
      <w:r w:rsidR="00193E4A">
        <w:t>(ies)</w:t>
      </w:r>
      <w:r w:rsidR="00361BBD" w:rsidRPr="0029502B">
        <w:t xml:space="preserve"> of all </w:t>
      </w:r>
      <w:r w:rsidR="00BB6436">
        <w:t>Paper Product</w:t>
      </w:r>
      <w:r w:rsidR="00361BBD" w:rsidRPr="0029502B">
        <w:t xml:space="preserve">s and </w:t>
      </w:r>
      <w:r w:rsidR="00BB6436">
        <w:t>Printing and Writing Paper</w:t>
      </w:r>
      <w:r w:rsidR="00361BBD" w:rsidRPr="0029502B">
        <w:t xml:space="preserve"> purchases within </w:t>
      </w:r>
      <w:r w:rsidR="00D9719C" w:rsidRPr="00D9719C">
        <w:rPr>
          <w:shd w:val="clear" w:color="auto" w:fill="B6CCE4"/>
        </w:rPr>
        <w:t>thirty (</w:t>
      </w:r>
      <w:r w:rsidR="00361BBD" w:rsidRPr="00D9719C">
        <w:rPr>
          <w:shd w:val="clear" w:color="auto" w:fill="B6CCE4"/>
        </w:rPr>
        <w:t>30</w:t>
      </w:r>
      <w:r w:rsidR="00D9719C" w:rsidRPr="00D9719C">
        <w:rPr>
          <w:shd w:val="clear" w:color="auto" w:fill="B6CCE4"/>
        </w:rPr>
        <w:t>)</w:t>
      </w:r>
      <w:r w:rsidR="00361BBD" w:rsidRPr="0029502B">
        <w:t xml:space="preserve"> days of the purchase (both recycled</w:t>
      </w:r>
      <w:r w:rsidR="00D9719C">
        <w:t>-</w:t>
      </w:r>
      <w:r w:rsidR="00361BBD" w:rsidRPr="0029502B">
        <w:t xml:space="preserve">content and non-recycled content, if any is purchased) made by any division or department or employee of the </w:t>
      </w:r>
      <w:r w:rsidR="00183B3C">
        <w:t>Jurisdiction</w:t>
      </w:r>
      <w:r w:rsidR="00361BBD" w:rsidRPr="0029502B">
        <w:t>.  Records sh</w:t>
      </w:r>
      <w:r w:rsidR="006B5DFD">
        <w:t>all</w:t>
      </w:r>
      <w:r w:rsidR="00361BBD" w:rsidRPr="0029502B">
        <w:t xml:space="preserve"> include a copy </w:t>
      </w:r>
      <w:r w:rsidR="0043709E">
        <w:t xml:space="preserve">(electronic or paper) </w:t>
      </w:r>
      <w:r w:rsidR="00361BBD" w:rsidRPr="0029502B">
        <w:t xml:space="preserve">of the invoice or other documentation of purchase, written certifications as required in </w:t>
      </w:r>
      <w:r w:rsidR="00F528C2">
        <w:t>Section</w:t>
      </w:r>
      <w:r w:rsidR="00CC64D3">
        <w:t>s</w:t>
      </w:r>
      <w:r w:rsidR="00F528C2">
        <w:t xml:space="preserve"> 15(b)(3) and 15(b)(4)</w:t>
      </w:r>
      <w:r w:rsidR="00361BBD" w:rsidRPr="0029502B">
        <w:t xml:space="preserve"> </w:t>
      </w:r>
      <w:r w:rsidR="00F528C2">
        <w:t xml:space="preserve">of this ordinance </w:t>
      </w:r>
      <w:r w:rsidR="00361BBD" w:rsidRPr="0029502B">
        <w:t>for recycled</w:t>
      </w:r>
      <w:r w:rsidR="00CC64D3">
        <w:t>-</w:t>
      </w:r>
      <w:r w:rsidR="00361BBD" w:rsidRPr="0029502B">
        <w:t xml:space="preserve">content purchases, purchaser name, quantity purchased, date purchased, and recycled content (including products that contain none), and if non-recycled content </w:t>
      </w:r>
      <w:r w:rsidR="00BB6436">
        <w:t>Paper Product</w:t>
      </w:r>
      <w:r w:rsidR="00361BBD" w:rsidRPr="0029502B">
        <w:t xml:space="preserve">s </w:t>
      </w:r>
      <w:r w:rsidR="00885C69">
        <w:t xml:space="preserve">or Printing and Writing Papers </w:t>
      </w:r>
      <w:r w:rsidR="00361BBD" w:rsidRPr="0029502B">
        <w:t>are provided, includ</w:t>
      </w:r>
      <w:r w:rsidR="00CC64D3">
        <w:t xml:space="preserve">e a description of why </w:t>
      </w:r>
      <w:r w:rsidR="00BB6436">
        <w:t>Recycled-Content Paper</w:t>
      </w:r>
      <w:r w:rsidR="00361BBD" w:rsidRPr="0029502B">
        <w:t xml:space="preserve"> </w:t>
      </w:r>
      <w:r w:rsidR="00885C69" w:rsidRPr="0029502B">
        <w:t xml:space="preserve">Products </w:t>
      </w:r>
      <w:r w:rsidR="00885C69">
        <w:t xml:space="preserve">or Printing and Writing Papers </w:t>
      </w:r>
      <w:r w:rsidR="00361BBD" w:rsidRPr="0029502B">
        <w:t>were not provided</w:t>
      </w:r>
      <w:r w:rsidR="002F5B41">
        <w:t>.</w:t>
      </w:r>
    </w:p>
    <w:p w14:paraId="565210FD" w14:textId="2AC37FCF" w:rsidR="00EE0EA6" w:rsidRDefault="00197C7B" w:rsidP="00DF3D40">
      <w:pPr>
        <w:pStyle w:val="Heading2"/>
      </w:pPr>
      <w:bookmarkStart w:id="52" w:name="_Toc47129928"/>
      <w:r>
        <w:t>Section 1</w:t>
      </w:r>
      <w:r w:rsidR="0020667E">
        <w:t>6</w:t>
      </w:r>
      <w:r>
        <w:t xml:space="preserve">. Inspections </w:t>
      </w:r>
      <w:r w:rsidR="00741A82">
        <w:t xml:space="preserve">and </w:t>
      </w:r>
      <w:r w:rsidR="009909DE">
        <w:t>I</w:t>
      </w:r>
      <w:r w:rsidR="003465DC">
        <w:t>nvestigations</w:t>
      </w:r>
      <w:r w:rsidR="009909DE">
        <w:t xml:space="preserve"> </w:t>
      </w:r>
      <w:r>
        <w:t>by Jurisdiction</w:t>
      </w:r>
      <w:bookmarkEnd w:id="52"/>
    </w:p>
    <w:p w14:paraId="2E4A5DC9" w14:textId="4C7EA847" w:rsidR="00741A82" w:rsidRPr="00741A82" w:rsidRDefault="00741A82" w:rsidP="00741A82">
      <w:r w:rsidRPr="00630EBB">
        <w:rPr>
          <w:shd w:val="clear" w:color="auto" w:fill="D6E3BC"/>
        </w:rPr>
        <w:t xml:space="preserve">Guidance: </w:t>
      </w:r>
      <w:r>
        <w:rPr>
          <w:shd w:val="clear" w:color="auto" w:fill="D6E3BC"/>
        </w:rPr>
        <w:t>SB 1383</w:t>
      </w:r>
      <w:r w:rsidR="00CD6405">
        <w:rPr>
          <w:shd w:val="clear" w:color="auto" w:fill="D6E3BC"/>
        </w:rPr>
        <w:t xml:space="preserve"> Regulations</w:t>
      </w:r>
      <w:r>
        <w:rPr>
          <w:shd w:val="clear" w:color="auto" w:fill="D6E3BC"/>
        </w:rPr>
        <w:t xml:space="preserve"> </w:t>
      </w:r>
      <w:r w:rsidR="00CD6405">
        <w:rPr>
          <w:shd w:val="clear" w:color="auto" w:fill="D6E3BC"/>
        </w:rPr>
        <w:t>(</w:t>
      </w:r>
      <w:r w:rsidR="00324EB0" w:rsidRPr="00324EB0">
        <w:rPr>
          <w:shd w:val="clear" w:color="auto" w:fill="D6E3BC"/>
        </w:rPr>
        <w:t>14 CCR, Division 7, Chapter 12, Article 14</w:t>
      </w:r>
      <w:r w:rsidR="00CD6405">
        <w:rPr>
          <w:shd w:val="clear" w:color="auto" w:fill="D6E3BC"/>
        </w:rPr>
        <w:t>)</w:t>
      </w:r>
      <w:r>
        <w:rPr>
          <w:shd w:val="clear" w:color="auto" w:fill="D6E3BC"/>
        </w:rPr>
        <w:t xml:space="preserve"> require </w:t>
      </w:r>
      <w:r w:rsidR="00183B3C">
        <w:rPr>
          <w:shd w:val="clear" w:color="auto" w:fill="D6E3BC"/>
        </w:rPr>
        <w:t>Jurisdiction</w:t>
      </w:r>
      <w:r>
        <w:rPr>
          <w:shd w:val="clear" w:color="auto" w:fill="D6E3BC"/>
        </w:rPr>
        <w:t xml:space="preserve">s to inspect regulated entities for compliance and to take </w:t>
      </w:r>
      <w:r w:rsidR="00CC3818">
        <w:rPr>
          <w:shd w:val="clear" w:color="auto" w:fill="D6E3BC"/>
        </w:rPr>
        <w:t>Enforcement Action</w:t>
      </w:r>
      <w:r>
        <w:rPr>
          <w:shd w:val="clear" w:color="auto" w:fill="D6E3BC"/>
        </w:rPr>
        <w:t xml:space="preserve"> against non-compliant </w:t>
      </w:r>
      <w:r w:rsidR="007F2E98">
        <w:rPr>
          <w:shd w:val="clear" w:color="auto" w:fill="D6E3BC"/>
        </w:rPr>
        <w:t>entities</w:t>
      </w:r>
      <w:r>
        <w:rPr>
          <w:shd w:val="clear" w:color="auto" w:fill="D6E3BC"/>
        </w:rPr>
        <w:t xml:space="preserve"> including generators, </w:t>
      </w:r>
      <w:r w:rsidR="004207B4">
        <w:rPr>
          <w:shd w:val="clear" w:color="auto" w:fill="D6E3BC"/>
        </w:rPr>
        <w:t>Tier</w:t>
      </w:r>
      <w:r w:rsidR="006B058B">
        <w:rPr>
          <w:shd w:val="clear" w:color="auto" w:fill="D6E3BC"/>
        </w:rPr>
        <w:t xml:space="preserve"> </w:t>
      </w:r>
      <w:r w:rsidR="004207B4">
        <w:rPr>
          <w:shd w:val="clear" w:color="auto" w:fill="D6E3BC"/>
        </w:rPr>
        <w:t xml:space="preserve">One </w:t>
      </w:r>
      <w:r w:rsidR="006B058B">
        <w:rPr>
          <w:shd w:val="clear" w:color="auto" w:fill="D6E3BC"/>
        </w:rPr>
        <w:t xml:space="preserve">and </w:t>
      </w:r>
      <w:r w:rsidR="004207B4">
        <w:rPr>
          <w:shd w:val="clear" w:color="auto" w:fill="D6E3BC"/>
        </w:rPr>
        <w:t>Tier Two Commercial Edible Food Generat</w:t>
      </w:r>
      <w:r w:rsidR="006B058B">
        <w:rPr>
          <w:shd w:val="clear" w:color="auto" w:fill="D6E3BC"/>
        </w:rPr>
        <w:t xml:space="preserve">ors, </w:t>
      </w:r>
      <w:r w:rsidR="00422A8C">
        <w:rPr>
          <w:shd w:val="clear" w:color="auto" w:fill="D6E3BC"/>
        </w:rPr>
        <w:t>Food Recovery Organiza</w:t>
      </w:r>
      <w:r>
        <w:rPr>
          <w:shd w:val="clear" w:color="auto" w:fill="D6E3BC"/>
        </w:rPr>
        <w:t xml:space="preserve">tions, </w:t>
      </w:r>
      <w:r w:rsidR="00422A8C">
        <w:rPr>
          <w:shd w:val="clear" w:color="auto" w:fill="D6E3BC"/>
        </w:rPr>
        <w:t>Food Recovery Servic</w:t>
      </w:r>
      <w:r>
        <w:rPr>
          <w:shd w:val="clear" w:color="auto" w:fill="D6E3BC"/>
        </w:rPr>
        <w:t xml:space="preserve">es, haulers, and </w:t>
      </w:r>
      <w:r w:rsidR="00F03A51">
        <w:rPr>
          <w:shd w:val="clear" w:color="auto" w:fill="D6E3BC"/>
        </w:rPr>
        <w:t>Self-Hauler</w:t>
      </w:r>
      <w:r>
        <w:rPr>
          <w:shd w:val="clear" w:color="auto" w:fill="D6E3BC"/>
        </w:rPr>
        <w:t xml:space="preserve">s. This Section 16 provides example ordinance language to provide the </w:t>
      </w:r>
      <w:r w:rsidR="00183B3C">
        <w:rPr>
          <w:shd w:val="clear" w:color="auto" w:fill="D6E3BC"/>
        </w:rPr>
        <w:t>Jurisdiction</w:t>
      </w:r>
      <w:r>
        <w:rPr>
          <w:shd w:val="clear" w:color="auto" w:fill="D6E3BC"/>
        </w:rPr>
        <w:t xml:space="preserve"> the right to conduct </w:t>
      </w:r>
      <w:r w:rsidR="0023560D">
        <w:rPr>
          <w:shd w:val="clear" w:color="auto" w:fill="D6E3BC"/>
        </w:rPr>
        <w:t>Inspection</w:t>
      </w:r>
      <w:r>
        <w:rPr>
          <w:shd w:val="clear" w:color="auto" w:fill="D6E3BC"/>
        </w:rPr>
        <w:t>s and investigations. Section 17 address</w:t>
      </w:r>
      <w:r w:rsidR="00885C69">
        <w:rPr>
          <w:shd w:val="clear" w:color="auto" w:fill="D6E3BC"/>
        </w:rPr>
        <w:t>es</w:t>
      </w:r>
      <w:r>
        <w:rPr>
          <w:shd w:val="clear" w:color="auto" w:fill="D6E3BC"/>
        </w:rPr>
        <w:t xml:space="preserve"> enforcement. </w:t>
      </w:r>
      <w:r w:rsidRPr="00630EBB">
        <w:rPr>
          <w:shd w:val="clear" w:color="auto" w:fill="D6E3BC"/>
        </w:rPr>
        <w:t xml:space="preserve">This </w:t>
      </w:r>
      <w:r>
        <w:rPr>
          <w:shd w:val="clear" w:color="auto" w:fill="D6E3BC"/>
        </w:rPr>
        <w:t xml:space="preserve">Model </w:t>
      </w:r>
      <w:r w:rsidRPr="00630EBB">
        <w:rPr>
          <w:shd w:val="clear" w:color="auto" w:fill="D6E3BC"/>
        </w:rPr>
        <w:t xml:space="preserve">language </w:t>
      </w:r>
      <w:r w:rsidR="006B058B">
        <w:rPr>
          <w:shd w:val="clear" w:color="auto" w:fill="D6E3BC"/>
        </w:rPr>
        <w:t xml:space="preserve">presents </w:t>
      </w:r>
      <w:r w:rsidRPr="00630EBB">
        <w:rPr>
          <w:shd w:val="clear" w:color="auto" w:fill="D6E3BC"/>
        </w:rPr>
        <w:t>a simpl</w:t>
      </w:r>
      <w:r>
        <w:rPr>
          <w:shd w:val="clear" w:color="auto" w:fill="D6E3BC"/>
        </w:rPr>
        <w:t>e</w:t>
      </w:r>
      <w:r w:rsidRPr="00630EBB">
        <w:rPr>
          <w:shd w:val="clear" w:color="auto" w:fill="D6E3BC"/>
        </w:rPr>
        <w:t xml:space="preserve"> approach to establishing the right to inspect or investigate.  Some </w:t>
      </w:r>
      <w:r w:rsidR="00183B3C">
        <w:rPr>
          <w:shd w:val="clear" w:color="auto" w:fill="D6E3BC"/>
        </w:rPr>
        <w:t>Jurisdiction</w:t>
      </w:r>
      <w:r w:rsidRPr="00630EBB">
        <w:rPr>
          <w:shd w:val="clear" w:color="auto" w:fill="D6E3BC"/>
        </w:rPr>
        <w:t>s may want to expand on this to include more specificity</w:t>
      </w:r>
      <w:r>
        <w:rPr>
          <w:shd w:val="clear" w:color="auto" w:fill="D6E3BC"/>
        </w:rPr>
        <w:t>,</w:t>
      </w:r>
      <w:r w:rsidRPr="00630EBB">
        <w:rPr>
          <w:shd w:val="clear" w:color="auto" w:fill="D6E3BC"/>
        </w:rPr>
        <w:t xml:space="preserve"> including more specific identification of who has the authority to inspect, what entities may be inspected or investigated, and the protocols for such </w:t>
      </w:r>
      <w:r w:rsidR="0023560D">
        <w:rPr>
          <w:shd w:val="clear" w:color="auto" w:fill="D6E3BC"/>
        </w:rPr>
        <w:t>Inspection</w:t>
      </w:r>
      <w:r w:rsidRPr="00630EBB">
        <w:rPr>
          <w:shd w:val="clear" w:color="auto" w:fill="D6E3BC"/>
        </w:rPr>
        <w:t>s and investigations.</w:t>
      </w:r>
      <w:r w:rsidR="006B058B">
        <w:rPr>
          <w:shd w:val="clear" w:color="auto" w:fill="D6E3BC"/>
        </w:rPr>
        <w:t xml:space="preserve"> Note that for </w:t>
      </w:r>
      <w:r w:rsidR="00183B3C">
        <w:rPr>
          <w:shd w:val="clear" w:color="auto" w:fill="D6E3BC"/>
        </w:rPr>
        <w:t>Jurisdiction</w:t>
      </w:r>
      <w:r w:rsidR="006B058B">
        <w:rPr>
          <w:shd w:val="clear" w:color="auto" w:fill="D6E3BC"/>
        </w:rPr>
        <w:t xml:space="preserve">s using the Performance-Based Compliance Approach, their </w:t>
      </w:r>
      <w:r w:rsidR="0023560D">
        <w:rPr>
          <w:shd w:val="clear" w:color="auto" w:fill="D6E3BC"/>
        </w:rPr>
        <w:t>Inspection</w:t>
      </w:r>
      <w:r w:rsidR="006B058B">
        <w:rPr>
          <w:shd w:val="clear" w:color="auto" w:fill="D6E3BC"/>
        </w:rPr>
        <w:t xml:space="preserve"> and enforcement obligations under SB 1383 </w:t>
      </w:r>
      <w:r w:rsidR="00CD6405">
        <w:rPr>
          <w:shd w:val="clear" w:color="auto" w:fill="D6E3BC"/>
        </w:rPr>
        <w:t xml:space="preserve">Regulations </w:t>
      </w:r>
      <w:r w:rsidR="006B058B">
        <w:rPr>
          <w:shd w:val="clear" w:color="auto" w:fill="D6E3BC"/>
        </w:rPr>
        <w:t xml:space="preserve">are limited to </w:t>
      </w:r>
      <w:r w:rsidR="004207B4">
        <w:rPr>
          <w:shd w:val="clear" w:color="auto" w:fill="D6E3BC"/>
        </w:rPr>
        <w:t>Tier</w:t>
      </w:r>
      <w:r w:rsidR="006B058B">
        <w:rPr>
          <w:shd w:val="clear" w:color="auto" w:fill="D6E3BC"/>
        </w:rPr>
        <w:t xml:space="preserve"> </w:t>
      </w:r>
      <w:r w:rsidR="004207B4">
        <w:rPr>
          <w:shd w:val="clear" w:color="auto" w:fill="D6E3BC"/>
        </w:rPr>
        <w:t xml:space="preserve">One </w:t>
      </w:r>
      <w:r w:rsidR="006B058B">
        <w:rPr>
          <w:shd w:val="clear" w:color="auto" w:fill="D6E3BC"/>
        </w:rPr>
        <w:t xml:space="preserve">and </w:t>
      </w:r>
      <w:r w:rsidR="004207B4">
        <w:rPr>
          <w:shd w:val="clear" w:color="auto" w:fill="D6E3BC"/>
        </w:rPr>
        <w:t>Tier T</w:t>
      </w:r>
      <w:r w:rsidR="006B058B">
        <w:rPr>
          <w:shd w:val="clear" w:color="auto" w:fill="D6E3BC"/>
        </w:rPr>
        <w:t xml:space="preserve">wo </w:t>
      </w:r>
      <w:r w:rsidR="004207B4">
        <w:rPr>
          <w:shd w:val="clear" w:color="auto" w:fill="D6E3BC"/>
        </w:rPr>
        <w:t>Commercial Edible Food Generat</w:t>
      </w:r>
      <w:r w:rsidR="006B058B">
        <w:rPr>
          <w:shd w:val="clear" w:color="auto" w:fill="D6E3BC"/>
        </w:rPr>
        <w:t xml:space="preserve">ors, </w:t>
      </w:r>
      <w:r w:rsidR="00422A8C">
        <w:rPr>
          <w:shd w:val="clear" w:color="auto" w:fill="D6E3BC"/>
        </w:rPr>
        <w:t>Food Recovery Organiza</w:t>
      </w:r>
      <w:r w:rsidR="006B058B">
        <w:rPr>
          <w:shd w:val="clear" w:color="auto" w:fill="D6E3BC"/>
        </w:rPr>
        <w:t xml:space="preserve">tions, </w:t>
      </w:r>
      <w:r w:rsidR="00422A8C">
        <w:rPr>
          <w:shd w:val="clear" w:color="auto" w:fill="D6E3BC"/>
        </w:rPr>
        <w:t>Food Recovery Servic</w:t>
      </w:r>
      <w:r w:rsidR="006B058B">
        <w:rPr>
          <w:shd w:val="clear" w:color="auto" w:fill="D6E3BC"/>
        </w:rPr>
        <w:t>es</w:t>
      </w:r>
      <w:r w:rsidR="00125CE4">
        <w:rPr>
          <w:shd w:val="clear" w:color="auto" w:fill="D6E3BC"/>
        </w:rPr>
        <w:t xml:space="preserve">, as specified in </w:t>
      </w:r>
      <w:r w:rsidR="006B058B">
        <w:rPr>
          <w:shd w:val="clear" w:color="auto" w:fill="D6E3BC"/>
        </w:rPr>
        <w:t>14 CCR Section</w:t>
      </w:r>
      <w:r w:rsidR="00885C69">
        <w:rPr>
          <w:shd w:val="clear" w:color="auto" w:fill="D6E3BC"/>
        </w:rPr>
        <w:t>s</w:t>
      </w:r>
      <w:r w:rsidR="006B058B">
        <w:rPr>
          <w:shd w:val="clear" w:color="auto" w:fill="D6E3BC"/>
        </w:rPr>
        <w:t xml:space="preserve"> 18998.2(a)(</w:t>
      </w:r>
      <w:r w:rsidR="00125CE4">
        <w:rPr>
          <w:shd w:val="clear" w:color="auto" w:fill="D6E3BC"/>
        </w:rPr>
        <w:t>8</w:t>
      </w:r>
      <w:r w:rsidR="006B058B">
        <w:rPr>
          <w:shd w:val="clear" w:color="auto" w:fill="D6E3BC"/>
        </w:rPr>
        <w:t>)</w:t>
      </w:r>
      <w:r w:rsidR="00125CE4">
        <w:rPr>
          <w:shd w:val="clear" w:color="auto" w:fill="D6E3BC"/>
        </w:rPr>
        <w:t xml:space="preserve"> through 18998.2(a)(11)</w:t>
      </w:r>
      <w:r w:rsidR="006B058B">
        <w:rPr>
          <w:shd w:val="clear" w:color="auto" w:fill="D6E3BC"/>
        </w:rPr>
        <w:t>.</w:t>
      </w:r>
    </w:p>
    <w:p w14:paraId="417BA13D" w14:textId="2D6CC5C6" w:rsidR="00197C7B" w:rsidRDefault="00197C7B" w:rsidP="00223612">
      <w:pPr>
        <w:pStyle w:val="1NumberedA"/>
        <w:numPr>
          <w:ilvl w:val="0"/>
          <w:numId w:val="4"/>
        </w:numPr>
        <w:ind w:hanging="630"/>
      </w:pPr>
      <w:r>
        <w:t>Jurisdiction representatives and/or its designated entity</w:t>
      </w:r>
      <w:r w:rsidR="00EC2E16">
        <w:t xml:space="preserve">, including </w:t>
      </w:r>
      <w:r w:rsidR="00CC3818">
        <w:t>Designee</w:t>
      </w:r>
      <w:r w:rsidR="00EC2E16">
        <w:t>s</w:t>
      </w:r>
      <w:r>
        <w:t xml:space="preserve"> are authorized to conduct </w:t>
      </w:r>
      <w:r w:rsidR="0023560D">
        <w:t>Inspection</w:t>
      </w:r>
      <w:r>
        <w:t>s</w:t>
      </w:r>
      <w:r w:rsidR="003E05F2">
        <w:t xml:space="preserve"> and investigations, at random or otherwise,</w:t>
      </w:r>
      <w:r>
        <w:t xml:space="preserve"> </w:t>
      </w:r>
      <w:r w:rsidR="003E05F2">
        <w:t>of any collection container, collection vehicle load</w:t>
      </w:r>
      <w:r w:rsidR="005F42F2">
        <w:t>s</w:t>
      </w:r>
      <w:r w:rsidR="000E1506">
        <w:t>,</w:t>
      </w:r>
      <w:r w:rsidR="003E05F2">
        <w:t xml:space="preserve"> or </w:t>
      </w:r>
      <w:r w:rsidR="005F42F2">
        <w:t xml:space="preserve">transfer, processing, or disposal </w:t>
      </w:r>
      <w:r w:rsidR="003E05F2">
        <w:t xml:space="preserve">facility for </w:t>
      </w:r>
      <w:r w:rsidR="005F42F2">
        <w:t xml:space="preserve">materials </w:t>
      </w:r>
      <w:r w:rsidR="003E05F2">
        <w:t xml:space="preserve">collected </w:t>
      </w:r>
      <w:r w:rsidR="005F42F2">
        <w:t>from generators</w:t>
      </w:r>
      <w:r w:rsidR="003E05F2">
        <w:t xml:space="preserve">, or </w:t>
      </w:r>
      <w:r w:rsidR="00D7639C">
        <w:t>Source Separated</w:t>
      </w:r>
      <w:r w:rsidR="003E05F2">
        <w:t xml:space="preserve"> materials to confirm compliance </w:t>
      </w:r>
      <w:r w:rsidR="00E7715C">
        <w:t xml:space="preserve">with this ordinance by </w:t>
      </w:r>
      <w:r w:rsidR="0023560D">
        <w:t>Organic Waste Generator</w:t>
      </w:r>
      <w:r w:rsidR="00E7715C">
        <w:t xml:space="preserve">s, </w:t>
      </w:r>
      <w:r w:rsidR="004207B4">
        <w:t>Commercial Business</w:t>
      </w:r>
      <w:r w:rsidR="00D9719C">
        <w:t>es</w:t>
      </w:r>
      <w:r w:rsidR="00E7715C">
        <w:t xml:space="preserve"> </w:t>
      </w:r>
      <w:r w:rsidR="00D45107">
        <w:t xml:space="preserve">(including </w:t>
      </w:r>
      <w:r w:rsidR="0023560D">
        <w:t>Multi-Family Residential Dwelling</w:t>
      </w:r>
      <w:r w:rsidR="00D9719C">
        <w:t>s)</w:t>
      </w:r>
      <w:r w:rsidR="00125CE4">
        <w:t>,</w:t>
      </w:r>
      <w:r w:rsidR="00D9719C">
        <w:t xml:space="preserve"> </w:t>
      </w:r>
      <w:r w:rsidR="00E7715C">
        <w:t xml:space="preserve">property owners, </w:t>
      </w:r>
      <w:r w:rsidR="004207B4">
        <w:t>Commercial Edible Food Generat</w:t>
      </w:r>
      <w:r w:rsidR="00E7715C">
        <w:t>ors, haulers</w:t>
      </w:r>
      <w:r w:rsidR="00635AC6">
        <w:t>,</w:t>
      </w:r>
      <w:r w:rsidR="00E7715C">
        <w:t xml:space="preserve"> </w:t>
      </w:r>
      <w:r w:rsidR="00F03A51">
        <w:t>Self-Hauler</w:t>
      </w:r>
      <w:r w:rsidR="00E7715C">
        <w:t xml:space="preserve">s, </w:t>
      </w:r>
      <w:r w:rsidR="00422A8C">
        <w:t>Food Recovery Servic</w:t>
      </w:r>
      <w:r w:rsidR="00E7715C">
        <w:t>es</w:t>
      </w:r>
      <w:r w:rsidR="00635AC6">
        <w:t>,</w:t>
      </w:r>
      <w:r w:rsidR="00E7715C">
        <w:t xml:space="preserve"> and </w:t>
      </w:r>
      <w:r w:rsidR="00422A8C">
        <w:t>Food Recovery Organiza</w:t>
      </w:r>
      <w:r w:rsidR="00E7715C">
        <w:t>tions</w:t>
      </w:r>
      <w:r w:rsidR="003E05F2">
        <w:t xml:space="preserve">, subject to applicable laws. </w:t>
      </w:r>
      <w:bookmarkStart w:id="53" w:name="_Hlk23787736"/>
      <w:r w:rsidR="00FF0512" w:rsidRPr="006A6DEE">
        <w:t xml:space="preserve">This </w:t>
      </w:r>
      <w:r w:rsidR="00635AC6" w:rsidRPr="006A6DEE">
        <w:t xml:space="preserve">Section </w:t>
      </w:r>
      <w:r w:rsidR="00FF0512" w:rsidRPr="006A6DEE">
        <w:t xml:space="preserve">does not allow </w:t>
      </w:r>
      <w:r w:rsidR="00183B3C">
        <w:t>Jurisdiction</w:t>
      </w:r>
      <w:r w:rsidR="00FF0512" w:rsidRPr="006A6DEE">
        <w:t xml:space="preserve"> to enter the interior of a private residential property </w:t>
      </w:r>
      <w:r w:rsidR="00FF0512" w:rsidRPr="00FF0512">
        <w:t xml:space="preserve">for </w:t>
      </w:r>
      <w:r w:rsidR="0023560D">
        <w:t>Inspection</w:t>
      </w:r>
      <w:r w:rsidR="00FF0512" w:rsidRPr="00FF0512">
        <w:t>.</w:t>
      </w:r>
      <w:r w:rsidR="00741A82">
        <w:t xml:space="preserve"> </w:t>
      </w:r>
      <w:r w:rsidR="00D9719C" w:rsidRPr="00741A82">
        <w:rPr>
          <w:shd w:val="clear" w:color="auto" w:fill="B6CCE4"/>
        </w:rPr>
        <w:t xml:space="preserve">For the purposes of inspecting </w:t>
      </w:r>
      <w:r w:rsidR="004207B4">
        <w:rPr>
          <w:shd w:val="clear" w:color="auto" w:fill="B6CCE4"/>
        </w:rPr>
        <w:t>Commercial Business</w:t>
      </w:r>
      <w:r w:rsidR="00D9719C" w:rsidRPr="00741A82">
        <w:rPr>
          <w:shd w:val="clear" w:color="auto" w:fill="B6CCE4"/>
        </w:rPr>
        <w:t xml:space="preserve"> containers for compliance with Section 6(b) or 7(b) of this ordinance, </w:t>
      </w:r>
      <w:r w:rsidR="00183B3C">
        <w:rPr>
          <w:shd w:val="clear" w:color="auto" w:fill="B6CCE4"/>
        </w:rPr>
        <w:t>Jurisdiction</w:t>
      </w:r>
      <w:r w:rsidR="00D9719C" w:rsidRPr="00741A82">
        <w:rPr>
          <w:shd w:val="clear" w:color="auto" w:fill="B6CCE4"/>
        </w:rPr>
        <w:t xml:space="preserve"> may conduct container </w:t>
      </w:r>
      <w:r w:rsidR="0023560D">
        <w:rPr>
          <w:shd w:val="clear" w:color="auto" w:fill="B6CCE4"/>
        </w:rPr>
        <w:t>Inspection</w:t>
      </w:r>
      <w:r w:rsidR="00D9719C" w:rsidRPr="00741A82">
        <w:rPr>
          <w:shd w:val="clear" w:color="auto" w:fill="B6CCE4"/>
        </w:rPr>
        <w:t xml:space="preserve">s for </w:t>
      </w:r>
      <w:r w:rsidR="003F4D4A">
        <w:rPr>
          <w:shd w:val="clear" w:color="auto" w:fill="B6CCE4"/>
        </w:rPr>
        <w:t>Prohibited Container Contamin</w:t>
      </w:r>
      <w:r w:rsidR="00D9719C" w:rsidRPr="00741A82">
        <w:rPr>
          <w:shd w:val="clear" w:color="auto" w:fill="B6CCE4"/>
        </w:rPr>
        <w:t xml:space="preserve">ants using </w:t>
      </w:r>
      <w:r w:rsidR="00F03A51">
        <w:rPr>
          <w:shd w:val="clear" w:color="auto" w:fill="B6CCE4"/>
        </w:rPr>
        <w:t>Remote Monitor</w:t>
      </w:r>
      <w:r w:rsidR="00D9719C" w:rsidRPr="00741A82">
        <w:rPr>
          <w:shd w:val="clear" w:color="auto" w:fill="B6CCE4"/>
        </w:rPr>
        <w:t xml:space="preserve">ing, and </w:t>
      </w:r>
      <w:r w:rsidR="004207B4">
        <w:rPr>
          <w:shd w:val="clear" w:color="auto" w:fill="B6CCE4"/>
        </w:rPr>
        <w:t>Commercial Business</w:t>
      </w:r>
      <w:r w:rsidR="00D9719C" w:rsidRPr="00741A82">
        <w:rPr>
          <w:shd w:val="clear" w:color="auto" w:fill="B6CCE4"/>
        </w:rPr>
        <w:t xml:space="preserve">es shall accommodate and cooperate with the </w:t>
      </w:r>
      <w:r w:rsidR="00F03A51">
        <w:rPr>
          <w:shd w:val="clear" w:color="auto" w:fill="B6CCE4"/>
        </w:rPr>
        <w:t>Remote Monitor</w:t>
      </w:r>
      <w:r w:rsidR="00D9719C" w:rsidRPr="00741A82">
        <w:rPr>
          <w:shd w:val="clear" w:color="auto" w:fill="B6CCE4"/>
        </w:rPr>
        <w:t>ing pursuant to Section 6(k) or 7(k) of this ordinance</w:t>
      </w:r>
      <w:r w:rsidR="00D9719C" w:rsidRPr="00635AC6">
        <w:rPr>
          <w:shd w:val="clear" w:color="auto" w:fill="B6CCE4"/>
        </w:rPr>
        <w:t>.</w:t>
      </w:r>
      <w:r w:rsidR="00635AC6" w:rsidRPr="00635AC6">
        <w:rPr>
          <w:shd w:val="clear" w:color="auto" w:fill="B6CCE4"/>
        </w:rPr>
        <w:t xml:space="preserve"> (Optional)</w:t>
      </w:r>
      <w:r w:rsidR="00741A82">
        <w:t xml:space="preserve"> </w:t>
      </w:r>
      <w:r w:rsidR="00741A82" w:rsidRPr="007C059B">
        <w:rPr>
          <w:shd w:val="clear" w:color="auto" w:fill="D6E3BC"/>
        </w:rPr>
        <w:t>Guidance: Th</w:t>
      </w:r>
      <w:r w:rsidR="00741A82">
        <w:rPr>
          <w:shd w:val="clear" w:color="auto" w:fill="D6E3BC"/>
        </w:rPr>
        <w:t xml:space="preserve">e </w:t>
      </w:r>
      <w:r w:rsidR="00F03A51">
        <w:rPr>
          <w:shd w:val="clear" w:color="auto" w:fill="D6E3BC"/>
        </w:rPr>
        <w:t>Remote Monitor</w:t>
      </w:r>
      <w:r w:rsidR="00741A82">
        <w:rPr>
          <w:shd w:val="clear" w:color="auto" w:fill="D6E3BC"/>
        </w:rPr>
        <w:t xml:space="preserve">ing addressed in the preceding sentence </w:t>
      </w:r>
      <w:r w:rsidR="00741A82" w:rsidRPr="007C059B">
        <w:rPr>
          <w:shd w:val="clear" w:color="auto" w:fill="D6E3BC"/>
        </w:rPr>
        <w:t xml:space="preserve">is not required by </w:t>
      </w:r>
      <w:r w:rsidR="00CD6405">
        <w:rPr>
          <w:shd w:val="clear" w:color="auto" w:fill="D6E3BC"/>
        </w:rPr>
        <w:t xml:space="preserve">the </w:t>
      </w:r>
      <w:r w:rsidR="00741A82" w:rsidRPr="007C059B">
        <w:rPr>
          <w:shd w:val="clear" w:color="auto" w:fill="D6E3BC"/>
        </w:rPr>
        <w:t>SB 1383</w:t>
      </w:r>
      <w:r w:rsidR="00CD6405">
        <w:rPr>
          <w:shd w:val="clear" w:color="auto" w:fill="D6E3BC"/>
        </w:rPr>
        <w:t xml:space="preserve"> Regulations</w:t>
      </w:r>
      <w:r w:rsidR="00741A82" w:rsidRPr="007C059B">
        <w:rPr>
          <w:shd w:val="clear" w:color="auto" w:fill="D6E3BC"/>
        </w:rPr>
        <w:t xml:space="preserve">. </w:t>
      </w:r>
      <w:r w:rsidR="007F2E98" w:rsidRPr="007C059B">
        <w:rPr>
          <w:shd w:val="clear" w:color="auto" w:fill="D6E3BC"/>
        </w:rPr>
        <w:t>Jurisdictions</w:t>
      </w:r>
      <w:r w:rsidR="00741A82" w:rsidRPr="007C059B">
        <w:rPr>
          <w:shd w:val="clear" w:color="auto" w:fill="D6E3BC"/>
        </w:rPr>
        <w:t xml:space="preserve"> may include this if they choose to use a </w:t>
      </w:r>
      <w:r w:rsidR="00F03A51">
        <w:rPr>
          <w:shd w:val="clear" w:color="auto" w:fill="D6E3BC"/>
        </w:rPr>
        <w:t>Remote Monitor</w:t>
      </w:r>
      <w:r w:rsidR="00741A82" w:rsidRPr="007C059B">
        <w:rPr>
          <w:shd w:val="clear" w:color="auto" w:fill="D6E3BC"/>
        </w:rPr>
        <w:t xml:space="preserve">ing system to monitor for </w:t>
      </w:r>
      <w:r w:rsidR="003F4D4A">
        <w:rPr>
          <w:shd w:val="clear" w:color="auto" w:fill="D6E3BC"/>
        </w:rPr>
        <w:t>Prohibited Container Contamin</w:t>
      </w:r>
      <w:r w:rsidR="007F2E98">
        <w:rPr>
          <w:shd w:val="clear" w:color="auto" w:fill="D6E3BC"/>
        </w:rPr>
        <w:t>an</w:t>
      </w:r>
      <w:r w:rsidR="00741A82" w:rsidRPr="007C059B">
        <w:rPr>
          <w:shd w:val="clear" w:color="auto" w:fill="D6E3BC"/>
        </w:rPr>
        <w:t xml:space="preserve">ts to support their compliance with 14 CCR Section 18984.5, </w:t>
      </w:r>
      <w:r w:rsidR="00CC3818">
        <w:rPr>
          <w:shd w:val="clear" w:color="auto" w:fill="D6E3BC"/>
        </w:rPr>
        <w:t>Container Contamin</w:t>
      </w:r>
      <w:r w:rsidR="00741A82" w:rsidRPr="007C059B">
        <w:rPr>
          <w:shd w:val="clear" w:color="auto" w:fill="D6E3BC"/>
        </w:rPr>
        <w:t xml:space="preserve">ation </w:t>
      </w:r>
      <w:r w:rsidR="007F2E98" w:rsidRPr="007C059B">
        <w:rPr>
          <w:shd w:val="clear" w:color="auto" w:fill="D6E3BC"/>
        </w:rPr>
        <w:t>minimization</w:t>
      </w:r>
      <w:r w:rsidR="00741A82" w:rsidRPr="007C059B">
        <w:rPr>
          <w:shd w:val="clear" w:color="auto" w:fill="D6E3BC"/>
        </w:rPr>
        <w:t xml:space="preserve"> requirements.</w:t>
      </w:r>
    </w:p>
    <w:bookmarkEnd w:id="53"/>
    <w:p w14:paraId="094B50F7" w14:textId="63BB1E2D" w:rsidR="00197C7B" w:rsidRDefault="00197C7B" w:rsidP="00223612">
      <w:pPr>
        <w:pStyle w:val="1NumberedA"/>
        <w:numPr>
          <w:ilvl w:val="0"/>
          <w:numId w:val="4"/>
        </w:numPr>
        <w:ind w:hanging="630"/>
      </w:pPr>
      <w:r>
        <w:t xml:space="preserve">Regulated entity shall provide or arrange for access during all </w:t>
      </w:r>
      <w:r w:rsidR="0023560D">
        <w:t>Inspection</w:t>
      </w:r>
      <w:r>
        <w:t>s</w:t>
      </w:r>
      <w:r w:rsidR="00116EA3">
        <w:t xml:space="preserve"> (with the exception of residential property interiors)</w:t>
      </w:r>
      <w:r>
        <w:t xml:space="preserve"> and shall cooperate with the </w:t>
      </w:r>
      <w:r w:rsidR="00183B3C">
        <w:t>Jurisdiction</w:t>
      </w:r>
      <w:r w:rsidR="00741A82">
        <w:t xml:space="preserve">’s </w:t>
      </w:r>
      <w:r>
        <w:t xml:space="preserve">employee or </w:t>
      </w:r>
      <w:r w:rsidR="00741A82">
        <w:t>its designated entity/</w:t>
      </w:r>
      <w:r w:rsidR="00CC3818">
        <w:t>Designee</w:t>
      </w:r>
      <w:r>
        <w:t xml:space="preserve"> during such </w:t>
      </w:r>
      <w:r w:rsidR="0023560D">
        <w:t>Inspection</w:t>
      </w:r>
      <w:r>
        <w:t xml:space="preserve">s and investigations.  Such </w:t>
      </w:r>
      <w:r w:rsidR="0023560D">
        <w:t>Inspection</w:t>
      </w:r>
      <w:r>
        <w:t xml:space="preserve">s and investigations may include confirmation of proper placement of materials in </w:t>
      </w:r>
      <w:r w:rsidR="00EE786F">
        <w:t>containers</w:t>
      </w:r>
      <w:r w:rsidR="00712ED0">
        <w:t>,</w:t>
      </w:r>
      <w:r>
        <w:t xml:space="preserve"> </w:t>
      </w:r>
      <w:r w:rsidR="003F4D4A">
        <w:t xml:space="preserve">Edible </w:t>
      </w:r>
      <w:r w:rsidR="00422A8C">
        <w:t>Food Recovery</w:t>
      </w:r>
      <w:r>
        <w:t xml:space="preserve"> activities, records</w:t>
      </w:r>
      <w:r w:rsidR="00900D1F">
        <w:t>,</w:t>
      </w:r>
      <w:r>
        <w:t xml:space="preserve"> or any other requirement of this ordinance described herein.  Failure to provide or arrange for</w:t>
      </w:r>
      <w:r w:rsidR="00741A82">
        <w:t>:</w:t>
      </w:r>
      <w:r>
        <w:t xml:space="preserve"> </w:t>
      </w:r>
      <w:r w:rsidR="00741A82">
        <w:t xml:space="preserve">(i) </w:t>
      </w:r>
      <w:r>
        <w:t>access to an entity’s premises</w:t>
      </w:r>
      <w:r w:rsidR="00741A82">
        <w:t>;</w:t>
      </w:r>
      <w:r w:rsidR="003D2EEF">
        <w:t xml:space="preserve"> </w:t>
      </w:r>
      <w:r w:rsidR="00741A82" w:rsidRPr="00741A82">
        <w:rPr>
          <w:shd w:val="clear" w:color="auto" w:fill="B6CCE4"/>
        </w:rPr>
        <w:t xml:space="preserve">(ii) installation and operation of </w:t>
      </w:r>
      <w:r w:rsidR="00F03A51">
        <w:rPr>
          <w:shd w:val="clear" w:color="auto" w:fill="B6CCE4"/>
        </w:rPr>
        <w:t>Remote Monitor</w:t>
      </w:r>
      <w:r w:rsidR="00741A82" w:rsidRPr="00741A82">
        <w:rPr>
          <w:shd w:val="clear" w:color="auto" w:fill="B6CCE4"/>
        </w:rPr>
        <w:t>ing equipment</w:t>
      </w:r>
      <w:r w:rsidR="00741A82">
        <w:rPr>
          <w:shd w:val="clear" w:color="auto" w:fill="B6CCE4"/>
        </w:rPr>
        <w:t xml:space="preserve"> (optional)</w:t>
      </w:r>
      <w:r w:rsidR="00741A82">
        <w:t xml:space="preserve">; </w:t>
      </w:r>
      <w:r w:rsidR="003D2EEF">
        <w:t xml:space="preserve">or </w:t>
      </w:r>
      <w:r w:rsidR="00741A82">
        <w:t xml:space="preserve">(ii) </w:t>
      </w:r>
      <w:r w:rsidR="003D2EEF">
        <w:t>access to records</w:t>
      </w:r>
      <w:r>
        <w:t xml:space="preserve"> for any </w:t>
      </w:r>
      <w:r w:rsidR="0023560D">
        <w:t>Inspection</w:t>
      </w:r>
      <w:r>
        <w:t xml:space="preserve"> or investigation is a violation of this ordinance and may result in penalties described. </w:t>
      </w:r>
      <w:r w:rsidR="00F729C0">
        <w:t xml:space="preserve"> </w:t>
      </w:r>
    </w:p>
    <w:p w14:paraId="078244F7" w14:textId="642A8726" w:rsidR="00F729C0" w:rsidRDefault="00F729C0" w:rsidP="00223612">
      <w:pPr>
        <w:pStyle w:val="1NumberedA"/>
        <w:numPr>
          <w:ilvl w:val="0"/>
          <w:numId w:val="4"/>
        </w:numPr>
        <w:ind w:hanging="630"/>
      </w:pPr>
      <w:r>
        <w:t xml:space="preserve">Any records obtained by a </w:t>
      </w:r>
      <w:r w:rsidR="00183B3C">
        <w:t>Jurisdiction</w:t>
      </w:r>
      <w:r>
        <w:t xml:space="preserve"> during its </w:t>
      </w:r>
      <w:r w:rsidR="0023560D">
        <w:t>Inspection</w:t>
      </w:r>
      <w:r>
        <w:t>s</w:t>
      </w:r>
      <w:r w:rsidR="00741A82">
        <w:t xml:space="preserve">, </w:t>
      </w:r>
      <w:r w:rsidR="00F03A51">
        <w:rPr>
          <w:shd w:val="clear" w:color="auto" w:fill="B6CCE4"/>
        </w:rPr>
        <w:t>Remote Monitor</w:t>
      </w:r>
      <w:r w:rsidR="00741A82" w:rsidRPr="00741A82">
        <w:rPr>
          <w:shd w:val="clear" w:color="auto" w:fill="B6CCE4"/>
        </w:rPr>
        <w:t>ing,</w:t>
      </w:r>
      <w:r>
        <w:t xml:space="preserve"> and </w:t>
      </w:r>
      <w:r w:rsidR="00741A82">
        <w:t xml:space="preserve">other </w:t>
      </w:r>
      <w:r>
        <w:t>review</w:t>
      </w:r>
      <w:r w:rsidR="00741A82">
        <w:t>s</w:t>
      </w:r>
      <w:r>
        <w:t xml:space="preserve"> shall be subject to the requirements and applicable disclosure exemptions of the Public Records Act as set forth in Government Code Section 6250 et seq. </w:t>
      </w:r>
    </w:p>
    <w:p w14:paraId="5ABD6E9F" w14:textId="4C094439" w:rsidR="003D2EEF" w:rsidRDefault="00197C7B" w:rsidP="00223612">
      <w:pPr>
        <w:pStyle w:val="1NumberedA"/>
        <w:numPr>
          <w:ilvl w:val="0"/>
          <w:numId w:val="4"/>
        </w:numPr>
        <w:ind w:hanging="630"/>
      </w:pPr>
      <w:r>
        <w:t xml:space="preserve">Jurisdiction </w:t>
      </w:r>
      <w:r w:rsidR="00EE786F">
        <w:t>r</w:t>
      </w:r>
      <w:r>
        <w:t>epresentatives</w:t>
      </w:r>
      <w:r w:rsidR="00635AC6">
        <w:t>,</w:t>
      </w:r>
      <w:r>
        <w:t xml:space="preserve"> </w:t>
      </w:r>
      <w:r w:rsidR="002B4236">
        <w:t>its designated entity</w:t>
      </w:r>
      <w:r w:rsidR="00F1592C">
        <w:t xml:space="preserve">, </w:t>
      </w:r>
      <w:r w:rsidR="00635AC6">
        <w:t>and/</w:t>
      </w:r>
      <w:r w:rsidR="00F1592C">
        <w:t xml:space="preserve">or </w:t>
      </w:r>
      <w:r w:rsidR="00CC3818">
        <w:t>Designee</w:t>
      </w:r>
      <w:r w:rsidR="002B4236">
        <w:t xml:space="preserve"> </w:t>
      </w:r>
      <w:r>
        <w:t xml:space="preserve">are authorized to conduct any </w:t>
      </w:r>
      <w:r w:rsidR="0023560D">
        <w:t>Inspection</w:t>
      </w:r>
      <w:r>
        <w:t>s</w:t>
      </w:r>
      <w:r w:rsidR="00741A82">
        <w:t xml:space="preserve">, </w:t>
      </w:r>
      <w:r w:rsidR="00F03A51">
        <w:rPr>
          <w:shd w:val="clear" w:color="auto" w:fill="B6CCE4"/>
        </w:rPr>
        <w:t>Remote Monitor</w:t>
      </w:r>
      <w:r w:rsidR="00741A82" w:rsidRPr="00741A82">
        <w:rPr>
          <w:shd w:val="clear" w:color="auto" w:fill="B6CCE4"/>
        </w:rPr>
        <w:t>ing,</w:t>
      </w:r>
      <w:r>
        <w:t xml:space="preserve"> or </w:t>
      </w:r>
      <w:r w:rsidR="00741A82">
        <w:t xml:space="preserve">other </w:t>
      </w:r>
      <w:r>
        <w:t xml:space="preserve">investigations as reasonably necessary to further the goals of this </w:t>
      </w:r>
      <w:r w:rsidR="00741A82">
        <w:t>ordinance</w:t>
      </w:r>
      <w:r>
        <w:t xml:space="preserve">, subject to applicable laws. </w:t>
      </w:r>
      <w:r w:rsidR="003D2EEF">
        <w:t xml:space="preserve"> </w:t>
      </w:r>
    </w:p>
    <w:p w14:paraId="7DB1A92A" w14:textId="1A8B16C0" w:rsidR="00197C7B" w:rsidRPr="00197C7B" w:rsidRDefault="00A719DE" w:rsidP="00223612">
      <w:pPr>
        <w:pStyle w:val="1NumberedA"/>
        <w:numPr>
          <w:ilvl w:val="0"/>
          <w:numId w:val="4"/>
        </w:numPr>
        <w:ind w:hanging="630"/>
      </w:pPr>
      <w:r>
        <w:t xml:space="preserve">Jurisdiction shall receive </w:t>
      </w:r>
      <w:r w:rsidR="00CC64D3">
        <w:t xml:space="preserve">written </w:t>
      </w:r>
      <w:r>
        <w:t xml:space="preserve">complaints from persons regarding an entity that may be potentially non-compliant with SB 1383 </w:t>
      </w:r>
      <w:r w:rsidR="00CD6405">
        <w:t>R</w:t>
      </w:r>
      <w:r>
        <w:t>egulations</w:t>
      </w:r>
      <w:r w:rsidR="00CC64D3">
        <w:t>, including receipt of anonymous complaints</w:t>
      </w:r>
      <w:r>
        <w:t xml:space="preserve">. </w:t>
      </w:r>
      <w:r w:rsidR="003D2EEF" w:rsidRPr="00A719DE">
        <w:rPr>
          <w:shd w:val="clear" w:color="auto" w:fill="D6E3BC"/>
        </w:rPr>
        <w:t xml:space="preserve">Guidance: Jurisdiction </w:t>
      </w:r>
      <w:r w:rsidR="00BD719B" w:rsidRPr="00A719DE">
        <w:rPr>
          <w:shd w:val="clear" w:color="auto" w:fill="D6E3BC"/>
        </w:rPr>
        <w:t xml:space="preserve">shall </w:t>
      </w:r>
      <w:r w:rsidR="003D2EEF" w:rsidRPr="00A719DE">
        <w:rPr>
          <w:shd w:val="clear" w:color="auto" w:fill="D6E3BC"/>
        </w:rPr>
        <w:t>develop a method to accept anonymous complaints</w:t>
      </w:r>
      <w:r w:rsidR="000B1058" w:rsidRPr="00A719DE">
        <w:rPr>
          <w:shd w:val="clear" w:color="auto" w:fill="D6E3BC"/>
        </w:rPr>
        <w:t xml:space="preserve"> and require that all complaints be made in writing with specified information. See </w:t>
      </w:r>
      <w:r w:rsidR="00CD6405">
        <w:rPr>
          <w:shd w:val="clear" w:color="auto" w:fill="D6E3BC"/>
        </w:rPr>
        <w:t>SB 1383 Regulations (</w:t>
      </w:r>
      <w:r w:rsidRPr="00A719DE">
        <w:rPr>
          <w:shd w:val="clear" w:color="auto" w:fill="D6E3BC"/>
        </w:rPr>
        <w:t xml:space="preserve">14 CCR </w:t>
      </w:r>
      <w:r w:rsidR="000B1058" w:rsidRPr="00A719DE">
        <w:rPr>
          <w:shd w:val="clear" w:color="auto" w:fill="D6E3BC"/>
        </w:rPr>
        <w:t>Section 18995.3</w:t>
      </w:r>
      <w:r w:rsidR="00CD6405">
        <w:rPr>
          <w:shd w:val="clear" w:color="auto" w:fill="D6E3BC"/>
        </w:rPr>
        <w:t>)</w:t>
      </w:r>
      <w:r w:rsidR="000B1058" w:rsidRPr="00A719DE">
        <w:rPr>
          <w:shd w:val="clear" w:color="auto" w:fill="D6E3BC"/>
        </w:rPr>
        <w:t xml:space="preserve"> for more guidance</w:t>
      </w:r>
      <w:r w:rsidR="003D2EEF" w:rsidRPr="00A719DE">
        <w:rPr>
          <w:shd w:val="clear" w:color="auto" w:fill="D6E3BC"/>
        </w:rPr>
        <w:t>.</w:t>
      </w:r>
    </w:p>
    <w:p w14:paraId="70DBD1F0" w14:textId="6E79E28B" w:rsidR="00E27A94" w:rsidRDefault="0016009F" w:rsidP="00DF3D40">
      <w:pPr>
        <w:pStyle w:val="Heading2"/>
      </w:pPr>
      <w:bookmarkStart w:id="54" w:name="_Toc47129929"/>
      <w:bookmarkEnd w:id="51"/>
      <w:r>
        <w:t>Section 1</w:t>
      </w:r>
      <w:r w:rsidR="0020667E">
        <w:t>7</w:t>
      </w:r>
      <w:r>
        <w:t>.</w:t>
      </w:r>
      <w:r w:rsidR="00DF3D40">
        <w:t xml:space="preserve"> </w:t>
      </w:r>
      <w:r>
        <w:t>Enforcement</w:t>
      </w:r>
      <w:bookmarkEnd w:id="54"/>
    </w:p>
    <w:p w14:paraId="162215E6" w14:textId="758973DF" w:rsidR="00E27A94" w:rsidRDefault="00203EBF" w:rsidP="00F1592C">
      <w:pPr>
        <w:pStyle w:val="GuidanceNotes"/>
      </w:pPr>
      <w:r w:rsidRPr="001515AC">
        <w:t>Guidance:</w:t>
      </w:r>
      <w:r>
        <w:t xml:space="preserve"> </w:t>
      </w:r>
      <w:r w:rsidR="00E27A94" w:rsidRPr="00F1592C">
        <w:rPr>
          <w:rStyle w:val="GuidanceNotesChar"/>
        </w:rPr>
        <w:t>SB 1383</w:t>
      </w:r>
      <w:r w:rsidR="00EA764D">
        <w:rPr>
          <w:rStyle w:val="GuidanceNotesChar"/>
        </w:rPr>
        <w:t xml:space="preserve"> Regulations</w:t>
      </w:r>
      <w:r w:rsidR="00324EB0">
        <w:rPr>
          <w:rStyle w:val="GuidanceNotesChar"/>
        </w:rPr>
        <w:t xml:space="preserve"> </w:t>
      </w:r>
      <w:r w:rsidR="00EA764D">
        <w:rPr>
          <w:rStyle w:val="GuidanceNotesChar"/>
        </w:rPr>
        <w:t>(</w:t>
      </w:r>
      <w:r w:rsidR="00324EB0">
        <w:t>14 CCR</w:t>
      </w:r>
      <w:r w:rsidR="009E2A5A">
        <w:t>, Division 7, Chapter 12, Articles 14 and 16</w:t>
      </w:r>
      <w:r w:rsidR="00EA764D">
        <w:t>)</w:t>
      </w:r>
      <w:r w:rsidR="009E2A5A">
        <w:t xml:space="preserve"> specify </w:t>
      </w:r>
      <w:r w:rsidR="00183B3C">
        <w:t>Jurisdiction</w:t>
      </w:r>
      <w:r w:rsidR="009E2A5A">
        <w:t xml:space="preserve">’s </w:t>
      </w:r>
      <w:r w:rsidR="007F2E98">
        <w:t>requirements</w:t>
      </w:r>
      <w:r w:rsidR="009E2A5A">
        <w:t xml:space="preserve"> for enforcement and assessment of administrative civil penalties, respectively. </w:t>
      </w:r>
      <w:r w:rsidR="00324EB0" w:rsidRPr="000B38C3">
        <w:t xml:space="preserve">Section 17 provides </w:t>
      </w:r>
      <w:r w:rsidR="00324EB0">
        <w:t xml:space="preserve">example language to support the </w:t>
      </w:r>
      <w:r w:rsidR="00324EB0" w:rsidRPr="000B38C3">
        <w:t>enforcement</w:t>
      </w:r>
      <w:r w:rsidR="00324EB0">
        <w:t xml:space="preserve"> process</w:t>
      </w:r>
      <w:r w:rsidR="009E2A5A">
        <w:t xml:space="preserve"> and assessment of penalties</w:t>
      </w:r>
      <w:r w:rsidR="00324EB0" w:rsidRPr="000B38C3">
        <w:t>. Jurisdictions will need to make sure that the enforcement language in their ordinance conforms with their own enforcement procedures</w:t>
      </w:r>
      <w:r w:rsidR="00324EB0">
        <w:t>.</w:t>
      </w:r>
      <w:r w:rsidR="00324EB0" w:rsidRPr="000B38C3">
        <w:t xml:space="preserve"> Jurisdiction</w:t>
      </w:r>
      <w:r w:rsidR="00324EB0">
        <w:t>s</w:t>
      </w:r>
      <w:r w:rsidR="00324EB0" w:rsidRPr="000B38C3">
        <w:t xml:space="preserve"> </w:t>
      </w:r>
      <w:r w:rsidR="00324EB0">
        <w:t xml:space="preserve">will need to modify </w:t>
      </w:r>
      <w:r w:rsidR="00324EB0" w:rsidRPr="000B38C3">
        <w:t xml:space="preserve">the </w:t>
      </w:r>
      <w:r w:rsidR="00324EB0">
        <w:t xml:space="preserve">enforcement </w:t>
      </w:r>
      <w:r w:rsidR="00324EB0" w:rsidRPr="000B38C3">
        <w:t>language to match their current and d</w:t>
      </w:r>
      <w:r w:rsidR="00324EB0">
        <w:t xml:space="preserve">esired enforcement procedures. In addition, </w:t>
      </w:r>
      <w:r w:rsidR="00183B3C">
        <w:t>Jurisdiction</w:t>
      </w:r>
      <w:r w:rsidR="00324EB0">
        <w:t>s may want to provide enforcement procedures and requirements strict</w:t>
      </w:r>
      <w:r w:rsidR="007F2E98">
        <w:t>er</w:t>
      </w:r>
      <w:r w:rsidR="00324EB0">
        <w:t xml:space="preserve"> than </w:t>
      </w:r>
      <w:r w:rsidR="002516A7">
        <w:t xml:space="preserve">those specified in the </w:t>
      </w:r>
      <w:r w:rsidR="00324EB0">
        <w:t xml:space="preserve">SB 1383 </w:t>
      </w:r>
      <w:r w:rsidR="00EA764D">
        <w:t xml:space="preserve">Regulations </w:t>
      </w:r>
      <w:r w:rsidR="00324EB0">
        <w:t xml:space="preserve">at its option. </w:t>
      </w:r>
    </w:p>
    <w:p w14:paraId="374273A3" w14:textId="582E15CC" w:rsidR="00D6484F" w:rsidRDefault="00D6484F" w:rsidP="00D6484F">
      <w:pPr>
        <w:pStyle w:val="1NumberedA"/>
      </w:pPr>
      <w:r>
        <w:t>(a)</w:t>
      </w:r>
      <w:r>
        <w:tab/>
      </w:r>
      <w:r w:rsidR="00F00198">
        <w:t xml:space="preserve">Violation of any provision of this </w:t>
      </w:r>
      <w:r w:rsidR="00324EB0">
        <w:t>ordinanc</w:t>
      </w:r>
      <w:r w:rsidR="00F00198">
        <w:t xml:space="preserve">e shall constitute grounds for </w:t>
      </w:r>
      <w:r w:rsidR="00263B15">
        <w:t xml:space="preserve">issuance </w:t>
      </w:r>
      <w:r w:rsidR="00F00198">
        <w:t xml:space="preserve">of a </w:t>
      </w:r>
      <w:r w:rsidR="00C2291C">
        <w:t>N</w:t>
      </w:r>
      <w:r w:rsidR="00F00198">
        <w:t xml:space="preserve">otice of </w:t>
      </w:r>
      <w:r w:rsidR="00C2291C">
        <w:t>V</w:t>
      </w:r>
      <w:r w:rsidR="00F00198">
        <w:t xml:space="preserve">iolation and </w:t>
      </w:r>
      <w:r w:rsidR="00263B15">
        <w:t xml:space="preserve">assessment of a </w:t>
      </w:r>
      <w:r w:rsidR="00F00198">
        <w:t xml:space="preserve">fine by </w:t>
      </w:r>
      <w:r w:rsidR="00221B4F">
        <w:t>a</w:t>
      </w:r>
      <w:r w:rsidR="00F00198">
        <w:t xml:space="preserve"> </w:t>
      </w:r>
      <w:r w:rsidR="0023560D">
        <w:t>Jurisdiction Enforcement Official</w:t>
      </w:r>
      <w:r w:rsidR="000441E1">
        <w:t xml:space="preserve"> or representative</w:t>
      </w:r>
      <w:r w:rsidR="007A095E">
        <w:t xml:space="preserve">. </w:t>
      </w:r>
      <w:r w:rsidR="00CC3818">
        <w:t>Enforcement Action</w:t>
      </w:r>
      <w:r w:rsidR="00324EB0" w:rsidRPr="00DF3D40">
        <w:t xml:space="preserve">s </w:t>
      </w:r>
      <w:r w:rsidR="00B51DC1" w:rsidRPr="00DF3D40">
        <w:t>under this ordinance are</w:t>
      </w:r>
      <w:r w:rsidR="000B2D02">
        <w:t xml:space="preserve"> </w:t>
      </w:r>
      <w:r w:rsidR="00A7113A">
        <w:t xml:space="preserve">issuance of </w:t>
      </w:r>
      <w:r w:rsidR="000B2D02">
        <w:t>an</w:t>
      </w:r>
      <w:r w:rsidR="00B51DC1" w:rsidRPr="00DF3D40">
        <w:t xml:space="preserve"> administrative citation and </w:t>
      </w:r>
      <w:r w:rsidR="00A7113A">
        <w:t xml:space="preserve">assessment of a </w:t>
      </w:r>
      <w:r w:rsidR="00B51DC1" w:rsidRPr="00DF3D40">
        <w:t>fine.</w:t>
      </w:r>
      <w:r w:rsidR="00FC57D5" w:rsidRPr="00DF3D40">
        <w:t xml:space="preserve"> The </w:t>
      </w:r>
      <w:r w:rsidR="00183B3C">
        <w:t>Jurisdiction</w:t>
      </w:r>
      <w:r w:rsidR="00FC57D5" w:rsidRPr="00DF3D40">
        <w:t>’s</w:t>
      </w:r>
      <w:r w:rsidR="00FC57D5">
        <w:t xml:space="preserve"> procedures on imposition of administrative fines are hereby incorporated in their entiret</w:t>
      </w:r>
      <w:r w:rsidR="0017544E">
        <w:t>y, as modified from time to time,</w:t>
      </w:r>
      <w:r w:rsidR="00FC57D5">
        <w:t xml:space="preserve"> and shall govern the imposition, enforcement, collection</w:t>
      </w:r>
      <w:r w:rsidR="00FC1E87">
        <w:t>,</w:t>
      </w:r>
      <w:r w:rsidR="00FC57D5">
        <w:t xml:space="preserve"> and review of administrative citations issued to enforce this ordinance and any rule or regulation adopted pursuant to this </w:t>
      </w:r>
      <w:r w:rsidR="0017544E">
        <w:t>ordinance</w:t>
      </w:r>
      <w:r w:rsidR="004D2631">
        <w:t xml:space="preserve">, </w:t>
      </w:r>
      <w:r w:rsidR="004D2631" w:rsidRPr="00A7113A">
        <w:t xml:space="preserve">except as otherwise indicated in this </w:t>
      </w:r>
      <w:r w:rsidR="00324EB0" w:rsidRPr="00A7113A">
        <w:t>ordinance</w:t>
      </w:r>
      <w:r w:rsidR="004D2631" w:rsidRPr="00A7113A">
        <w:t xml:space="preserve">. </w:t>
      </w:r>
      <w:r w:rsidR="007A095E" w:rsidRPr="00A7113A">
        <w:t xml:space="preserve"> </w:t>
      </w:r>
    </w:p>
    <w:p w14:paraId="31B209AE" w14:textId="784F3A3C" w:rsidR="00D6484F" w:rsidRDefault="00D6484F" w:rsidP="00D6484F">
      <w:pPr>
        <w:pStyle w:val="1NumberedA"/>
      </w:pPr>
      <w:r>
        <w:t>(b)</w:t>
      </w:r>
      <w:r>
        <w:tab/>
      </w:r>
      <w:r w:rsidR="00B51DC1">
        <w:t xml:space="preserve">Other </w:t>
      </w:r>
      <w:r w:rsidR="00D06BA3">
        <w:t>remedies</w:t>
      </w:r>
      <w:r w:rsidR="00B51DC1">
        <w:t xml:space="preserve"> allowed by law may be used, including civil action or prosecution as misdemeanor or infraction.</w:t>
      </w:r>
      <w:r w:rsidR="00E93F0B">
        <w:t xml:space="preserve"> Jurisdiction may pursue civil actions in the California courts to seek recovery of unpaid </w:t>
      </w:r>
      <w:r w:rsidR="009E2A5A">
        <w:t xml:space="preserve">administrative citations.  </w:t>
      </w:r>
      <w:r w:rsidR="00E93F0B">
        <w:t>Jurisdiction may choose to delay court action until such time as a sufficiently large number of violations, or cumulative size of violations exist such that court</w:t>
      </w:r>
      <w:r w:rsidR="00BE36AB">
        <w:t xml:space="preserve"> action is a reasonable use of </w:t>
      </w:r>
      <w:r w:rsidR="00183B3C">
        <w:t>Jurisdiction</w:t>
      </w:r>
      <w:r w:rsidR="00E93F0B">
        <w:t xml:space="preserve"> staff and resources. </w:t>
      </w:r>
    </w:p>
    <w:p w14:paraId="5F0AA8E3" w14:textId="1FA61429" w:rsidR="00727749" w:rsidRDefault="00D6484F" w:rsidP="00D6484F">
      <w:pPr>
        <w:pStyle w:val="1NumberedA"/>
      </w:pPr>
      <w:r>
        <w:t>(c)</w:t>
      </w:r>
      <w:r>
        <w:tab/>
      </w:r>
      <w:r w:rsidR="00727749">
        <w:t>Responsible Entity for Enforcement</w:t>
      </w:r>
    </w:p>
    <w:p w14:paraId="6AE22BA8" w14:textId="24A6798E" w:rsidR="00D6484F" w:rsidRDefault="00D6484F" w:rsidP="00D6484F">
      <w:pPr>
        <w:pStyle w:val="2Numbered1"/>
      </w:pPr>
      <w:r>
        <w:t>(1)</w:t>
      </w:r>
      <w:r>
        <w:tab/>
      </w:r>
      <w:r w:rsidR="00727749">
        <w:t>Enforcement</w:t>
      </w:r>
      <w:r w:rsidR="00446B50">
        <w:t xml:space="preserve"> </w:t>
      </w:r>
      <w:r w:rsidR="00B66A09">
        <w:t xml:space="preserve">pursuant to </w:t>
      </w:r>
      <w:r w:rsidR="00BE36AB">
        <w:t xml:space="preserve">this ordinance </w:t>
      </w:r>
      <w:r w:rsidR="00B66A09">
        <w:t xml:space="preserve">may be undertaken </w:t>
      </w:r>
      <w:r w:rsidR="00892780">
        <w:t xml:space="preserve">by the </w:t>
      </w:r>
      <w:r w:rsidR="0023560D">
        <w:t>Jurisdiction Enforcement Official</w:t>
      </w:r>
      <w:r w:rsidR="00635AC6">
        <w:t>,</w:t>
      </w:r>
      <w:r w:rsidR="00BE36AB">
        <w:t xml:space="preserve"> which </w:t>
      </w:r>
      <w:r w:rsidR="00B6610B">
        <w:t xml:space="preserve">may be the </w:t>
      </w:r>
      <w:r w:rsidR="009E2A5A" w:rsidRPr="00635AC6">
        <w:rPr>
          <w:shd w:val="clear" w:color="auto" w:fill="B6CCE4"/>
        </w:rPr>
        <w:t>city manager</w:t>
      </w:r>
      <w:r w:rsidR="009E2A5A">
        <w:t xml:space="preserve"> </w:t>
      </w:r>
      <w:r w:rsidR="00892780">
        <w:t xml:space="preserve">or their designated </w:t>
      </w:r>
      <w:r w:rsidR="00B6610B">
        <w:t>entity</w:t>
      </w:r>
      <w:r w:rsidR="00892780">
        <w:t xml:space="preserve">, </w:t>
      </w:r>
      <w:r w:rsidR="00BE36AB">
        <w:t>legal counsel,</w:t>
      </w:r>
      <w:r w:rsidR="00B51DC1">
        <w:t xml:space="preserve"> or combination thereof.</w:t>
      </w:r>
      <w:r w:rsidR="00B66A09">
        <w:t xml:space="preserve"> </w:t>
      </w:r>
      <w:r w:rsidR="00446B50">
        <w:t xml:space="preserve"> </w:t>
      </w:r>
    </w:p>
    <w:p w14:paraId="7219CD54" w14:textId="176D01F0" w:rsidR="00E47D3A" w:rsidRDefault="00D6484F" w:rsidP="00D6484F">
      <w:pPr>
        <w:pStyle w:val="2Numbered1"/>
      </w:pPr>
      <w:r>
        <w:t>(2)</w:t>
      </w:r>
      <w:r>
        <w:tab/>
      </w:r>
      <w:r w:rsidR="00446B50">
        <w:t>Enforcement may also be undertaken by</w:t>
      </w:r>
      <w:r w:rsidR="00BE36AB">
        <w:t xml:space="preserve"> a </w:t>
      </w:r>
      <w:r w:rsidR="00304F43" w:rsidRPr="00635AC6">
        <w:rPr>
          <w:shd w:val="clear" w:color="auto" w:fill="B6CCE4"/>
        </w:rPr>
        <w:t xml:space="preserve">Regional </w:t>
      </w:r>
      <w:r w:rsidR="00BE36AB" w:rsidRPr="00635AC6">
        <w:rPr>
          <w:shd w:val="clear" w:color="auto" w:fill="B6CCE4"/>
        </w:rPr>
        <w:t xml:space="preserve">or </w:t>
      </w:r>
      <w:r w:rsidR="00304F43" w:rsidRPr="00635AC6">
        <w:rPr>
          <w:shd w:val="clear" w:color="auto" w:fill="B6CCE4"/>
        </w:rPr>
        <w:t xml:space="preserve">County Agency </w:t>
      </w:r>
      <w:r w:rsidR="00304F43">
        <w:t>Enforcement Official</w:t>
      </w:r>
      <w:r w:rsidR="00BE36AB">
        <w:t xml:space="preserve">, designated by the </w:t>
      </w:r>
      <w:r w:rsidR="00183B3C">
        <w:t>Jurisdiction</w:t>
      </w:r>
      <w:r w:rsidR="00BE36AB">
        <w:t xml:space="preserve">, in consultation with </w:t>
      </w:r>
      <w:r w:rsidR="0023560D">
        <w:t>Jurisdiction Enforcement Official</w:t>
      </w:r>
      <w:r w:rsidR="00BE36AB">
        <w:t xml:space="preserve">. </w:t>
      </w:r>
    </w:p>
    <w:p w14:paraId="703585EB" w14:textId="0EC66FB7" w:rsidR="00D6484F" w:rsidRDefault="00D6484F" w:rsidP="00D6484F">
      <w:pPr>
        <w:pStyle w:val="3Numbereda"/>
      </w:pPr>
      <w:r>
        <w:t>(A)</w:t>
      </w:r>
      <w:r>
        <w:tab/>
      </w:r>
      <w:r w:rsidR="0023560D">
        <w:t>Jurisdiction Enforcement Official</w:t>
      </w:r>
      <w:r w:rsidR="002B4236">
        <w:t>(s</w:t>
      </w:r>
      <w:r w:rsidR="009E2A5A">
        <w:t xml:space="preserve">) </w:t>
      </w:r>
      <w:r w:rsidR="009E2A5A" w:rsidRPr="002C3931">
        <w:rPr>
          <w:shd w:val="clear" w:color="auto" w:fill="B4C6E7" w:themeFill="accent1" w:themeFillTint="66"/>
        </w:rPr>
        <w:t xml:space="preserve">(and </w:t>
      </w:r>
      <w:r w:rsidR="00304F43" w:rsidRPr="002C3931">
        <w:rPr>
          <w:shd w:val="clear" w:color="auto" w:fill="B4C6E7" w:themeFill="accent1" w:themeFillTint="66"/>
        </w:rPr>
        <w:t xml:space="preserve">Regional </w:t>
      </w:r>
      <w:r w:rsidR="009E2A5A" w:rsidRPr="002C3931">
        <w:rPr>
          <w:shd w:val="clear" w:color="auto" w:fill="B4C6E7" w:themeFill="accent1" w:themeFillTint="66"/>
        </w:rPr>
        <w:t xml:space="preserve">or </w:t>
      </w:r>
      <w:r w:rsidR="00304F43" w:rsidRPr="002C3931">
        <w:rPr>
          <w:shd w:val="clear" w:color="auto" w:fill="B4C6E7" w:themeFill="accent1" w:themeFillTint="66"/>
        </w:rPr>
        <w:t>County Agency Enforcement Official</w:t>
      </w:r>
      <w:r w:rsidR="009E2A5A" w:rsidRPr="002C3931">
        <w:rPr>
          <w:shd w:val="clear" w:color="auto" w:fill="B4C6E7" w:themeFill="accent1" w:themeFillTint="66"/>
        </w:rPr>
        <w:t>, if using)</w:t>
      </w:r>
      <w:r w:rsidR="009E2A5A">
        <w:t xml:space="preserve"> will i</w:t>
      </w:r>
      <w:r w:rsidR="00E842CE">
        <w:t>nterpret ordinance</w:t>
      </w:r>
      <w:r w:rsidR="009E2A5A">
        <w:t>;</w:t>
      </w:r>
      <w:r w:rsidR="00E842CE">
        <w:t xml:space="preserve"> </w:t>
      </w:r>
      <w:r w:rsidR="00974493">
        <w:t>determine the applicability of waivers</w:t>
      </w:r>
      <w:r w:rsidR="009E2A5A">
        <w:t>, if violation(s) have occurred;</w:t>
      </w:r>
      <w:r w:rsidR="00974493">
        <w:t xml:space="preserve"> implement </w:t>
      </w:r>
      <w:r w:rsidR="00CC3818">
        <w:t>Enforcement Action</w:t>
      </w:r>
      <w:r w:rsidR="009E2A5A">
        <w:t xml:space="preserve">s; and, determine if compliance standards are </w:t>
      </w:r>
      <w:r w:rsidR="00974493">
        <w:t xml:space="preserve">met. </w:t>
      </w:r>
    </w:p>
    <w:p w14:paraId="01E462CB" w14:textId="5F995C1A" w:rsidR="0047030F" w:rsidRDefault="00D6484F" w:rsidP="00D6484F">
      <w:pPr>
        <w:pStyle w:val="3Numbereda"/>
      </w:pPr>
      <w:r>
        <w:t>(B)</w:t>
      </w:r>
      <w:r>
        <w:tab/>
      </w:r>
      <w:r w:rsidR="0023560D">
        <w:t>Jurisdiction Enforcement Official</w:t>
      </w:r>
      <w:r w:rsidR="009E2A5A">
        <w:t>(s) (</w:t>
      </w:r>
      <w:r w:rsidR="009E2A5A" w:rsidRPr="009E2A5A">
        <w:rPr>
          <w:shd w:val="clear" w:color="auto" w:fill="B6CCE4"/>
        </w:rPr>
        <w:t xml:space="preserve">and </w:t>
      </w:r>
      <w:r w:rsidR="00304F43" w:rsidRPr="009E2A5A">
        <w:rPr>
          <w:shd w:val="clear" w:color="auto" w:fill="B6CCE4"/>
        </w:rPr>
        <w:t xml:space="preserve">Regional </w:t>
      </w:r>
      <w:r w:rsidR="009E2A5A" w:rsidRPr="009E2A5A">
        <w:rPr>
          <w:shd w:val="clear" w:color="auto" w:fill="B6CCE4"/>
        </w:rPr>
        <w:t xml:space="preserve">or </w:t>
      </w:r>
      <w:r w:rsidR="00304F43" w:rsidRPr="009E2A5A">
        <w:rPr>
          <w:shd w:val="clear" w:color="auto" w:fill="B6CCE4"/>
        </w:rPr>
        <w:t>County Agency Enforcement Official</w:t>
      </w:r>
      <w:r w:rsidR="009E2A5A" w:rsidRPr="009E2A5A">
        <w:rPr>
          <w:shd w:val="clear" w:color="auto" w:fill="B6CCE4"/>
        </w:rPr>
        <w:t>, if using</w:t>
      </w:r>
      <w:r w:rsidR="009E2A5A">
        <w:t xml:space="preserve">) may issue </w:t>
      </w:r>
      <w:r w:rsidR="00635AC6">
        <w:t xml:space="preserve">Notices </w:t>
      </w:r>
      <w:r w:rsidR="009E2A5A">
        <w:t xml:space="preserve">of </w:t>
      </w:r>
      <w:r w:rsidR="00635AC6">
        <w:t>Violation(</w:t>
      </w:r>
      <w:r w:rsidR="009E2A5A">
        <w:t xml:space="preserve">s). </w:t>
      </w:r>
    </w:p>
    <w:p w14:paraId="1475ADEC" w14:textId="6E168031" w:rsidR="00A719DE" w:rsidRDefault="00A719DE" w:rsidP="00D6484F">
      <w:pPr>
        <w:pStyle w:val="GuidanceNotes"/>
        <w:ind w:left="1440"/>
      </w:pPr>
      <w:r w:rsidRPr="00FC1E87">
        <w:t xml:space="preserve">Guidance: Include </w:t>
      </w:r>
      <w:r w:rsidR="00C73D0E">
        <w:t>S</w:t>
      </w:r>
      <w:r w:rsidRPr="00FC1E87">
        <w:t xml:space="preserve">ection </w:t>
      </w:r>
      <w:r w:rsidR="00C73D0E">
        <w:t>17(c)</w:t>
      </w:r>
      <w:r w:rsidRPr="00FC1E87">
        <w:t xml:space="preserve">(2) above if </w:t>
      </w:r>
      <w:r w:rsidR="00183B3C">
        <w:t>Jurisdiction</w:t>
      </w:r>
      <w:r w:rsidR="009E2A5A" w:rsidRPr="00FC1E87">
        <w:t xml:space="preserve"> </w:t>
      </w:r>
      <w:r w:rsidRPr="00FC1E87">
        <w:t xml:space="preserve">intends to delegate enforcement responsibilities to a </w:t>
      </w:r>
      <w:r w:rsidR="00304F43">
        <w:t>Regional Agency</w:t>
      </w:r>
      <w:r w:rsidRPr="00FC1E87">
        <w:t>, County</w:t>
      </w:r>
      <w:r w:rsidR="009E2A5A">
        <w:t>,</w:t>
      </w:r>
      <w:r w:rsidRPr="00FC1E87">
        <w:t xml:space="preserve"> or </w:t>
      </w:r>
      <w:r w:rsidR="009E2A5A">
        <w:t xml:space="preserve">joint powers </w:t>
      </w:r>
      <w:r w:rsidR="007F2E98">
        <w:t>authority</w:t>
      </w:r>
      <w:r w:rsidRPr="00FC1E87">
        <w:t xml:space="preserve">. Regional or </w:t>
      </w:r>
      <w:r w:rsidR="00304F43" w:rsidRPr="00FC1E87">
        <w:t xml:space="preserve">County Agency Enforcement Officials </w:t>
      </w:r>
      <w:r w:rsidR="009E2A5A" w:rsidRPr="00FC1E87">
        <w:t xml:space="preserve">may include environmental health director or </w:t>
      </w:r>
      <w:r w:rsidR="00CC3818">
        <w:t>Designee</w:t>
      </w:r>
      <w:r w:rsidR="00635AC6">
        <w:t>;</w:t>
      </w:r>
      <w:r w:rsidR="009E2A5A" w:rsidRPr="00FC1E87">
        <w:t xml:space="preserve"> executive director of </w:t>
      </w:r>
      <w:r w:rsidR="00304F43">
        <w:t>Regional Agency</w:t>
      </w:r>
      <w:r w:rsidR="009E2A5A" w:rsidRPr="00FC1E87">
        <w:t xml:space="preserve"> or </w:t>
      </w:r>
      <w:r w:rsidR="009E2A5A">
        <w:t>joint powers authority</w:t>
      </w:r>
      <w:r w:rsidR="009E2A5A" w:rsidRPr="00FC1E87">
        <w:t xml:space="preserve"> or </w:t>
      </w:r>
      <w:r w:rsidR="00CC3818">
        <w:t>Designee</w:t>
      </w:r>
      <w:r w:rsidR="00635AC6">
        <w:t>;</w:t>
      </w:r>
      <w:r w:rsidR="009E2A5A" w:rsidRPr="00FC1E87">
        <w:t xml:space="preserve"> </w:t>
      </w:r>
      <w:r w:rsidR="00635AC6">
        <w:t xml:space="preserve">or </w:t>
      </w:r>
      <w:r w:rsidR="009E2A5A" w:rsidRPr="00FC1E87">
        <w:t xml:space="preserve">county administrator or </w:t>
      </w:r>
      <w:r w:rsidR="00CC3818">
        <w:t>Designee</w:t>
      </w:r>
      <w:r w:rsidRPr="00FC1E87">
        <w:t>.</w:t>
      </w:r>
    </w:p>
    <w:p w14:paraId="2D49DE62" w14:textId="0007EE6E" w:rsidR="00C318D3" w:rsidRDefault="00D6484F" w:rsidP="00D6484F">
      <w:pPr>
        <w:pStyle w:val="1NumberedA"/>
      </w:pPr>
      <w:r>
        <w:t>(d)</w:t>
      </w:r>
      <w:r>
        <w:tab/>
      </w:r>
      <w:bookmarkStart w:id="55" w:name="_Hlk17716954"/>
      <w:r w:rsidR="00F3033C">
        <w:t xml:space="preserve">Process for </w:t>
      </w:r>
      <w:r w:rsidR="009E2A5A">
        <w:t>Enforcement</w:t>
      </w:r>
    </w:p>
    <w:p w14:paraId="20AE4457" w14:textId="4B52AE6D" w:rsidR="00D6484F" w:rsidRDefault="00D6484F" w:rsidP="00D6484F">
      <w:pPr>
        <w:pStyle w:val="2Numbered1"/>
      </w:pPr>
      <w:r>
        <w:t>(1)</w:t>
      </w:r>
      <w:r>
        <w:tab/>
      </w:r>
      <w:r w:rsidR="00C07353" w:rsidRPr="00C07353">
        <w:rPr>
          <w:shd w:val="clear" w:color="auto" w:fill="B6CCE4"/>
        </w:rPr>
        <w:t xml:space="preserve">Jurisdiction </w:t>
      </w:r>
      <w:r w:rsidR="00F25A46" w:rsidRPr="00C07353">
        <w:rPr>
          <w:shd w:val="clear" w:color="auto" w:fill="B6CCE4"/>
        </w:rPr>
        <w:t xml:space="preserve">Enforcement </w:t>
      </w:r>
      <w:r w:rsidR="00C07353" w:rsidRPr="00C07353">
        <w:rPr>
          <w:shd w:val="clear" w:color="auto" w:fill="B6CCE4"/>
        </w:rPr>
        <w:t xml:space="preserve">Officials or Regional or County Enforcement Officials </w:t>
      </w:r>
      <w:r w:rsidR="00FC1E87">
        <w:t xml:space="preserve">and/or their </w:t>
      </w:r>
      <w:r w:rsidR="00CC3818">
        <w:t>Designee</w:t>
      </w:r>
      <w:r w:rsidR="00FC1E87">
        <w:t xml:space="preserve"> will monitor compliance with the ordinance randomly </w:t>
      </w:r>
      <w:r w:rsidR="00F25A46">
        <w:t xml:space="preserve">and through </w:t>
      </w:r>
      <w:r w:rsidR="003F4D4A">
        <w:t>Compliance Review</w:t>
      </w:r>
      <w:r w:rsidR="00F25A46">
        <w:t xml:space="preserve">s, </w:t>
      </w:r>
      <w:r w:rsidR="00F03A51">
        <w:t>Route Review</w:t>
      </w:r>
      <w:r w:rsidR="00F25A46">
        <w:t xml:space="preserve">s, </w:t>
      </w:r>
      <w:r w:rsidR="00A7113A">
        <w:t xml:space="preserve">investigation of </w:t>
      </w:r>
      <w:r w:rsidR="00F25A46">
        <w:t>complaint</w:t>
      </w:r>
      <w:r w:rsidR="00A7113A">
        <w:t>s</w:t>
      </w:r>
      <w:r w:rsidR="00FC1E87">
        <w:t>,</w:t>
      </w:r>
      <w:r w:rsidR="00F25A46">
        <w:t xml:space="preserve"> </w:t>
      </w:r>
      <w:r w:rsidR="00A7113A">
        <w:t>and</w:t>
      </w:r>
      <w:r w:rsidR="00F25A46">
        <w:t xml:space="preserve"> a</w:t>
      </w:r>
      <w:r w:rsidR="005F1B80">
        <w:t>n</w:t>
      </w:r>
      <w:r w:rsidR="00E22860">
        <w:t xml:space="preserve"> </w:t>
      </w:r>
      <w:r w:rsidR="0023560D">
        <w:t>Inspection</w:t>
      </w:r>
      <w:r w:rsidR="00F25A46">
        <w:t xml:space="preserve"> program</w:t>
      </w:r>
      <w:r w:rsidR="009E2A5A">
        <w:t xml:space="preserve"> </w:t>
      </w:r>
      <w:r w:rsidR="009E2A5A" w:rsidRPr="009E2A5A">
        <w:rPr>
          <w:shd w:val="clear" w:color="auto" w:fill="B6CCE4"/>
        </w:rPr>
        <w:t xml:space="preserve">(that may include </w:t>
      </w:r>
      <w:r w:rsidR="00F03A51">
        <w:rPr>
          <w:shd w:val="clear" w:color="auto" w:fill="B6CCE4"/>
        </w:rPr>
        <w:t>Remote Monitor</w:t>
      </w:r>
      <w:r w:rsidR="009E2A5A" w:rsidRPr="009E2A5A">
        <w:rPr>
          <w:shd w:val="clear" w:color="auto" w:fill="B6CCE4"/>
        </w:rPr>
        <w:t>ing)</w:t>
      </w:r>
      <w:r w:rsidR="00F25A46">
        <w:t xml:space="preserve">.  Section 16 </w:t>
      </w:r>
      <w:r w:rsidR="002E06C0">
        <w:t xml:space="preserve">establishes </w:t>
      </w:r>
      <w:r w:rsidR="00183B3C">
        <w:t>Jurisdiction</w:t>
      </w:r>
      <w:r w:rsidR="002E06C0">
        <w:t xml:space="preserve">’s right to conduct </w:t>
      </w:r>
      <w:r w:rsidR="0023560D">
        <w:t>Inspection</w:t>
      </w:r>
      <w:r w:rsidR="002E06C0">
        <w:t>s and investigations</w:t>
      </w:r>
      <w:r w:rsidR="00F25A46">
        <w:t xml:space="preserve">. </w:t>
      </w:r>
    </w:p>
    <w:p w14:paraId="363D5F43" w14:textId="138F56EF" w:rsidR="00D6484F" w:rsidRDefault="00D6484F" w:rsidP="00D6484F">
      <w:pPr>
        <w:pStyle w:val="2Numbered1"/>
      </w:pPr>
      <w:r>
        <w:t>(2)</w:t>
      </w:r>
      <w:r>
        <w:tab/>
      </w:r>
      <w:r w:rsidR="00F66D80" w:rsidRPr="00DF3D40">
        <w:t xml:space="preserve">Jurisdiction </w:t>
      </w:r>
      <w:r w:rsidR="002700D2" w:rsidRPr="00DF3D40">
        <w:t xml:space="preserve">may issue an </w:t>
      </w:r>
      <w:r w:rsidR="00FC1E87" w:rsidRPr="00DF3D40">
        <w:t xml:space="preserve">official notification </w:t>
      </w:r>
      <w:r w:rsidR="002700D2" w:rsidRPr="00DF3D40">
        <w:t xml:space="preserve">to notify regulated </w:t>
      </w:r>
      <w:r w:rsidR="002E06C0">
        <w:t xml:space="preserve">entities </w:t>
      </w:r>
      <w:r w:rsidR="002700D2" w:rsidRPr="00DF3D40">
        <w:t>of its obligations under the ordinance</w:t>
      </w:r>
      <w:r w:rsidR="00836CCE" w:rsidRPr="00DF3D40">
        <w:t xml:space="preserve">. </w:t>
      </w:r>
    </w:p>
    <w:p w14:paraId="6948BD88" w14:textId="7F31F1C9" w:rsidR="00AF3129" w:rsidRDefault="00D6484F" w:rsidP="00E54CDB">
      <w:pPr>
        <w:pStyle w:val="2Numbered1"/>
      </w:pPr>
      <w:r>
        <w:t>(3)</w:t>
      </w:r>
      <w:r>
        <w:tab/>
      </w:r>
      <w:r w:rsidR="00AF3129" w:rsidRPr="00AF3129">
        <w:rPr>
          <w:shd w:val="clear" w:color="auto" w:fill="B6CCE4"/>
        </w:rPr>
        <w:t xml:space="preserve">For </w:t>
      </w:r>
      <w:r w:rsidR="00183B3C">
        <w:rPr>
          <w:shd w:val="clear" w:color="auto" w:fill="B6CCE4"/>
        </w:rPr>
        <w:t>Jurisdiction</w:t>
      </w:r>
      <w:r w:rsidR="00AF3129" w:rsidRPr="00AF3129">
        <w:rPr>
          <w:shd w:val="clear" w:color="auto" w:fill="B6CCE4"/>
        </w:rPr>
        <w:t>s assessing contamination processing fees</w:t>
      </w:r>
      <w:r w:rsidR="00E54CDB">
        <w:rPr>
          <w:shd w:val="clear" w:color="auto" w:fill="B6CCE4"/>
        </w:rPr>
        <w:t>/penalties</w:t>
      </w:r>
      <w:r w:rsidR="00AF3129" w:rsidRPr="00AF3129">
        <w:rPr>
          <w:shd w:val="clear" w:color="auto" w:fill="B6CCE4"/>
        </w:rPr>
        <w:t>.</w:t>
      </w:r>
      <w:r w:rsidR="00AF3129">
        <w:t xml:space="preserve">  </w:t>
      </w:r>
      <w:r w:rsidR="00BB647D">
        <w:t xml:space="preserve">For </w:t>
      </w:r>
      <w:r w:rsidR="000865D5">
        <w:t xml:space="preserve">incidences of </w:t>
      </w:r>
      <w:r w:rsidR="003F4D4A">
        <w:t>Prohibited Container Contamin</w:t>
      </w:r>
      <w:r w:rsidR="00AF3129">
        <w:t>ants found in containers</w:t>
      </w:r>
      <w:r w:rsidR="00BB647D">
        <w:t xml:space="preserve">, </w:t>
      </w:r>
      <w:r w:rsidR="00183B3C">
        <w:t>Jurisdiction</w:t>
      </w:r>
      <w:r w:rsidR="00F00198" w:rsidRPr="00DF3D40">
        <w:t xml:space="preserve"> will issue </w:t>
      </w:r>
      <w:r w:rsidR="002E06C0" w:rsidRPr="00DF3D40">
        <w:t xml:space="preserve">a </w:t>
      </w:r>
      <w:r w:rsidR="00C2291C">
        <w:t>N</w:t>
      </w:r>
      <w:r w:rsidR="002E06C0" w:rsidRPr="00DF3D40">
        <w:t xml:space="preserve">otice </w:t>
      </w:r>
      <w:r w:rsidR="00570AF4">
        <w:t xml:space="preserve">of </w:t>
      </w:r>
      <w:r w:rsidR="00C2291C">
        <w:t>V</w:t>
      </w:r>
      <w:r w:rsidR="00570AF4">
        <w:t>iolation</w:t>
      </w:r>
      <w:r w:rsidR="002E06C0" w:rsidRPr="00DF3D40">
        <w:t xml:space="preserve"> to any </w:t>
      </w:r>
      <w:r w:rsidR="002E06C0">
        <w:t>generator</w:t>
      </w:r>
      <w:r w:rsidR="002E06C0" w:rsidRPr="00DF3D40">
        <w:t xml:space="preserve"> </w:t>
      </w:r>
      <w:r w:rsidR="00F00198" w:rsidRPr="00DF3D40">
        <w:t xml:space="preserve">found </w:t>
      </w:r>
      <w:r w:rsidR="00AF3129">
        <w:t xml:space="preserve">to have </w:t>
      </w:r>
      <w:r w:rsidR="003F4D4A">
        <w:t>Prohibited Container Contamin</w:t>
      </w:r>
      <w:r w:rsidR="00AF3129">
        <w:t xml:space="preserve">ants in a container. Such notice will be provided </w:t>
      </w:r>
      <w:r w:rsidR="00BB647D" w:rsidRPr="00125CE4">
        <w:rPr>
          <w:shd w:val="clear" w:color="auto" w:fill="B6CCE4"/>
        </w:rPr>
        <w:t>via a cart tag or other communication</w:t>
      </w:r>
      <w:r w:rsidR="00BB647D">
        <w:t xml:space="preserve"> </w:t>
      </w:r>
      <w:r w:rsidR="002E06C0">
        <w:t xml:space="preserve">immediately upon identification of the </w:t>
      </w:r>
      <w:r w:rsidR="003F4D4A">
        <w:t>Prohibited Container Contamin</w:t>
      </w:r>
      <w:r w:rsidR="002E06C0">
        <w:t xml:space="preserve">ants or </w:t>
      </w:r>
      <w:r w:rsidR="00F00198" w:rsidRPr="00DF3D40">
        <w:t>within</w:t>
      </w:r>
      <w:r w:rsidR="00C60544">
        <w:t xml:space="preserve"> </w:t>
      </w:r>
      <w:r w:rsidR="00C60544" w:rsidRPr="002E06C0">
        <w:rPr>
          <w:shd w:val="clear" w:color="auto" w:fill="B6CCE4"/>
        </w:rPr>
        <w:t>___</w:t>
      </w:r>
      <w:r w:rsidR="00F00198" w:rsidRPr="002E06C0">
        <w:rPr>
          <w:shd w:val="clear" w:color="auto" w:fill="B6CCE4"/>
        </w:rPr>
        <w:t xml:space="preserve"> days</w:t>
      </w:r>
      <w:r w:rsidR="00F00198" w:rsidRPr="00DF3D40">
        <w:t xml:space="preserve"> after determining that a violation has occurre</w:t>
      </w:r>
      <w:r w:rsidR="00234F0B" w:rsidRPr="00DF3D40">
        <w:t>d</w:t>
      </w:r>
      <w:r w:rsidR="00547536">
        <w:t xml:space="preserve">. </w:t>
      </w:r>
      <w:r w:rsidR="000865D5" w:rsidRPr="00125CE4">
        <w:t xml:space="preserve">If the </w:t>
      </w:r>
      <w:r w:rsidR="00183B3C">
        <w:t>Jurisdiction</w:t>
      </w:r>
      <w:r w:rsidR="000865D5" w:rsidRPr="00125CE4">
        <w:t xml:space="preserve"> observes </w:t>
      </w:r>
      <w:r w:rsidR="003F4D4A">
        <w:t>Prohibited Container Contamin</w:t>
      </w:r>
      <w:r w:rsidR="000865D5" w:rsidRPr="00125CE4">
        <w:t xml:space="preserve">ants in a generator’s containers on more than </w:t>
      </w:r>
      <w:r w:rsidR="00125CE4" w:rsidRPr="00453B0E">
        <w:rPr>
          <w:shd w:val="clear" w:color="auto" w:fill="B6CCE4"/>
        </w:rPr>
        <w:t>___ (_)</w:t>
      </w:r>
      <w:r w:rsidR="000865D5" w:rsidRPr="00125CE4">
        <w:t xml:space="preserve"> consecutive occasion</w:t>
      </w:r>
      <w:r w:rsidR="007F0925">
        <w:t>(</w:t>
      </w:r>
      <w:r w:rsidR="000865D5" w:rsidRPr="00125CE4">
        <w:t>s</w:t>
      </w:r>
      <w:r w:rsidR="007F0925">
        <w:t>)</w:t>
      </w:r>
      <w:r w:rsidR="000865D5" w:rsidRPr="00125CE4">
        <w:t xml:space="preserve">, the </w:t>
      </w:r>
      <w:r w:rsidR="00183B3C">
        <w:t>Jurisdiction</w:t>
      </w:r>
      <w:r w:rsidR="000865D5" w:rsidRPr="00125CE4">
        <w:t xml:space="preserve"> may assess </w:t>
      </w:r>
      <w:r w:rsidR="000865D5" w:rsidRPr="00E54CDB">
        <w:rPr>
          <w:shd w:val="clear" w:color="auto" w:fill="B6CCE4"/>
        </w:rPr>
        <w:t>contamination processing fees</w:t>
      </w:r>
      <w:r w:rsidR="00E54CDB" w:rsidRPr="00E54CDB">
        <w:rPr>
          <w:shd w:val="clear" w:color="auto" w:fill="B6CCE4"/>
        </w:rPr>
        <w:t xml:space="preserve"> or contamination penalties</w:t>
      </w:r>
      <w:r w:rsidR="000865D5" w:rsidRPr="00125CE4">
        <w:t xml:space="preserve"> on the </w:t>
      </w:r>
      <w:r w:rsidR="000865D5" w:rsidRPr="00125CE4">
        <w:rPr>
          <w:shd w:val="clear" w:color="auto" w:fill="B6CCE4"/>
        </w:rPr>
        <w:t>generator</w:t>
      </w:r>
      <w:r w:rsidR="000865D5" w:rsidRPr="00125CE4">
        <w:t>.</w:t>
      </w:r>
      <w:r w:rsidR="000865D5" w:rsidRPr="00AF3129">
        <w:t xml:space="preserve"> </w:t>
      </w:r>
      <w:r w:rsidR="000865D5" w:rsidRPr="00AF3129">
        <w:rPr>
          <w:shd w:val="clear" w:color="auto" w:fill="D6E3BC"/>
        </w:rPr>
        <w:t xml:space="preserve">Guidance: Jurisdiction to include this </w:t>
      </w:r>
      <w:r w:rsidR="00A911C1">
        <w:rPr>
          <w:shd w:val="clear" w:color="auto" w:fill="D6E3BC"/>
        </w:rPr>
        <w:t xml:space="preserve">provision </w:t>
      </w:r>
      <w:r w:rsidR="000865D5" w:rsidRPr="00AF3129">
        <w:rPr>
          <w:shd w:val="clear" w:color="auto" w:fill="D6E3BC"/>
        </w:rPr>
        <w:t>if it choose</w:t>
      </w:r>
      <w:r w:rsidR="00AF3129">
        <w:rPr>
          <w:shd w:val="clear" w:color="auto" w:fill="D6E3BC"/>
        </w:rPr>
        <w:t>s</w:t>
      </w:r>
      <w:r w:rsidR="000865D5" w:rsidRPr="00AF3129">
        <w:rPr>
          <w:shd w:val="clear" w:color="auto" w:fill="D6E3BC"/>
        </w:rPr>
        <w:t xml:space="preserve"> to assess contamination</w:t>
      </w:r>
      <w:r w:rsidR="00E54CDB">
        <w:rPr>
          <w:shd w:val="clear" w:color="auto" w:fill="D6E3BC"/>
        </w:rPr>
        <w:t xml:space="preserve"> penalties or contamination</w:t>
      </w:r>
      <w:r w:rsidR="000865D5" w:rsidRPr="00AF3129">
        <w:rPr>
          <w:shd w:val="clear" w:color="auto" w:fill="D6E3BC"/>
        </w:rPr>
        <w:t xml:space="preserve"> processing fees for additional cost</w:t>
      </w:r>
      <w:r w:rsidR="00AF3129">
        <w:rPr>
          <w:shd w:val="clear" w:color="auto" w:fill="D6E3BC"/>
        </w:rPr>
        <w:t>s</w:t>
      </w:r>
      <w:r w:rsidR="000865D5" w:rsidRPr="00AF3129">
        <w:rPr>
          <w:shd w:val="clear" w:color="auto" w:fill="D6E3BC"/>
        </w:rPr>
        <w:t xml:space="preserve"> of pr</w:t>
      </w:r>
      <w:r w:rsidR="00773740">
        <w:rPr>
          <w:shd w:val="clear" w:color="auto" w:fill="D6E3BC"/>
        </w:rPr>
        <w:t xml:space="preserve">ocessing </w:t>
      </w:r>
      <w:r w:rsidR="00CC3818">
        <w:rPr>
          <w:shd w:val="clear" w:color="auto" w:fill="D6E3BC"/>
        </w:rPr>
        <w:t>Contaminated Container</w:t>
      </w:r>
      <w:r w:rsidR="00773740">
        <w:rPr>
          <w:shd w:val="clear" w:color="auto" w:fill="D6E3BC"/>
        </w:rPr>
        <w:t xml:space="preserve">s; otherwise </w:t>
      </w:r>
      <w:r w:rsidR="00183B3C">
        <w:rPr>
          <w:shd w:val="clear" w:color="auto" w:fill="D6E3BC"/>
        </w:rPr>
        <w:t>Jurisdiction</w:t>
      </w:r>
      <w:r w:rsidR="00773740">
        <w:rPr>
          <w:shd w:val="clear" w:color="auto" w:fill="D6E3BC"/>
        </w:rPr>
        <w:t xml:space="preserve">s should delete </w:t>
      </w:r>
      <w:r w:rsidR="005A36C7">
        <w:rPr>
          <w:shd w:val="clear" w:color="auto" w:fill="D6E3BC"/>
        </w:rPr>
        <w:t>provision</w:t>
      </w:r>
      <w:r w:rsidR="000865D5" w:rsidRPr="00AF3129">
        <w:rPr>
          <w:shd w:val="clear" w:color="auto" w:fill="D6E3BC"/>
        </w:rPr>
        <w:t xml:space="preserve">. </w:t>
      </w:r>
      <w:r w:rsidR="00125CE4" w:rsidRPr="00280E2C">
        <w:rPr>
          <w:color w:val="0000FF"/>
          <w:shd w:val="clear" w:color="auto" w:fill="D6E3BC"/>
        </w:rPr>
        <w:t>Not</w:t>
      </w:r>
      <w:r w:rsidR="007F0925" w:rsidRPr="00280E2C">
        <w:rPr>
          <w:color w:val="0000FF"/>
          <w:shd w:val="clear" w:color="auto" w:fill="D6E3BC"/>
        </w:rPr>
        <w:t xml:space="preserve">withstanding the </w:t>
      </w:r>
      <w:r w:rsidR="00183B3C" w:rsidRPr="00280E2C">
        <w:rPr>
          <w:color w:val="0000FF"/>
          <w:shd w:val="clear" w:color="auto" w:fill="D6E3BC"/>
        </w:rPr>
        <w:t xml:space="preserve">Jurisdiction </w:t>
      </w:r>
      <w:r w:rsidR="007F0925" w:rsidRPr="00280E2C">
        <w:rPr>
          <w:color w:val="0000FF"/>
          <w:shd w:val="clear" w:color="auto" w:fill="D6E3BC"/>
        </w:rPr>
        <w:t xml:space="preserve">enforcement requirements in </w:t>
      </w:r>
      <w:r w:rsidR="005A36C7" w:rsidRPr="00280E2C">
        <w:rPr>
          <w:color w:val="0000FF"/>
          <w:shd w:val="clear" w:color="auto" w:fill="D6E3BC"/>
        </w:rPr>
        <w:t>SB 1383 Regulations (</w:t>
      </w:r>
      <w:r w:rsidR="007F0925" w:rsidRPr="00280E2C">
        <w:rPr>
          <w:color w:val="0000FF"/>
          <w:shd w:val="clear" w:color="auto" w:fill="D6E3BC"/>
        </w:rPr>
        <w:t>14 CCR Section 18995.1</w:t>
      </w:r>
      <w:r w:rsidR="005A36C7" w:rsidRPr="00280E2C">
        <w:rPr>
          <w:color w:val="0000FF"/>
          <w:shd w:val="clear" w:color="auto" w:fill="D6E3BC"/>
        </w:rPr>
        <w:t>)</w:t>
      </w:r>
      <w:r w:rsidR="007F0925" w:rsidRPr="00280E2C">
        <w:rPr>
          <w:color w:val="0000FF"/>
          <w:shd w:val="clear" w:color="auto" w:fill="D6E3BC"/>
        </w:rPr>
        <w:t xml:space="preserve">, do not require </w:t>
      </w:r>
      <w:r w:rsidR="00183B3C" w:rsidRPr="00280E2C">
        <w:rPr>
          <w:color w:val="0000FF"/>
          <w:shd w:val="clear" w:color="auto" w:fill="D6E3BC"/>
        </w:rPr>
        <w:t xml:space="preserve">Jurisdictions </w:t>
      </w:r>
      <w:r w:rsidR="007F0925" w:rsidRPr="00280E2C">
        <w:rPr>
          <w:color w:val="0000FF"/>
          <w:shd w:val="clear" w:color="auto" w:fill="D6E3BC"/>
        </w:rPr>
        <w:t xml:space="preserve">to impose administrative civil penalties on generators for violation of </w:t>
      </w:r>
      <w:r w:rsidR="003F4D4A" w:rsidRPr="00280E2C">
        <w:rPr>
          <w:color w:val="0000FF"/>
          <w:shd w:val="clear" w:color="auto" w:fill="D6E3BC"/>
        </w:rPr>
        <w:t>Prohibited Container Contamin</w:t>
      </w:r>
      <w:r w:rsidR="007F0925" w:rsidRPr="00280E2C">
        <w:rPr>
          <w:color w:val="0000FF"/>
          <w:shd w:val="clear" w:color="auto" w:fill="D6E3BC"/>
        </w:rPr>
        <w:t>ants requirements</w:t>
      </w:r>
      <w:r w:rsidR="007F0925" w:rsidRPr="007F0925">
        <w:rPr>
          <w:color w:val="006600"/>
          <w:shd w:val="clear" w:color="auto" w:fill="D6E3BC"/>
        </w:rPr>
        <w:t>.</w:t>
      </w:r>
      <w:r w:rsidR="000865D5" w:rsidRPr="00AF3129">
        <w:rPr>
          <w:shd w:val="clear" w:color="auto" w:fill="D6E3BC"/>
        </w:rPr>
        <w:t xml:space="preserve"> </w:t>
      </w:r>
      <w:r w:rsidR="007F0925">
        <w:rPr>
          <w:shd w:val="clear" w:color="auto" w:fill="D6E3BC"/>
        </w:rPr>
        <w:t xml:space="preserve">If choosing to include these optional fees, </w:t>
      </w:r>
      <w:r w:rsidR="005A36C7">
        <w:rPr>
          <w:shd w:val="clear" w:color="auto" w:fill="D6E3BC"/>
        </w:rPr>
        <w:t xml:space="preserve">Jurisdictions </w:t>
      </w:r>
      <w:r w:rsidR="007F0925" w:rsidRPr="007F0925">
        <w:rPr>
          <w:shd w:val="clear" w:color="auto" w:fill="D6E3BC"/>
        </w:rPr>
        <w:t>should</w:t>
      </w:r>
      <w:r w:rsidR="007F0925">
        <w:rPr>
          <w:shd w:val="clear" w:color="auto" w:fill="D6E3BC"/>
        </w:rPr>
        <w:t xml:space="preserve"> modify this </w:t>
      </w:r>
      <w:r w:rsidR="005A36C7">
        <w:rPr>
          <w:shd w:val="clear" w:color="auto" w:fill="D6E3BC"/>
        </w:rPr>
        <w:t xml:space="preserve">Section </w:t>
      </w:r>
      <w:r w:rsidR="007F0925">
        <w:rPr>
          <w:shd w:val="clear" w:color="auto" w:fill="D6E3BC"/>
        </w:rPr>
        <w:t>to specify the conditions an</w:t>
      </w:r>
      <w:r w:rsidR="00E54CDB">
        <w:rPr>
          <w:shd w:val="clear" w:color="auto" w:fill="D6E3BC"/>
        </w:rPr>
        <w:t>d procedure for issuance of the</w:t>
      </w:r>
      <w:r w:rsidR="007F0925">
        <w:rPr>
          <w:shd w:val="clear" w:color="auto" w:fill="D6E3BC"/>
        </w:rPr>
        <w:t xml:space="preserve"> fees. For example, a fee could be assessed per instance of contamination or could be assessed after certain number of consecutive instances.</w:t>
      </w:r>
      <w:r w:rsidR="00E54CDB">
        <w:rPr>
          <w:shd w:val="clear" w:color="auto" w:fill="D6E3BC"/>
        </w:rPr>
        <w:t xml:space="preserve"> </w:t>
      </w:r>
      <w:r w:rsidR="00AF3129" w:rsidRPr="00E54CDB">
        <w:rPr>
          <w:shd w:val="clear" w:color="auto" w:fill="D6E3BC"/>
        </w:rPr>
        <w:t xml:space="preserve">For </w:t>
      </w:r>
      <w:r w:rsidR="00183B3C">
        <w:rPr>
          <w:shd w:val="clear" w:color="auto" w:fill="D6E3BC"/>
        </w:rPr>
        <w:t>Jurisdiction</w:t>
      </w:r>
      <w:r w:rsidR="00AF3129" w:rsidRPr="00E54CDB">
        <w:rPr>
          <w:shd w:val="clear" w:color="auto" w:fill="D6E3BC"/>
        </w:rPr>
        <w:t xml:space="preserve">s </w:t>
      </w:r>
      <w:r w:rsidR="00773740" w:rsidRPr="00E54CDB">
        <w:rPr>
          <w:shd w:val="clear" w:color="auto" w:fill="D6E3BC"/>
        </w:rPr>
        <w:t>choosing not to assess contamination processing fees or contamination penalties</w:t>
      </w:r>
      <w:r w:rsidR="00E54CDB" w:rsidRPr="00E54CDB">
        <w:rPr>
          <w:shd w:val="clear" w:color="auto" w:fill="D6E3BC"/>
        </w:rPr>
        <w:t>,</w:t>
      </w:r>
      <w:r w:rsidR="00773740" w:rsidRPr="00E54CDB">
        <w:rPr>
          <w:shd w:val="clear" w:color="auto" w:fill="D6E3BC"/>
        </w:rPr>
        <w:t xml:space="preserve"> </w:t>
      </w:r>
      <w:r w:rsidR="00E54CDB" w:rsidRPr="00E54CDB">
        <w:rPr>
          <w:shd w:val="clear" w:color="auto" w:fill="D6E3BC"/>
        </w:rPr>
        <w:t>d</w:t>
      </w:r>
      <w:r w:rsidR="00773740" w:rsidRPr="00E54CDB">
        <w:rPr>
          <w:shd w:val="clear" w:color="auto" w:fill="D6E3BC"/>
        </w:rPr>
        <w:t>elete Section 17(d)(3).</w:t>
      </w:r>
    </w:p>
    <w:p w14:paraId="0FCE07A6" w14:textId="6F7AF388" w:rsidR="00E8299E" w:rsidRDefault="00E8299E" w:rsidP="00E8299E">
      <w:pPr>
        <w:pStyle w:val="2Numbered1"/>
      </w:pPr>
      <w:r>
        <w:t>(4)</w:t>
      </w:r>
      <w:r>
        <w:tab/>
      </w:r>
      <w:r w:rsidR="00DA3B48">
        <w:t xml:space="preserve">With the exception of </w:t>
      </w:r>
      <w:r w:rsidR="007F2E98">
        <w:t>violations</w:t>
      </w:r>
      <w:r w:rsidR="00DA3B48">
        <w:t xml:space="preserve"> of generator contamination of container contents</w:t>
      </w:r>
      <w:r w:rsidR="00BB647D">
        <w:t xml:space="preserve"> addressed under Section 17(d)(3)</w:t>
      </w:r>
      <w:r w:rsidR="00DA3B48">
        <w:t xml:space="preserve">, </w:t>
      </w:r>
      <w:r w:rsidR="00183B3C" w:rsidRPr="00280E2C">
        <w:rPr>
          <w:color w:val="0000FF"/>
        </w:rPr>
        <w:t>Jurisdiction</w:t>
      </w:r>
      <w:r w:rsidR="00F3033C" w:rsidRPr="00280E2C">
        <w:rPr>
          <w:color w:val="0000FF"/>
        </w:rPr>
        <w:t xml:space="preserve"> </w:t>
      </w:r>
      <w:r w:rsidR="00807954" w:rsidRPr="00280E2C">
        <w:rPr>
          <w:color w:val="0000FF"/>
        </w:rPr>
        <w:t>shall</w:t>
      </w:r>
      <w:r w:rsidR="00F3033C" w:rsidRPr="00280E2C">
        <w:rPr>
          <w:color w:val="0000FF"/>
        </w:rPr>
        <w:t xml:space="preserve"> issue a </w:t>
      </w:r>
      <w:r w:rsidR="00C2291C" w:rsidRPr="00280E2C">
        <w:rPr>
          <w:color w:val="0000FF"/>
        </w:rPr>
        <w:t>N</w:t>
      </w:r>
      <w:r w:rsidR="00BB647D" w:rsidRPr="00280E2C">
        <w:rPr>
          <w:color w:val="0000FF"/>
        </w:rPr>
        <w:t xml:space="preserve">otice of </w:t>
      </w:r>
      <w:r w:rsidR="00C2291C" w:rsidRPr="00280E2C">
        <w:rPr>
          <w:color w:val="0000FF"/>
        </w:rPr>
        <w:t>V</w:t>
      </w:r>
      <w:r w:rsidR="00BB647D" w:rsidRPr="00280E2C">
        <w:rPr>
          <w:color w:val="0000FF"/>
        </w:rPr>
        <w:t>iolation</w:t>
      </w:r>
      <w:r w:rsidR="00807954" w:rsidRPr="00280E2C">
        <w:rPr>
          <w:color w:val="0000FF"/>
        </w:rPr>
        <w:t xml:space="preserve"> requiring compliance</w:t>
      </w:r>
      <w:r w:rsidR="00BB647D" w:rsidRPr="00280E2C">
        <w:rPr>
          <w:color w:val="0000FF"/>
        </w:rPr>
        <w:t xml:space="preserve"> </w:t>
      </w:r>
      <w:r w:rsidR="00F3033C" w:rsidRPr="00280E2C">
        <w:rPr>
          <w:color w:val="0000FF"/>
        </w:rPr>
        <w:t xml:space="preserve">within 60 days </w:t>
      </w:r>
      <w:r w:rsidR="002779B5" w:rsidRPr="00280E2C">
        <w:rPr>
          <w:color w:val="0000FF"/>
        </w:rPr>
        <w:t xml:space="preserve">of </w:t>
      </w:r>
      <w:r w:rsidR="00807954" w:rsidRPr="00280E2C">
        <w:rPr>
          <w:color w:val="0000FF"/>
        </w:rPr>
        <w:t>issuance of th</w:t>
      </w:r>
      <w:r w:rsidR="003D06F7" w:rsidRPr="00280E2C">
        <w:rPr>
          <w:color w:val="0000FF"/>
        </w:rPr>
        <w:t>e</w:t>
      </w:r>
      <w:r w:rsidR="00807954" w:rsidRPr="00280E2C">
        <w:rPr>
          <w:color w:val="0000FF"/>
        </w:rPr>
        <w:t xml:space="preserve"> notice</w:t>
      </w:r>
      <w:r w:rsidR="00807954">
        <w:rPr>
          <w:color w:val="006600"/>
        </w:rPr>
        <w:t>.</w:t>
      </w:r>
      <w:r w:rsidR="00DA3B48">
        <w:t xml:space="preserve"> </w:t>
      </w:r>
      <w:r w:rsidR="00A719DE">
        <w:t xml:space="preserve">  </w:t>
      </w:r>
    </w:p>
    <w:p w14:paraId="629AA121" w14:textId="01A20EE1" w:rsidR="00F3033C" w:rsidRDefault="00E8299E" w:rsidP="00E8299E">
      <w:pPr>
        <w:pStyle w:val="2Numbered1"/>
        <w:rPr>
          <w:rFonts w:eastAsia="Arial Unicode MS"/>
          <w:bdr w:val="nil"/>
          <w:shd w:val="clear" w:color="auto" w:fill="D6E3BC"/>
        </w:rPr>
      </w:pPr>
      <w:r>
        <w:t>(</w:t>
      </w:r>
      <w:r w:rsidR="00926FF4">
        <w:t>5</w:t>
      </w:r>
      <w:r>
        <w:t>)</w:t>
      </w:r>
      <w:r>
        <w:tab/>
      </w:r>
      <w:r w:rsidR="003D06F7" w:rsidRPr="00280E2C">
        <w:rPr>
          <w:color w:val="0000FF"/>
        </w:rPr>
        <w:t xml:space="preserve">Absent compliance by the respondent within the deadline set forth in </w:t>
      </w:r>
      <w:r w:rsidR="00C2291C" w:rsidRPr="00280E2C">
        <w:rPr>
          <w:color w:val="0000FF"/>
        </w:rPr>
        <w:t>the Notice of V</w:t>
      </w:r>
      <w:r w:rsidR="003D06F7" w:rsidRPr="00280E2C">
        <w:rPr>
          <w:color w:val="0000FF"/>
        </w:rPr>
        <w:t xml:space="preserve">iolation, </w:t>
      </w:r>
      <w:r w:rsidR="00A92D3C" w:rsidRPr="00280E2C">
        <w:rPr>
          <w:rFonts w:eastAsia="Arial Unicode MS"/>
          <w:color w:val="0000FF"/>
          <w:bdr w:val="nil"/>
        </w:rPr>
        <w:t>J</w:t>
      </w:r>
      <w:r w:rsidR="00F3033C" w:rsidRPr="00280E2C">
        <w:rPr>
          <w:rFonts w:eastAsia="Arial Unicode MS"/>
          <w:color w:val="0000FF"/>
          <w:bdr w:val="nil"/>
        </w:rPr>
        <w:t xml:space="preserve">urisdiction </w:t>
      </w:r>
      <w:r w:rsidR="002516A7" w:rsidRPr="00280E2C">
        <w:rPr>
          <w:rFonts w:eastAsia="Arial Unicode MS"/>
          <w:color w:val="0000FF"/>
          <w:bdr w:val="nil"/>
        </w:rPr>
        <w:t>shall</w:t>
      </w:r>
      <w:r w:rsidR="00F3033C" w:rsidRPr="00280E2C">
        <w:rPr>
          <w:rFonts w:eastAsia="Arial Unicode MS"/>
          <w:color w:val="0000FF"/>
          <w:bdr w:val="nil"/>
        </w:rPr>
        <w:t xml:space="preserve"> commence </w:t>
      </w:r>
      <w:r w:rsidR="003D06F7" w:rsidRPr="00280E2C">
        <w:rPr>
          <w:rFonts w:eastAsia="Arial Unicode MS"/>
          <w:color w:val="0000FF"/>
          <w:bdr w:val="nil"/>
        </w:rPr>
        <w:t xml:space="preserve">an </w:t>
      </w:r>
      <w:r w:rsidR="00F3033C" w:rsidRPr="00280E2C">
        <w:rPr>
          <w:rFonts w:eastAsia="Arial Unicode MS"/>
          <w:color w:val="0000FF"/>
          <w:bdr w:val="nil"/>
        </w:rPr>
        <w:t>action to impose  penalt</w:t>
      </w:r>
      <w:r w:rsidR="003D06F7" w:rsidRPr="00280E2C">
        <w:rPr>
          <w:rFonts w:eastAsia="Arial Unicode MS"/>
          <w:color w:val="0000FF"/>
          <w:bdr w:val="nil"/>
        </w:rPr>
        <w:t>ies</w:t>
      </w:r>
      <w:r w:rsidR="002700D2" w:rsidRPr="002516A7">
        <w:rPr>
          <w:rFonts w:eastAsia="Arial Unicode MS"/>
          <w:color w:val="006600"/>
          <w:bdr w:val="nil"/>
        </w:rPr>
        <w:t xml:space="preserve">, </w:t>
      </w:r>
      <w:r w:rsidR="002700D2">
        <w:rPr>
          <w:rFonts w:eastAsia="Arial Unicode MS"/>
          <w:bdr w:val="nil"/>
        </w:rPr>
        <w:t>via an administrative citation</w:t>
      </w:r>
      <w:r w:rsidR="002B4236">
        <w:rPr>
          <w:rFonts w:eastAsia="Arial Unicode MS"/>
          <w:bdr w:val="nil"/>
        </w:rPr>
        <w:t xml:space="preserve"> and fine</w:t>
      </w:r>
      <w:r w:rsidR="002700D2">
        <w:rPr>
          <w:rFonts w:eastAsia="Arial Unicode MS"/>
          <w:bdr w:val="nil"/>
        </w:rPr>
        <w:t>,</w:t>
      </w:r>
      <w:r w:rsidR="00F3033C" w:rsidRPr="00E010E9">
        <w:rPr>
          <w:rFonts w:eastAsia="Arial Unicode MS"/>
          <w:bdr w:val="nil"/>
        </w:rPr>
        <w:t xml:space="preserve"> </w:t>
      </w:r>
      <w:r w:rsidR="00F3033C" w:rsidRPr="002779B5">
        <w:rPr>
          <w:rFonts w:eastAsia="Arial Unicode MS"/>
          <w:bdr w:val="nil"/>
        </w:rPr>
        <w:t xml:space="preserve">pursuant to the </w:t>
      </w:r>
      <w:r w:rsidR="00183B3C">
        <w:rPr>
          <w:rFonts w:eastAsia="Arial Unicode MS"/>
          <w:bdr w:val="nil"/>
          <w:shd w:val="clear" w:color="auto" w:fill="B6CCE4"/>
        </w:rPr>
        <w:t>Jurisdiction</w:t>
      </w:r>
      <w:r w:rsidR="0039523C" w:rsidRPr="0039523C">
        <w:rPr>
          <w:rFonts w:eastAsia="Arial Unicode MS"/>
          <w:bdr w:val="nil"/>
          <w:shd w:val="clear" w:color="auto" w:fill="B6CCE4"/>
        </w:rPr>
        <w:t>’s _____ policy</w:t>
      </w:r>
      <w:r w:rsidR="0039523C">
        <w:rPr>
          <w:rFonts w:eastAsia="Arial Unicode MS"/>
          <w:bdr w:val="nil"/>
          <w:shd w:val="clear" w:color="auto" w:fill="B6CCE4"/>
        </w:rPr>
        <w:t>/ordinance/guidelines</w:t>
      </w:r>
      <w:r w:rsidR="0039523C" w:rsidRPr="0039523C">
        <w:rPr>
          <w:rFonts w:eastAsia="Arial Unicode MS"/>
          <w:bdr w:val="nil"/>
          <w:shd w:val="clear" w:color="auto" w:fill="B6CCE4"/>
        </w:rPr>
        <w:t xml:space="preserve"> or requirements contained </w:t>
      </w:r>
      <w:r w:rsidR="00F3033C" w:rsidRPr="0039523C">
        <w:rPr>
          <w:rFonts w:eastAsia="Arial Unicode MS"/>
          <w:bdr w:val="nil"/>
          <w:shd w:val="clear" w:color="auto" w:fill="B6CCE4"/>
        </w:rPr>
        <w:t xml:space="preserve">in </w:t>
      </w:r>
      <w:r w:rsidR="0039523C" w:rsidRPr="0039523C">
        <w:rPr>
          <w:rFonts w:eastAsia="Arial Unicode MS"/>
          <w:bdr w:val="nil"/>
          <w:shd w:val="clear" w:color="auto" w:fill="B6CCE4"/>
        </w:rPr>
        <w:t>Section 17(</w:t>
      </w:r>
      <w:r w:rsidR="00BB37DC">
        <w:rPr>
          <w:rFonts w:eastAsia="Arial Unicode MS"/>
          <w:bdr w:val="nil"/>
          <w:shd w:val="clear" w:color="auto" w:fill="B6CCE4"/>
        </w:rPr>
        <w:t>k</w:t>
      </w:r>
      <w:r w:rsidR="0039523C" w:rsidRPr="0039523C">
        <w:rPr>
          <w:rFonts w:eastAsia="Arial Unicode MS"/>
          <w:bdr w:val="nil"/>
          <w:shd w:val="clear" w:color="auto" w:fill="B6CCE4"/>
        </w:rPr>
        <w:t xml:space="preserve">), </w:t>
      </w:r>
      <w:r w:rsidR="00F3033C" w:rsidRPr="0039523C">
        <w:rPr>
          <w:rFonts w:eastAsia="Arial Unicode MS"/>
          <w:bdr w:val="nil"/>
          <w:shd w:val="clear" w:color="auto" w:fill="B6CCE4"/>
        </w:rPr>
        <w:t>Table 1</w:t>
      </w:r>
      <w:r w:rsidR="0039523C" w:rsidRPr="0039523C">
        <w:rPr>
          <w:rFonts w:eastAsia="Arial Unicode MS"/>
          <w:bdr w:val="nil"/>
          <w:shd w:val="clear" w:color="auto" w:fill="B6CCE4"/>
        </w:rPr>
        <w:t>, List of Violations</w:t>
      </w:r>
      <w:r w:rsidR="003D06F7">
        <w:rPr>
          <w:rFonts w:eastAsia="Arial Unicode MS"/>
          <w:bdr w:val="nil"/>
          <w:shd w:val="clear" w:color="auto" w:fill="B6CCE4"/>
        </w:rPr>
        <w:t>.</w:t>
      </w:r>
      <w:r w:rsidR="00234F0B">
        <w:rPr>
          <w:rFonts w:eastAsia="Arial Unicode MS"/>
          <w:bdr w:val="nil"/>
        </w:rPr>
        <w:t xml:space="preserve"> </w:t>
      </w:r>
      <w:r w:rsidR="00F3033C" w:rsidRPr="00E010E9">
        <w:rPr>
          <w:rFonts w:eastAsia="Arial Unicode MS"/>
          <w:bdr w:val="nil"/>
        </w:rPr>
        <w:t xml:space="preserve"> </w:t>
      </w:r>
      <w:r w:rsidR="0039523C" w:rsidRPr="002A59D8">
        <w:rPr>
          <w:rFonts w:eastAsia="Arial Unicode MS"/>
          <w:bdr w:val="nil"/>
          <w:shd w:val="clear" w:color="auto" w:fill="D6E3BC"/>
        </w:rPr>
        <w:t xml:space="preserve">Guidance: Note that </w:t>
      </w:r>
      <w:r w:rsidR="002A59D8" w:rsidRPr="002A59D8">
        <w:rPr>
          <w:rFonts w:eastAsia="Arial Unicode MS"/>
          <w:bdr w:val="nil"/>
          <w:shd w:val="clear" w:color="auto" w:fill="D6E3BC"/>
        </w:rPr>
        <w:t xml:space="preserve">the </w:t>
      </w:r>
      <w:r w:rsidR="00183B3C">
        <w:rPr>
          <w:rFonts w:eastAsia="Arial Unicode MS"/>
          <w:bdr w:val="nil"/>
          <w:shd w:val="clear" w:color="auto" w:fill="D6E3BC"/>
        </w:rPr>
        <w:t>Jurisdiction</w:t>
      </w:r>
      <w:r w:rsidR="0039523C" w:rsidRPr="002A59D8">
        <w:rPr>
          <w:rFonts w:eastAsia="Arial Unicode MS"/>
          <w:bdr w:val="nil"/>
          <w:shd w:val="clear" w:color="auto" w:fill="D6E3BC"/>
        </w:rPr>
        <w:t xml:space="preserve"> shall amend the text in blue highlighting to identify its policy/ordinance/guidelines related to assessment of penalties or the penalty amounts </w:t>
      </w:r>
      <w:r w:rsidR="00BB647D">
        <w:rPr>
          <w:rFonts w:eastAsia="Arial Unicode MS"/>
          <w:bdr w:val="nil"/>
          <w:shd w:val="clear" w:color="auto" w:fill="D6E3BC"/>
        </w:rPr>
        <w:t>and/</w:t>
      </w:r>
      <w:r w:rsidR="002A59D8" w:rsidRPr="002A59D8">
        <w:rPr>
          <w:rFonts w:eastAsia="Arial Unicode MS"/>
          <w:bdr w:val="nil"/>
          <w:shd w:val="clear" w:color="auto" w:fill="D6E3BC"/>
        </w:rPr>
        <w:t xml:space="preserve">or should refer to Table 1 if it has </w:t>
      </w:r>
      <w:r w:rsidR="007F2E98" w:rsidRPr="002A59D8">
        <w:rPr>
          <w:rFonts w:eastAsia="Arial Unicode MS"/>
          <w:bdr w:val="nil"/>
          <w:shd w:val="clear" w:color="auto" w:fill="D6E3BC"/>
        </w:rPr>
        <w:t>chosen</w:t>
      </w:r>
      <w:r w:rsidR="002A59D8" w:rsidRPr="002A59D8">
        <w:rPr>
          <w:rFonts w:eastAsia="Arial Unicode MS"/>
          <w:bdr w:val="nil"/>
          <w:shd w:val="clear" w:color="auto" w:fill="D6E3BC"/>
        </w:rPr>
        <w:t xml:space="preserve"> to include Table 1 in its ordinance.</w:t>
      </w:r>
    </w:p>
    <w:bookmarkEnd w:id="55"/>
    <w:p w14:paraId="25CDB6B6" w14:textId="4BA056DB" w:rsidR="003D795D" w:rsidRDefault="00B84E3A" w:rsidP="00214841">
      <w:pPr>
        <w:pStyle w:val="3Numbereda"/>
        <w:ind w:left="1440" w:firstLine="0"/>
      </w:pPr>
      <w:r w:rsidRPr="00225547">
        <w:t xml:space="preserve">Notices shall be sent to “owner” at the official address of the owner maintained by the tax collector for the </w:t>
      </w:r>
      <w:r w:rsidR="00183B3C">
        <w:t>Jurisdiction</w:t>
      </w:r>
      <w:r w:rsidRPr="00225547">
        <w:t xml:space="preserve"> or if no such address is available, to the owner at the address of the dwelling</w:t>
      </w:r>
      <w:r w:rsidR="00E7715C" w:rsidRPr="00225547">
        <w:t xml:space="preserve"> or </w:t>
      </w:r>
      <w:r w:rsidR="007B1C12">
        <w:t>Commercial</w:t>
      </w:r>
      <w:r w:rsidR="00E7715C" w:rsidRPr="00225547">
        <w:t xml:space="preserve"> property</w:t>
      </w:r>
      <w:r w:rsidR="0066029D">
        <w:t xml:space="preserve"> or to the </w:t>
      </w:r>
      <w:r w:rsidR="00A50C2B">
        <w:t>party responsible for paying for the collection services,</w:t>
      </w:r>
      <w:r w:rsidR="0066029D">
        <w:t xml:space="preserve"> depending upon available information</w:t>
      </w:r>
      <w:r w:rsidRPr="00225547">
        <w:t xml:space="preserve"> </w:t>
      </w:r>
    </w:p>
    <w:p w14:paraId="6F7A719A" w14:textId="28FD9BAD" w:rsidR="003B3D4B" w:rsidRDefault="00E8299E" w:rsidP="00E8299E">
      <w:pPr>
        <w:pStyle w:val="1NumberedA"/>
      </w:pPr>
      <w:r>
        <w:t>(e)</w:t>
      </w:r>
      <w:r>
        <w:tab/>
      </w:r>
      <w:r w:rsidR="003B3D4B">
        <w:t>Penalty Amounts</w:t>
      </w:r>
      <w:r w:rsidR="0047030F">
        <w:t xml:space="preserve"> for </w:t>
      </w:r>
      <w:r w:rsidR="00F3033C">
        <w:t>Types of V</w:t>
      </w:r>
      <w:r w:rsidR="0047030F">
        <w:t>iolations</w:t>
      </w:r>
    </w:p>
    <w:p w14:paraId="1C9E1081" w14:textId="44E08C79" w:rsidR="00A0768F" w:rsidRDefault="00146201" w:rsidP="00A0768F">
      <w:pPr>
        <w:pStyle w:val="GuidanceNotes"/>
        <w:ind w:left="720"/>
      </w:pPr>
      <w:r w:rsidRPr="001515AC">
        <w:t xml:space="preserve">Guidance: </w:t>
      </w:r>
      <w:r w:rsidR="00A0768F">
        <w:t>SB 1383</w:t>
      </w:r>
      <w:r w:rsidR="00CD6405">
        <w:t xml:space="preserve"> Regulations</w:t>
      </w:r>
      <w:r w:rsidR="00A0768F">
        <w:t xml:space="preserve"> </w:t>
      </w:r>
      <w:r w:rsidR="00CD6405">
        <w:t>(</w:t>
      </w:r>
      <w:r w:rsidR="00A0768F">
        <w:t>14 CCR Section 18997.2</w:t>
      </w:r>
      <w:r w:rsidR="00CD6405">
        <w:t>)</w:t>
      </w:r>
      <w:r w:rsidR="00A0768F">
        <w:t xml:space="preserve"> require</w:t>
      </w:r>
      <w:r w:rsidR="00A0768F" w:rsidRPr="00F1592C">
        <w:rPr>
          <w:rStyle w:val="GuidanceNotesChar"/>
        </w:rPr>
        <w:t xml:space="preserve"> </w:t>
      </w:r>
      <w:r w:rsidR="00A0768F">
        <w:rPr>
          <w:rStyle w:val="GuidanceNotesChar"/>
        </w:rPr>
        <w:t xml:space="preserve">assessment of penalties </w:t>
      </w:r>
      <w:r w:rsidR="00A0768F" w:rsidRPr="00F1592C">
        <w:rPr>
          <w:rStyle w:val="GuidanceNotesChar"/>
        </w:rPr>
        <w:t>with minimum penalty levels</w:t>
      </w:r>
      <w:r w:rsidR="00A0768F">
        <w:rPr>
          <w:rStyle w:val="GuidanceNotesChar"/>
        </w:rPr>
        <w:t xml:space="preserve"> consistent with </w:t>
      </w:r>
      <w:r w:rsidR="00A0768F" w:rsidRPr="00280E2C">
        <w:rPr>
          <w:rFonts w:eastAsia="Calibri" w:cs="Arial"/>
          <w:color w:val="0000FF"/>
          <w:bdr w:val="nil"/>
        </w:rPr>
        <w:t>the applicable requirements prescribed in Government Code Sections 53069.4, 25132, and 36900</w:t>
      </w:r>
      <w:r w:rsidR="00A0768F" w:rsidRPr="00280E2C">
        <w:rPr>
          <w:rStyle w:val="GuidanceNotesChar"/>
          <w:color w:val="0000FF"/>
        </w:rPr>
        <w:t xml:space="preserve">. </w:t>
      </w:r>
      <w:r w:rsidR="00A0768F">
        <w:rPr>
          <w:rStyle w:val="GuidanceNotesChar"/>
        </w:rPr>
        <w:t>J</w:t>
      </w:r>
      <w:r w:rsidR="00A0768F" w:rsidRPr="00F1592C">
        <w:rPr>
          <w:rStyle w:val="GuidanceNotesChar"/>
        </w:rPr>
        <w:t xml:space="preserve">urisdictions may choose </w:t>
      </w:r>
      <w:r w:rsidR="00A0768F">
        <w:rPr>
          <w:rStyle w:val="GuidanceNotesChar"/>
        </w:rPr>
        <w:t xml:space="preserve">to use the ranges of penalties included in the Government Code Section and listed below, or may choose to </w:t>
      </w:r>
      <w:r w:rsidR="00DA250F">
        <w:rPr>
          <w:rStyle w:val="GuidanceNotesChar"/>
        </w:rPr>
        <w:t xml:space="preserve">amend the penalty amounts shown below </w:t>
      </w:r>
      <w:r w:rsidR="005A36C7">
        <w:rPr>
          <w:rStyle w:val="GuidanceNotesChar"/>
        </w:rPr>
        <w:t xml:space="preserve">to </w:t>
      </w:r>
      <w:r w:rsidR="00A0768F">
        <w:rPr>
          <w:rStyle w:val="GuidanceNotesChar"/>
        </w:rPr>
        <w:t>establish a specific penalty</w:t>
      </w:r>
      <w:r w:rsidR="00A0768F" w:rsidRPr="00F1592C">
        <w:rPr>
          <w:rStyle w:val="GuidanceNotesChar"/>
        </w:rPr>
        <w:t xml:space="preserve"> level </w:t>
      </w:r>
      <w:r w:rsidR="00A0768F">
        <w:rPr>
          <w:rStyle w:val="GuidanceNotesChar"/>
        </w:rPr>
        <w:t xml:space="preserve">(rather than a range) for each violation type. </w:t>
      </w:r>
      <w:r w:rsidRPr="001515AC">
        <w:t>Jurisdiction</w:t>
      </w:r>
      <w:r w:rsidR="005A36C7">
        <w:t>s</w:t>
      </w:r>
      <w:r w:rsidR="003B3D4B" w:rsidRPr="001515AC">
        <w:t xml:space="preserve"> </w:t>
      </w:r>
      <w:r w:rsidR="00A0768F">
        <w:t xml:space="preserve">that </w:t>
      </w:r>
      <w:r w:rsidR="003B3D4B" w:rsidRPr="001515AC">
        <w:t xml:space="preserve">choose to pick a </w:t>
      </w:r>
      <w:r w:rsidR="0047030F" w:rsidRPr="001515AC">
        <w:t xml:space="preserve">specific penalty amount </w:t>
      </w:r>
      <w:r w:rsidR="00A0768F">
        <w:t xml:space="preserve">must select an amount </w:t>
      </w:r>
      <w:r w:rsidR="0047030F" w:rsidRPr="001515AC">
        <w:t xml:space="preserve">that is somewhere in the range </w:t>
      </w:r>
      <w:r w:rsidR="00D7587E" w:rsidRPr="001515AC">
        <w:t>or higher</w:t>
      </w:r>
      <w:r w:rsidR="00A0768F">
        <w:t xml:space="preserve"> than the amounts shown below</w:t>
      </w:r>
      <w:r w:rsidR="009E7BAF" w:rsidRPr="001515AC">
        <w:t>, but no lower than the lowest value</w:t>
      </w:r>
      <w:r w:rsidR="00D7587E" w:rsidRPr="001515AC">
        <w:t xml:space="preserve"> </w:t>
      </w:r>
      <w:r w:rsidR="009E7BAF" w:rsidRPr="001515AC">
        <w:t>for each range</w:t>
      </w:r>
      <w:r w:rsidR="0047030F" w:rsidRPr="001515AC">
        <w:t xml:space="preserve"> listed below</w:t>
      </w:r>
      <w:r w:rsidR="00BA67B5">
        <w:t xml:space="preserve">, and consistent with the ranges listed in Sections </w:t>
      </w:r>
      <w:r w:rsidR="00A0768F" w:rsidRPr="00280E2C">
        <w:rPr>
          <w:rFonts w:eastAsia="Calibri" w:cs="Arial"/>
          <w:color w:val="0000FF"/>
          <w:bdr w:val="nil"/>
        </w:rPr>
        <w:t>53069.4</w:t>
      </w:r>
      <w:r w:rsidR="00A0768F" w:rsidRPr="00FB2EED">
        <w:rPr>
          <w:rFonts w:eastAsia="Calibri" w:cs="Arial"/>
          <w:color w:val="006600"/>
          <w:bdr w:val="nil"/>
        </w:rPr>
        <w:t>,</w:t>
      </w:r>
      <w:r w:rsidR="00A0768F" w:rsidRPr="009E2A5A">
        <w:rPr>
          <w:rFonts w:eastAsia="Calibri" w:cs="Arial"/>
          <w:color w:val="006600"/>
          <w:u w:val="single"/>
          <w:bdr w:val="nil"/>
        </w:rPr>
        <w:t xml:space="preserve"> </w:t>
      </w:r>
      <w:r w:rsidR="00BA67B5">
        <w:t>25132</w:t>
      </w:r>
      <w:r w:rsidR="00A0768F">
        <w:t>,</w:t>
      </w:r>
      <w:r w:rsidR="00BA67B5">
        <w:t xml:space="preserve"> and 36900 of the Government Code</w:t>
      </w:r>
      <w:r w:rsidR="00D7587E" w:rsidRPr="001515AC">
        <w:t>.</w:t>
      </w:r>
      <w:r w:rsidR="00A47917" w:rsidRPr="001515AC">
        <w:t xml:space="preserve"> </w:t>
      </w:r>
      <w:r w:rsidR="004D2631" w:rsidRPr="001515AC">
        <w:t>Jurisdiction</w:t>
      </w:r>
      <w:r w:rsidR="005A36C7">
        <w:t>s</w:t>
      </w:r>
      <w:r w:rsidR="004D2631" w:rsidRPr="001515AC">
        <w:t xml:space="preserve"> should i</w:t>
      </w:r>
      <w:r w:rsidR="000D1F55" w:rsidRPr="001515AC">
        <w:t xml:space="preserve">ndicate if these penalties are </w:t>
      </w:r>
      <w:r w:rsidR="002C3931" w:rsidRPr="001515AC">
        <w:t>consistent or</w:t>
      </w:r>
      <w:r w:rsidR="00A47917" w:rsidRPr="001515AC">
        <w:t xml:space="preserve"> </w:t>
      </w:r>
      <w:r w:rsidR="004D2631" w:rsidRPr="001515AC">
        <w:t>different than</w:t>
      </w:r>
      <w:r w:rsidR="00A47917" w:rsidRPr="001515AC">
        <w:t xml:space="preserve"> administrative penalties </w:t>
      </w:r>
      <w:r w:rsidR="00A0768F" w:rsidRPr="001515AC">
        <w:t xml:space="preserve">in </w:t>
      </w:r>
      <w:r w:rsidR="00183B3C">
        <w:t>Jurisdiction</w:t>
      </w:r>
      <w:r w:rsidR="00A0768F" w:rsidRPr="001515AC">
        <w:t xml:space="preserve">’s </w:t>
      </w:r>
      <w:r w:rsidR="00A47917" w:rsidRPr="001515AC">
        <w:t>code</w:t>
      </w:r>
      <w:r w:rsidR="004D2631" w:rsidRPr="001515AC">
        <w:t>.</w:t>
      </w:r>
      <w:r w:rsidR="000D1F55" w:rsidRPr="001515AC">
        <w:t xml:space="preserve"> </w:t>
      </w:r>
    </w:p>
    <w:p w14:paraId="012CAF05" w14:textId="76EBD3EA" w:rsidR="0047030F" w:rsidRPr="001515AC" w:rsidRDefault="00A0768F" w:rsidP="00A0768F">
      <w:pPr>
        <w:pStyle w:val="GuidanceNotes"/>
        <w:ind w:left="720"/>
      </w:pPr>
      <w:r w:rsidRPr="00A0768F">
        <w:rPr>
          <w:shd w:val="clear" w:color="auto" w:fill="auto"/>
        </w:rPr>
        <w:t xml:space="preserve">The penalty levels are as follows: </w:t>
      </w:r>
    </w:p>
    <w:p w14:paraId="68730AAC" w14:textId="071200A8" w:rsidR="003B3D4B" w:rsidRPr="00515E68" w:rsidRDefault="00E8299E" w:rsidP="00E8299E">
      <w:pPr>
        <w:pStyle w:val="2Numbered1"/>
      </w:pPr>
      <w:r>
        <w:t>(1)</w:t>
      </w:r>
      <w:r>
        <w:tab/>
      </w:r>
      <w:r w:rsidR="00FD114C" w:rsidRPr="00280E2C">
        <w:rPr>
          <w:rStyle w:val="SB1383SpecificChar"/>
          <w:color w:val="0000FF"/>
        </w:rPr>
        <w:t xml:space="preserve">For a </w:t>
      </w:r>
      <w:r w:rsidR="00F35728" w:rsidRPr="00280E2C">
        <w:rPr>
          <w:rStyle w:val="SB1383SpecificChar"/>
          <w:color w:val="0000FF"/>
        </w:rPr>
        <w:t xml:space="preserve">first </w:t>
      </w:r>
      <w:r w:rsidR="00B6756D" w:rsidRPr="00280E2C">
        <w:rPr>
          <w:rStyle w:val="SB1383SpecificChar"/>
          <w:color w:val="0000FF"/>
        </w:rPr>
        <w:t>violation</w:t>
      </w:r>
      <w:r w:rsidR="00A0768F" w:rsidRPr="00280E2C">
        <w:rPr>
          <w:rStyle w:val="SB1383SpecificChar"/>
          <w:color w:val="0000FF"/>
        </w:rPr>
        <w:t>,</w:t>
      </w:r>
      <w:r w:rsidR="00B6756D" w:rsidRPr="00280E2C">
        <w:rPr>
          <w:rStyle w:val="SB1383SpecificChar"/>
          <w:color w:val="0000FF"/>
        </w:rPr>
        <w:t xml:space="preserve"> the</w:t>
      </w:r>
      <w:r w:rsidR="00FD114C" w:rsidRPr="00280E2C">
        <w:rPr>
          <w:rStyle w:val="SB1383SpecificChar"/>
          <w:color w:val="0000FF"/>
        </w:rPr>
        <w:t xml:space="preserve"> </w:t>
      </w:r>
      <w:r w:rsidR="00A0768F" w:rsidRPr="00280E2C">
        <w:rPr>
          <w:rStyle w:val="SB1383SpecificChar"/>
          <w:color w:val="0000FF"/>
        </w:rPr>
        <w:t xml:space="preserve">amount of the base </w:t>
      </w:r>
      <w:r w:rsidR="00FD114C" w:rsidRPr="00280E2C">
        <w:rPr>
          <w:rStyle w:val="SB1383SpecificChar"/>
          <w:color w:val="0000FF"/>
        </w:rPr>
        <w:t>penalty shall be</w:t>
      </w:r>
      <w:r w:rsidR="003B3D4B" w:rsidRPr="00280E2C">
        <w:rPr>
          <w:rStyle w:val="SB1383SpecificChar"/>
          <w:color w:val="0000FF"/>
        </w:rPr>
        <w:t xml:space="preserve"> $50</w:t>
      </w:r>
      <w:r w:rsidR="00A0768F" w:rsidRPr="00280E2C">
        <w:rPr>
          <w:rStyle w:val="SB1383SpecificChar"/>
          <w:color w:val="0000FF"/>
        </w:rPr>
        <w:t xml:space="preserve"> to </w:t>
      </w:r>
      <w:r w:rsidR="003B3D4B" w:rsidRPr="00280E2C">
        <w:rPr>
          <w:rStyle w:val="SB1383SpecificChar"/>
          <w:color w:val="0000FF"/>
        </w:rPr>
        <w:t>$100</w:t>
      </w:r>
      <w:r w:rsidR="0047030F" w:rsidRPr="00280E2C">
        <w:rPr>
          <w:rStyle w:val="SB1383SpecificChar"/>
          <w:color w:val="0000FF"/>
        </w:rPr>
        <w:t xml:space="preserve"> per </w:t>
      </w:r>
      <w:r w:rsidR="00DB538C" w:rsidRPr="00280E2C">
        <w:rPr>
          <w:rStyle w:val="SB1383SpecificChar"/>
          <w:color w:val="0000FF"/>
        </w:rPr>
        <w:t>violation</w:t>
      </w:r>
      <w:r w:rsidR="00F35728" w:rsidRPr="00E8299E">
        <w:rPr>
          <w:rStyle w:val="SB1383SpecificChar"/>
        </w:rPr>
        <w:t>.</w:t>
      </w:r>
      <w:r w:rsidR="00A0768F">
        <w:rPr>
          <w:rStyle w:val="SB1383SpecificChar"/>
        </w:rPr>
        <w:t xml:space="preserve"> </w:t>
      </w:r>
    </w:p>
    <w:p w14:paraId="2FACF973" w14:textId="6F51D5C2" w:rsidR="00E8299E" w:rsidRDefault="00E8299E" w:rsidP="00E8299E">
      <w:pPr>
        <w:pStyle w:val="2Numbered1"/>
      </w:pPr>
      <w:r>
        <w:t>(2)</w:t>
      </w:r>
      <w:r>
        <w:tab/>
      </w:r>
      <w:r w:rsidR="00FD114C" w:rsidRPr="00280E2C">
        <w:rPr>
          <w:rStyle w:val="SB1383SpecificChar"/>
          <w:color w:val="0000FF"/>
        </w:rPr>
        <w:t xml:space="preserve">For a </w:t>
      </w:r>
      <w:r w:rsidR="00F35728" w:rsidRPr="00280E2C">
        <w:rPr>
          <w:rStyle w:val="SB1383SpecificChar"/>
          <w:color w:val="0000FF"/>
        </w:rPr>
        <w:t xml:space="preserve">second </w:t>
      </w:r>
      <w:r w:rsidR="00FD114C" w:rsidRPr="00280E2C">
        <w:rPr>
          <w:rStyle w:val="SB1383SpecificChar"/>
          <w:color w:val="0000FF"/>
        </w:rPr>
        <w:t>violation</w:t>
      </w:r>
      <w:r w:rsidR="00F35728" w:rsidRPr="00280E2C">
        <w:rPr>
          <w:rStyle w:val="SB1383SpecificChar"/>
          <w:color w:val="0000FF"/>
        </w:rPr>
        <w:t>,</w:t>
      </w:r>
      <w:r w:rsidR="00FD114C" w:rsidRPr="00280E2C">
        <w:rPr>
          <w:rStyle w:val="SB1383SpecificChar"/>
          <w:color w:val="0000FF"/>
        </w:rPr>
        <w:t xml:space="preserve"> the </w:t>
      </w:r>
      <w:r w:rsidR="00A0768F" w:rsidRPr="00280E2C">
        <w:rPr>
          <w:rStyle w:val="SB1383SpecificChar"/>
          <w:color w:val="0000FF"/>
        </w:rPr>
        <w:t xml:space="preserve">amount </w:t>
      </w:r>
      <w:r w:rsidR="007F2E98" w:rsidRPr="00280E2C">
        <w:rPr>
          <w:rStyle w:val="SB1383SpecificChar"/>
          <w:color w:val="0000FF"/>
        </w:rPr>
        <w:t>of</w:t>
      </w:r>
      <w:r w:rsidR="00A0768F" w:rsidRPr="00280E2C">
        <w:rPr>
          <w:rStyle w:val="SB1383SpecificChar"/>
          <w:color w:val="0000FF"/>
        </w:rPr>
        <w:t xml:space="preserve"> the base </w:t>
      </w:r>
      <w:r w:rsidR="00FD114C" w:rsidRPr="00280E2C">
        <w:rPr>
          <w:rStyle w:val="SB1383SpecificChar"/>
          <w:color w:val="0000FF"/>
        </w:rPr>
        <w:t>penalty shall be</w:t>
      </w:r>
      <w:r w:rsidR="0047030F" w:rsidRPr="00280E2C">
        <w:rPr>
          <w:rStyle w:val="SB1383SpecificChar"/>
          <w:color w:val="0000FF"/>
        </w:rPr>
        <w:t xml:space="preserve"> $100</w:t>
      </w:r>
      <w:r w:rsidR="00A0768F" w:rsidRPr="00280E2C">
        <w:rPr>
          <w:rStyle w:val="SB1383SpecificChar"/>
          <w:color w:val="0000FF"/>
        </w:rPr>
        <w:t xml:space="preserve"> to </w:t>
      </w:r>
      <w:r w:rsidR="0047030F" w:rsidRPr="00280E2C">
        <w:rPr>
          <w:rStyle w:val="SB1383SpecificChar"/>
          <w:color w:val="0000FF"/>
        </w:rPr>
        <w:t>$2</w:t>
      </w:r>
      <w:r w:rsidR="004D2631" w:rsidRPr="00280E2C">
        <w:rPr>
          <w:rStyle w:val="SB1383SpecificChar"/>
          <w:color w:val="0000FF"/>
        </w:rPr>
        <w:t>00</w:t>
      </w:r>
      <w:r w:rsidR="0047030F" w:rsidRPr="00280E2C">
        <w:rPr>
          <w:rStyle w:val="SB1383SpecificChar"/>
          <w:color w:val="0000FF"/>
        </w:rPr>
        <w:t xml:space="preserve"> per </w:t>
      </w:r>
      <w:r w:rsidR="00DB538C" w:rsidRPr="00280E2C">
        <w:rPr>
          <w:rStyle w:val="SB1383SpecificChar"/>
          <w:color w:val="0000FF"/>
        </w:rPr>
        <w:t>violation</w:t>
      </w:r>
      <w:r w:rsidR="00F35728" w:rsidRPr="00E8299E">
        <w:rPr>
          <w:rStyle w:val="SB1383SpecificChar"/>
        </w:rPr>
        <w:t>.</w:t>
      </w:r>
    </w:p>
    <w:p w14:paraId="63F64641" w14:textId="00FCFE13" w:rsidR="002700D2" w:rsidRPr="00A0768F" w:rsidRDefault="00E8299E" w:rsidP="00E8299E">
      <w:pPr>
        <w:pStyle w:val="2Numbered1"/>
        <w:rPr>
          <w:rStyle w:val="SB1383SpecificChar"/>
          <w:color w:val="auto"/>
        </w:rPr>
      </w:pPr>
      <w:r>
        <w:t>(3)</w:t>
      </w:r>
      <w:r>
        <w:tab/>
      </w:r>
      <w:r w:rsidR="00FD114C" w:rsidRPr="00280E2C">
        <w:rPr>
          <w:rStyle w:val="SB1383SpecificChar"/>
          <w:color w:val="0000FF"/>
        </w:rPr>
        <w:t xml:space="preserve">For a </w:t>
      </w:r>
      <w:r w:rsidR="00F35728" w:rsidRPr="00280E2C">
        <w:rPr>
          <w:rStyle w:val="SB1383SpecificChar"/>
          <w:color w:val="0000FF"/>
        </w:rPr>
        <w:t xml:space="preserve">third or subsequent </w:t>
      </w:r>
      <w:r w:rsidR="00FD114C" w:rsidRPr="00280E2C">
        <w:rPr>
          <w:rStyle w:val="SB1383SpecificChar"/>
          <w:color w:val="0000FF"/>
        </w:rPr>
        <w:t>violation</w:t>
      </w:r>
      <w:r w:rsidR="00A0768F" w:rsidRPr="00280E2C">
        <w:rPr>
          <w:rStyle w:val="SB1383SpecificChar"/>
          <w:color w:val="0000FF"/>
        </w:rPr>
        <w:t>,</w:t>
      </w:r>
      <w:r w:rsidR="00972663" w:rsidRPr="00280E2C">
        <w:rPr>
          <w:rStyle w:val="SB1383SpecificChar"/>
          <w:color w:val="0000FF"/>
        </w:rPr>
        <w:t xml:space="preserve"> </w:t>
      </w:r>
      <w:r w:rsidR="00FD114C" w:rsidRPr="00280E2C">
        <w:rPr>
          <w:rStyle w:val="SB1383SpecificChar"/>
          <w:color w:val="0000FF"/>
        </w:rPr>
        <w:t>the</w:t>
      </w:r>
      <w:r w:rsidR="00A0768F" w:rsidRPr="00280E2C">
        <w:rPr>
          <w:rStyle w:val="SB1383SpecificChar"/>
          <w:color w:val="0000FF"/>
        </w:rPr>
        <w:t xml:space="preserve"> amount of the base </w:t>
      </w:r>
      <w:r w:rsidR="00FD114C" w:rsidRPr="00280E2C">
        <w:rPr>
          <w:rStyle w:val="SB1383SpecificChar"/>
          <w:color w:val="0000FF"/>
        </w:rPr>
        <w:t xml:space="preserve">penalty shall </w:t>
      </w:r>
      <w:r w:rsidR="00221B4F" w:rsidRPr="00280E2C">
        <w:rPr>
          <w:rStyle w:val="SB1383SpecificChar"/>
          <w:color w:val="0000FF"/>
        </w:rPr>
        <w:t>be $</w:t>
      </w:r>
      <w:r w:rsidR="0047030F" w:rsidRPr="00280E2C">
        <w:rPr>
          <w:rStyle w:val="SB1383SpecificChar"/>
          <w:color w:val="0000FF"/>
        </w:rPr>
        <w:t>250</w:t>
      </w:r>
      <w:r w:rsidR="00A0768F" w:rsidRPr="00280E2C">
        <w:rPr>
          <w:rStyle w:val="SB1383SpecificChar"/>
          <w:color w:val="0000FF"/>
        </w:rPr>
        <w:t xml:space="preserve"> to </w:t>
      </w:r>
      <w:r w:rsidR="0047030F" w:rsidRPr="00280E2C">
        <w:rPr>
          <w:rStyle w:val="SB1383SpecificChar"/>
          <w:color w:val="0000FF"/>
        </w:rPr>
        <w:t xml:space="preserve">$500 per </w:t>
      </w:r>
      <w:r w:rsidR="00DB538C" w:rsidRPr="00280E2C">
        <w:rPr>
          <w:rStyle w:val="SB1383SpecificChar"/>
          <w:color w:val="0000FF"/>
        </w:rPr>
        <w:t>violation</w:t>
      </w:r>
      <w:r w:rsidR="0047030F" w:rsidRPr="00E8299E">
        <w:rPr>
          <w:rStyle w:val="SB1383SpecificChar"/>
        </w:rPr>
        <w:t>.</w:t>
      </w:r>
      <w:r w:rsidR="00A0768F">
        <w:rPr>
          <w:rStyle w:val="SB1383SpecificChar"/>
        </w:rPr>
        <w:t xml:space="preserve"> </w:t>
      </w:r>
    </w:p>
    <w:p w14:paraId="0358D07D" w14:textId="56892CCE" w:rsidR="00A0768F" w:rsidRDefault="00E8299E" w:rsidP="00E8299E">
      <w:pPr>
        <w:pStyle w:val="1NumberedA"/>
        <w:rPr>
          <w:rStyle w:val="SB1383SpecificChar"/>
          <w:color w:val="auto"/>
        </w:rPr>
      </w:pPr>
      <w:r>
        <w:t>(f)</w:t>
      </w:r>
      <w:r>
        <w:tab/>
      </w:r>
      <w:r w:rsidR="00A719DE" w:rsidRPr="00A719DE">
        <w:rPr>
          <w:rStyle w:val="SB1383SpecificChar"/>
          <w:color w:val="auto"/>
        </w:rPr>
        <w:t xml:space="preserve">Factors </w:t>
      </w:r>
      <w:r w:rsidR="00A0768F" w:rsidRPr="00A719DE">
        <w:rPr>
          <w:rStyle w:val="SB1383SpecificChar"/>
          <w:color w:val="auto"/>
        </w:rPr>
        <w:t xml:space="preserve">Considered </w:t>
      </w:r>
      <w:r w:rsidR="00A719DE" w:rsidRPr="00A719DE">
        <w:rPr>
          <w:rStyle w:val="SB1383SpecificChar"/>
          <w:color w:val="auto"/>
        </w:rPr>
        <w:t xml:space="preserve">in </w:t>
      </w:r>
      <w:r w:rsidR="00A0768F" w:rsidRPr="00A719DE">
        <w:rPr>
          <w:rStyle w:val="SB1383SpecificChar"/>
          <w:color w:val="auto"/>
        </w:rPr>
        <w:t>Determining Penalty Amount</w:t>
      </w:r>
      <w:r w:rsidR="00A719DE" w:rsidRPr="00A719DE">
        <w:rPr>
          <w:rStyle w:val="SB1383SpecificChar"/>
          <w:color w:val="auto"/>
        </w:rPr>
        <w:t xml:space="preserve"> </w:t>
      </w:r>
    </w:p>
    <w:p w14:paraId="1E6E9F93" w14:textId="5EA33B6B" w:rsidR="00DA250F" w:rsidRPr="00DA250F" w:rsidRDefault="00DA250F" w:rsidP="00A0768F">
      <w:pPr>
        <w:pStyle w:val="GuidanceNotes"/>
        <w:ind w:left="720"/>
        <w:rPr>
          <w:rStyle w:val="SB1383SpecificChar"/>
          <w:color w:val="auto"/>
          <w:shd w:val="clear" w:color="auto" w:fill="auto"/>
        </w:rPr>
      </w:pPr>
      <w:r w:rsidRPr="00DA250F">
        <w:rPr>
          <w:rStyle w:val="SB1383SpecificChar"/>
          <w:color w:val="auto"/>
        </w:rPr>
        <w:t xml:space="preserve">Guidance: </w:t>
      </w:r>
      <w:r w:rsidR="00A84342">
        <w:rPr>
          <w:rStyle w:val="SB1383SpecificChar"/>
          <w:color w:val="auto"/>
        </w:rPr>
        <w:t xml:space="preserve">Jurisdictions may consider </w:t>
      </w:r>
      <w:r w:rsidR="00482ACD">
        <w:rPr>
          <w:rStyle w:val="SB1383SpecificChar"/>
          <w:color w:val="auto"/>
        </w:rPr>
        <w:t>i</w:t>
      </w:r>
      <w:r w:rsidRPr="00DA250F">
        <w:rPr>
          <w:rStyle w:val="SB1383SpecificChar"/>
          <w:color w:val="auto"/>
        </w:rPr>
        <w:t>nclud</w:t>
      </w:r>
      <w:r w:rsidR="00482ACD">
        <w:rPr>
          <w:rStyle w:val="SB1383SpecificChar"/>
          <w:color w:val="auto"/>
        </w:rPr>
        <w:t>ing</w:t>
      </w:r>
      <w:r w:rsidRPr="00DA250F">
        <w:rPr>
          <w:rStyle w:val="SB1383SpecificChar"/>
          <w:color w:val="auto"/>
        </w:rPr>
        <w:t xml:space="preserve"> this Section if the penalty amounts are defined as a range (rather than a specific penalty amount)</w:t>
      </w:r>
      <w:r w:rsidR="00462F95">
        <w:rPr>
          <w:rStyle w:val="SB1383SpecificChar"/>
          <w:color w:val="auto"/>
        </w:rPr>
        <w:t>. Note that the factors listed below are the factors</w:t>
      </w:r>
      <w:r w:rsidR="00482ACD">
        <w:rPr>
          <w:rStyle w:val="SB1383SpecificChar"/>
          <w:color w:val="auto"/>
        </w:rPr>
        <w:t xml:space="preserve"> that will be</w:t>
      </w:r>
      <w:r w:rsidR="00462F95">
        <w:rPr>
          <w:rStyle w:val="SB1383SpecificChar"/>
          <w:color w:val="auto"/>
        </w:rPr>
        <w:t xml:space="preserve"> used by CalRecycle to determine penalties </w:t>
      </w:r>
      <w:r w:rsidR="00482ACD">
        <w:rPr>
          <w:rStyle w:val="SB1383SpecificChar"/>
          <w:color w:val="auto"/>
        </w:rPr>
        <w:t xml:space="preserve">against </w:t>
      </w:r>
      <w:r w:rsidR="00183B3C">
        <w:rPr>
          <w:rStyle w:val="SB1383SpecificChar"/>
          <w:color w:val="auto"/>
        </w:rPr>
        <w:t>Jurisdiction</w:t>
      </w:r>
      <w:r w:rsidR="00482ACD">
        <w:rPr>
          <w:rStyle w:val="SB1383SpecificChar"/>
          <w:color w:val="auto"/>
        </w:rPr>
        <w:t xml:space="preserve">s and other regulated entities, </w:t>
      </w:r>
      <w:r w:rsidR="002516A7">
        <w:rPr>
          <w:rStyle w:val="SB1383SpecificChar"/>
          <w:color w:val="auto"/>
        </w:rPr>
        <w:t xml:space="preserve">rather than </w:t>
      </w:r>
      <w:r w:rsidR="00183B3C">
        <w:rPr>
          <w:rStyle w:val="SB1383SpecificChar"/>
          <w:color w:val="auto"/>
        </w:rPr>
        <w:t xml:space="preserve">Jurisdictions </w:t>
      </w:r>
      <w:r w:rsidR="002516A7">
        <w:rPr>
          <w:rStyle w:val="SB1383SpecificChar"/>
          <w:color w:val="auto"/>
        </w:rPr>
        <w:t xml:space="preserve">against generators, and have been </w:t>
      </w:r>
      <w:r w:rsidR="00EF1923">
        <w:rPr>
          <w:rStyle w:val="SB1383SpecificChar"/>
          <w:color w:val="auto"/>
        </w:rPr>
        <w:t>inc</w:t>
      </w:r>
      <w:r w:rsidR="002516A7">
        <w:rPr>
          <w:rStyle w:val="SB1383SpecificChar"/>
          <w:color w:val="auto"/>
        </w:rPr>
        <w:t>luded here for example purposes</w:t>
      </w:r>
      <w:r w:rsidR="00EF1923">
        <w:rPr>
          <w:rStyle w:val="SB1383SpecificChar"/>
          <w:color w:val="auto"/>
        </w:rPr>
        <w:t xml:space="preserve">. </w:t>
      </w:r>
      <w:r w:rsidR="00462F95">
        <w:rPr>
          <w:rStyle w:val="SB1383SpecificChar"/>
          <w:color w:val="auto"/>
        </w:rPr>
        <w:t>Jurisdictions</w:t>
      </w:r>
      <w:r w:rsidR="00482ACD">
        <w:rPr>
          <w:rStyle w:val="SB1383SpecificChar"/>
          <w:color w:val="auto"/>
        </w:rPr>
        <w:t xml:space="preserve"> may consider including these factors, but this is not required. Jurisdictions should customize this </w:t>
      </w:r>
      <w:r w:rsidR="00D7639C">
        <w:rPr>
          <w:rStyle w:val="SB1383SpecificChar"/>
          <w:color w:val="auto"/>
        </w:rPr>
        <w:t>Section</w:t>
      </w:r>
      <w:r w:rsidR="00482ACD">
        <w:rPr>
          <w:rStyle w:val="SB1383SpecificChar"/>
          <w:color w:val="auto"/>
        </w:rPr>
        <w:t>, if including, to list relevant factors or reference other sections of their municipal/county code if similar provisions already exist</w:t>
      </w:r>
      <w:r w:rsidRPr="00DA250F">
        <w:rPr>
          <w:rStyle w:val="SB1383SpecificChar"/>
          <w:color w:val="auto"/>
        </w:rPr>
        <w:t>.</w:t>
      </w:r>
    </w:p>
    <w:p w14:paraId="571F781E" w14:textId="7AADAFAC" w:rsidR="00E8299E" w:rsidRDefault="005170DA" w:rsidP="00A0768F">
      <w:pPr>
        <w:pStyle w:val="GuidanceNotes"/>
        <w:ind w:left="720"/>
        <w:rPr>
          <w:rFonts w:eastAsia="Calibri"/>
          <w:bdr w:val="nil"/>
          <w:shd w:val="clear" w:color="auto" w:fill="FFFFFF"/>
        </w:rPr>
      </w:pPr>
      <w:r w:rsidRPr="00280E2C">
        <w:rPr>
          <w:rStyle w:val="SB1383SpecificChar"/>
          <w:color w:val="0000FF"/>
          <w:shd w:val="clear" w:color="auto" w:fill="auto"/>
        </w:rPr>
        <w:t>The following f</w:t>
      </w:r>
      <w:r w:rsidR="00FC57D5" w:rsidRPr="00280E2C">
        <w:rPr>
          <w:rStyle w:val="SB1383SpecificChar"/>
          <w:color w:val="0000FF"/>
          <w:shd w:val="clear" w:color="auto" w:fill="auto"/>
        </w:rPr>
        <w:t xml:space="preserve">actors </w:t>
      </w:r>
      <w:r w:rsidR="00A719DE" w:rsidRPr="00280E2C">
        <w:rPr>
          <w:rStyle w:val="SB1383SpecificChar"/>
          <w:color w:val="0000FF"/>
          <w:shd w:val="clear" w:color="auto" w:fill="auto"/>
        </w:rPr>
        <w:t xml:space="preserve">shall be used </w:t>
      </w:r>
      <w:r w:rsidR="00FC57D5" w:rsidRPr="00280E2C">
        <w:rPr>
          <w:rStyle w:val="SB1383SpecificChar"/>
          <w:color w:val="0000FF"/>
          <w:shd w:val="clear" w:color="auto" w:fill="auto"/>
        </w:rPr>
        <w:t>to determine the amount of the penalty for each violation within the appropriate penalty amount range</w:t>
      </w:r>
      <w:r w:rsidR="00FC57D5" w:rsidRPr="00A0768F">
        <w:rPr>
          <w:rFonts w:eastAsia="Calibri"/>
          <w:bdr w:val="nil"/>
          <w:shd w:val="clear" w:color="auto" w:fill="auto"/>
        </w:rPr>
        <w:t>:</w:t>
      </w:r>
    </w:p>
    <w:p w14:paraId="1032E886" w14:textId="77777777" w:rsidR="00E8299E" w:rsidRPr="00A84342" w:rsidRDefault="00E8299E" w:rsidP="00A0768F">
      <w:pPr>
        <w:pStyle w:val="2Numbered1"/>
        <w:rPr>
          <w:rFonts w:eastAsia="Calibri"/>
          <w:bdr w:val="nil"/>
          <w:shd w:val="clear" w:color="auto" w:fill="FFFFFF"/>
        </w:rPr>
      </w:pPr>
      <w:r>
        <w:rPr>
          <w:rFonts w:eastAsia="Arial"/>
          <w:bdr w:val="nil"/>
        </w:rPr>
        <w:t>(1)</w:t>
      </w:r>
      <w:r>
        <w:rPr>
          <w:rFonts w:eastAsia="Arial"/>
          <w:bdr w:val="nil"/>
        </w:rPr>
        <w:tab/>
      </w:r>
      <w:r w:rsidR="00FC57D5" w:rsidRPr="00280E2C">
        <w:rPr>
          <w:rFonts w:eastAsia="Calibri"/>
          <w:color w:val="0000FF"/>
          <w:bdr w:val="nil"/>
          <w:shd w:val="clear" w:color="auto" w:fill="FFFFFF"/>
        </w:rPr>
        <w:t>The nature, circumstances, and severity of the violation(s).</w:t>
      </w:r>
    </w:p>
    <w:p w14:paraId="2D30F751" w14:textId="63631E22" w:rsidR="00E8299E" w:rsidRPr="00A84342" w:rsidRDefault="00E8299E" w:rsidP="00E8299E">
      <w:pPr>
        <w:pStyle w:val="2Numbered1"/>
        <w:rPr>
          <w:rFonts w:eastAsia="Calibri"/>
          <w:bdr w:val="nil"/>
          <w:shd w:val="clear" w:color="auto" w:fill="FFFFFF"/>
        </w:rPr>
      </w:pPr>
      <w:r>
        <w:rPr>
          <w:rFonts w:eastAsia="Arial"/>
          <w:bdr w:val="nil"/>
        </w:rPr>
        <w:t>(2)</w:t>
      </w:r>
      <w:r>
        <w:rPr>
          <w:rFonts w:eastAsia="Arial"/>
          <w:bdr w:val="nil"/>
        </w:rPr>
        <w:tab/>
      </w:r>
      <w:r w:rsidR="00FC57D5" w:rsidRPr="00280E2C">
        <w:rPr>
          <w:rFonts w:eastAsia="Calibri"/>
          <w:color w:val="0000FF"/>
          <w:bdr w:val="nil"/>
          <w:shd w:val="clear" w:color="auto" w:fill="FFFFFF"/>
        </w:rPr>
        <w:t xml:space="preserve">The </w:t>
      </w:r>
      <w:r w:rsidR="00F35728" w:rsidRPr="00280E2C">
        <w:rPr>
          <w:rFonts w:eastAsia="Calibri"/>
          <w:color w:val="0000FF"/>
          <w:bdr w:val="nil"/>
          <w:shd w:val="clear" w:color="auto" w:fill="FFFFFF"/>
        </w:rPr>
        <w:t xml:space="preserve">violator’s </w:t>
      </w:r>
      <w:r w:rsidR="00B6756D" w:rsidRPr="00280E2C">
        <w:rPr>
          <w:rFonts w:eastAsia="Calibri"/>
          <w:color w:val="0000FF"/>
          <w:bdr w:val="nil"/>
          <w:shd w:val="clear" w:color="auto" w:fill="FFFFFF"/>
        </w:rPr>
        <w:t>ability to</w:t>
      </w:r>
      <w:r w:rsidR="00FC57D5" w:rsidRPr="00280E2C">
        <w:rPr>
          <w:rFonts w:eastAsia="Calibri"/>
          <w:color w:val="0000FF"/>
          <w:bdr w:val="nil"/>
          <w:shd w:val="clear" w:color="auto" w:fill="FFFFFF"/>
        </w:rPr>
        <w:t xml:space="preserve"> pay</w:t>
      </w:r>
      <w:r w:rsidR="00FC57D5" w:rsidRPr="005170DA">
        <w:rPr>
          <w:rFonts w:eastAsia="Calibri"/>
          <w:color w:val="006600"/>
          <w:bdr w:val="nil"/>
          <w:shd w:val="clear" w:color="auto" w:fill="FFFFFF"/>
        </w:rPr>
        <w:t>.</w:t>
      </w:r>
    </w:p>
    <w:p w14:paraId="22F308A7" w14:textId="10654329" w:rsidR="00E8299E" w:rsidRPr="00A84342" w:rsidRDefault="00E8299E" w:rsidP="00E8299E">
      <w:pPr>
        <w:pStyle w:val="2Numbered1"/>
        <w:rPr>
          <w:rFonts w:eastAsia="Calibri"/>
          <w:bdr w:val="nil"/>
          <w:shd w:val="clear" w:color="auto" w:fill="FFFFFF"/>
        </w:rPr>
      </w:pPr>
      <w:r>
        <w:rPr>
          <w:rFonts w:eastAsia="Arial"/>
          <w:bdr w:val="nil"/>
        </w:rPr>
        <w:t>(3)</w:t>
      </w:r>
      <w:r>
        <w:rPr>
          <w:rFonts w:eastAsia="Arial"/>
          <w:bdr w:val="nil"/>
        </w:rPr>
        <w:tab/>
      </w:r>
      <w:r w:rsidR="00FC57D5" w:rsidRPr="00280E2C">
        <w:rPr>
          <w:rFonts w:eastAsia="Calibri"/>
          <w:color w:val="0000FF"/>
          <w:bdr w:val="nil"/>
          <w:shd w:val="clear" w:color="auto" w:fill="FFFFFF"/>
        </w:rPr>
        <w:t>The willfulness of the violator's misconduct</w:t>
      </w:r>
      <w:r w:rsidR="00FC57D5" w:rsidRPr="005170DA">
        <w:rPr>
          <w:rFonts w:eastAsia="Calibri"/>
          <w:color w:val="006600"/>
          <w:bdr w:val="nil"/>
          <w:shd w:val="clear" w:color="auto" w:fill="FFFFFF"/>
        </w:rPr>
        <w:t>.</w:t>
      </w:r>
    </w:p>
    <w:p w14:paraId="078A5599" w14:textId="09BF8F5D" w:rsidR="00E8299E" w:rsidRPr="00A84342" w:rsidRDefault="00E8299E" w:rsidP="00E8299E">
      <w:pPr>
        <w:pStyle w:val="2Numbered1"/>
        <w:rPr>
          <w:rFonts w:eastAsia="Calibri"/>
          <w:bdr w:val="nil"/>
          <w:shd w:val="clear" w:color="auto" w:fill="FFFFFF"/>
        </w:rPr>
      </w:pPr>
      <w:r>
        <w:rPr>
          <w:rFonts w:eastAsia="Arial"/>
          <w:bdr w:val="nil"/>
        </w:rPr>
        <w:t>(4)</w:t>
      </w:r>
      <w:r>
        <w:rPr>
          <w:rFonts w:eastAsia="Arial"/>
          <w:bdr w:val="nil"/>
        </w:rPr>
        <w:tab/>
      </w:r>
      <w:r w:rsidR="00FC57D5" w:rsidRPr="00280E2C">
        <w:rPr>
          <w:rFonts w:eastAsia="Calibri"/>
          <w:color w:val="0000FF"/>
          <w:bdr w:val="nil"/>
          <w:shd w:val="clear" w:color="auto" w:fill="FFFFFF"/>
        </w:rPr>
        <w:t>Whether the violator took measures to avoid or mitigate violations of this chapter</w:t>
      </w:r>
      <w:r w:rsidR="00FC57D5" w:rsidRPr="005170DA">
        <w:rPr>
          <w:rFonts w:eastAsia="Calibri"/>
          <w:color w:val="006600"/>
          <w:bdr w:val="nil"/>
          <w:shd w:val="clear" w:color="auto" w:fill="FFFFFF"/>
        </w:rPr>
        <w:t>.</w:t>
      </w:r>
    </w:p>
    <w:p w14:paraId="15A43CD3" w14:textId="0885EAD6" w:rsidR="00E8299E" w:rsidRPr="00A84342" w:rsidRDefault="00E8299E" w:rsidP="00E8299E">
      <w:pPr>
        <w:pStyle w:val="2Numbered1"/>
        <w:rPr>
          <w:rFonts w:eastAsia="Calibri"/>
          <w:bdr w:val="nil"/>
          <w:shd w:val="clear" w:color="auto" w:fill="FFFFFF"/>
        </w:rPr>
      </w:pPr>
      <w:r>
        <w:rPr>
          <w:rFonts w:eastAsia="Arial"/>
          <w:bdr w:val="nil"/>
        </w:rPr>
        <w:t>(5)</w:t>
      </w:r>
      <w:r>
        <w:rPr>
          <w:rFonts w:eastAsia="Arial"/>
          <w:bdr w:val="nil"/>
        </w:rPr>
        <w:tab/>
      </w:r>
      <w:r w:rsidR="00FC57D5" w:rsidRPr="00280E2C">
        <w:rPr>
          <w:rFonts w:eastAsia="Calibri"/>
          <w:color w:val="0000FF"/>
          <w:bdr w:val="nil"/>
          <w:shd w:val="clear" w:color="auto" w:fill="FFFFFF"/>
        </w:rPr>
        <w:t xml:space="preserve">Evidence of any </w:t>
      </w:r>
      <w:r w:rsidR="00F35728" w:rsidRPr="00280E2C">
        <w:rPr>
          <w:rFonts w:eastAsia="Calibri"/>
          <w:color w:val="0000FF"/>
          <w:bdr w:val="nil"/>
          <w:shd w:val="clear" w:color="auto" w:fill="FFFFFF"/>
        </w:rPr>
        <w:t>economic benefit</w:t>
      </w:r>
      <w:r w:rsidR="00FC57D5" w:rsidRPr="00280E2C">
        <w:rPr>
          <w:rFonts w:eastAsia="Calibri"/>
          <w:color w:val="0000FF"/>
          <w:bdr w:val="nil"/>
          <w:shd w:val="clear" w:color="auto" w:fill="FFFFFF"/>
        </w:rPr>
        <w:t xml:space="preserve"> resulting from the violation(s).</w:t>
      </w:r>
    </w:p>
    <w:p w14:paraId="657E2179" w14:textId="37742C62" w:rsidR="00E8299E" w:rsidRPr="00A84342" w:rsidRDefault="00E8299E" w:rsidP="00E8299E">
      <w:pPr>
        <w:pStyle w:val="2Numbered1"/>
        <w:rPr>
          <w:rFonts w:eastAsia="Calibri"/>
          <w:bdr w:val="nil"/>
          <w:shd w:val="clear" w:color="auto" w:fill="FFFFFF"/>
        </w:rPr>
      </w:pPr>
      <w:r>
        <w:rPr>
          <w:rFonts w:eastAsia="Arial"/>
          <w:bdr w:val="nil"/>
        </w:rPr>
        <w:t>(6)</w:t>
      </w:r>
      <w:r>
        <w:rPr>
          <w:rFonts w:eastAsia="Arial"/>
          <w:bdr w:val="nil"/>
        </w:rPr>
        <w:tab/>
      </w:r>
      <w:r w:rsidR="00FC57D5" w:rsidRPr="00280E2C">
        <w:rPr>
          <w:rFonts w:eastAsia="Calibri"/>
          <w:color w:val="0000FF"/>
          <w:bdr w:val="nil"/>
          <w:shd w:val="clear" w:color="auto" w:fill="FFFFFF"/>
        </w:rPr>
        <w:t>The deterrent effect of the penalty on the violator</w:t>
      </w:r>
      <w:r w:rsidR="00FC57D5" w:rsidRPr="005170DA">
        <w:rPr>
          <w:rFonts w:eastAsia="Calibri"/>
          <w:color w:val="006600"/>
          <w:bdr w:val="nil"/>
          <w:shd w:val="clear" w:color="auto" w:fill="FFFFFF"/>
        </w:rPr>
        <w:t>.</w:t>
      </w:r>
    </w:p>
    <w:p w14:paraId="6467F257" w14:textId="08E899A0" w:rsidR="002760F2" w:rsidRPr="00A84342" w:rsidRDefault="00E8299E" w:rsidP="00E8299E">
      <w:pPr>
        <w:pStyle w:val="2Numbered1"/>
        <w:rPr>
          <w:rFonts w:eastAsia="Calibri"/>
          <w:bdr w:val="nil"/>
          <w:shd w:val="clear" w:color="auto" w:fill="FFFFFF"/>
        </w:rPr>
      </w:pPr>
      <w:r>
        <w:rPr>
          <w:rFonts w:eastAsia="Arial"/>
          <w:bdr w:val="nil"/>
        </w:rPr>
        <w:t>(7)</w:t>
      </w:r>
      <w:r>
        <w:rPr>
          <w:rFonts w:eastAsia="Arial"/>
          <w:bdr w:val="nil"/>
        </w:rPr>
        <w:tab/>
      </w:r>
      <w:r w:rsidR="00FC57D5" w:rsidRPr="00280E2C">
        <w:rPr>
          <w:rFonts w:eastAsia="Calibri"/>
          <w:color w:val="0000FF"/>
          <w:bdr w:val="nil"/>
          <w:shd w:val="clear" w:color="auto" w:fill="FFFFFF"/>
        </w:rPr>
        <w:t>Whether the violation(s) were due to conditions outside the control of the violator</w:t>
      </w:r>
      <w:r w:rsidR="00FC57D5" w:rsidRPr="005170DA">
        <w:rPr>
          <w:rFonts w:eastAsia="Calibri"/>
          <w:color w:val="006600"/>
          <w:bdr w:val="nil"/>
          <w:shd w:val="clear" w:color="auto" w:fill="FFFFFF"/>
        </w:rPr>
        <w:t xml:space="preserve">. </w:t>
      </w:r>
    </w:p>
    <w:p w14:paraId="153613C1" w14:textId="67B8014D" w:rsidR="002917AD" w:rsidRPr="00B74CAA" w:rsidRDefault="00E8299E" w:rsidP="00E8299E">
      <w:pPr>
        <w:pStyle w:val="1NumberedA"/>
        <w:rPr>
          <w:rFonts w:eastAsia="Arial Unicode MS"/>
          <w:bdr w:val="nil"/>
        </w:rPr>
      </w:pPr>
      <w:bookmarkStart w:id="56" w:name="_Hlk17716993"/>
      <w:r>
        <w:rPr>
          <w:rFonts w:eastAsia="Arial Unicode MS"/>
          <w:bdr w:val="nil"/>
        </w:rPr>
        <w:t>(g)</w:t>
      </w:r>
      <w:r>
        <w:rPr>
          <w:rFonts w:eastAsia="Arial Unicode MS"/>
          <w:bdr w:val="nil"/>
        </w:rPr>
        <w:tab/>
      </w:r>
      <w:r w:rsidR="002917AD" w:rsidRPr="00B74CAA">
        <w:rPr>
          <w:rFonts w:eastAsia="Arial Unicode MS"/>
          <w:bdr w:val="nil"/>
        </w:rPr>
        <w:t>Compliance Deadline Extension Considerations</w:t>
      </w:r>
    </w:p>
    <w:p w14:paraId="5476A907" w14:textId="1509F7DC" w:rsidR="002917AD" w:rsidRPr="00DA250F" w:rsidRDefault="00674859" w:rsidP="0049370B">
      <w:pPr>
        <w:pStyle w:val="SB1383Specific"/>
        <w:ind w:left="720"/>
        <w:rPr>
          <w:rFonts w:eastAsia="Arial Unicode MS"/>
          <w:color w:val="auto"/>
          <w:bdr w:val="nil"/>
          <w:shd w:val="clear" w:color="auto" w:fill="FFFFFF"/>
        </w:rPr>
      </w:pPr>
      <w:r w:rsidRPr="00B06938">
        <w:rPr>
          <w:rFonts w:eastAsia="Arial Unicode MS"/>
          <w:color w:val="280DF3"/>
          <w:bdr w:val="nil"/>
          <w:shd w:val="clear" w:color="auto" w:fill="FFFFFF"/>
        </w:rPr>
        <w:t xml:space="preserve">The </w:t>
      </w:r>
      <w:r w:rsidR="00183B3C" w:rsidRPr="00B06938">
        <w:rPr>
          <w:rFonts w:eastAsia="Arial Unicode MS"/>
          <w:color w:val="280DF3"/>
          <w:bdr w:val="nil"/>
          <w:shd w:val="clear" w:color="auto" w:fill="FFFFFF"/>
        </w:rPr>
        <w:t>Jurisdiction</w:t>
      </w:r>
      <w:r w:rsidR="005170DA" w:rsidRPr="00B06938">
        <w:rPr>
          <w:rFonts w:eastAsia="Arial Unicode MS"/>
          <w:color w:val="280DF3"/>
          <w:bdr w:val="nil"/>
          <w:shd w:val="clear" w:color="auto" w:fill="FFFFFF"/>
        </w:rPr>
        <w:t xml:space="preserve"> </w:t>
      </w:r>
      <w:r w:rsidRPr="00B06938">
        <w:rPr>
          <w:rFonts w:eastAsia="Arial Unicode MS"/>
          <w:color w:val="280DF3"/>
          <w:bdr w:val="nil"/>
          <w:shd w:val="clear" w:color="auto" w:fill="FFFFFF"/>
        </w:rPr>
        <w:t xml:space="preserve">may </w:t>
      </w:r>
      <w:r w:rsidR="00CE7D0E" w:rsidRPr="00B06938">
        <w:rPr>
          <w:rFonts w:eastAsia="Arial Unicode MS"/>
          <w:color w:val="280DF3"/>
          <w:bdr w:val="nil"/>
          <w:shd w:val="clear" w:color="auto" w:fill="FFFFFF"/>
        </w:rPr>
        <w:t xml:space="preserve">extend </w:t>
      </w:r>
      <w:r w:rsidR="003D06F7" w:rsidRPr="00B06938">
        <w:rPr>
          <w:rFonts w:eastAsia="Arial Unicode MS"/>
          <w:color w:val="280DF3"/>
          <w:bdr w:val="nil"/>
          <w:shd w:val="clear" w:color="auto" w:fill="FFFFFF"/>
        </w:rPr>
        <w:t xml:space="preserve">the </w:t>
      </w:r>
      <w:r w:rsidRPr="00B06938">
        <w:rPr>
          <w:rFonts w:eastAsia="Arial Unicode MS"/>
          <w:color w:val="280DF3"/>
          <w:bdr w:val="nil"/>
          <w:shd w:val="clear" w:color="auto" w:fill="FFFFFF"/>
        </w:rPr>
        <w:t>compliance deadlines set forth in</w:t>
      </w:r>
      <w:r w:rsidR="00C2291C" w:rsidRPr="00B06938">
        <w:rPr>
          <w:rFonts w:eastAsia="Arial Unicode MS"/>
          <w:color w:val="280DF3"/>
          <w:bdr w:val="nil"/>
          <w:shd w:val="clear" w:color="auto" w:fill="FFFFFF"/>
        </w:rPr>
        <w:t xml:space="preserve"> a Notice of </w:t>
      </w:r>
      <w:r w:rsidR="00C2291C" w:rsidRPr="00280E2C">
        <w:rPr>
          <w:rFonts w:eastAsia="Arial Unicode MS"/>
          <w:color w:val="0000FF"/>
          <w:bdr w:val="nil"/>
          <w:shd w:val="clear" w:color="auto" w:fill="FFFFFF"/>
        </w:rPr>
        <w:t>V</w:t>
      </w:r>
      <w:r w:rsidR="003D06F7" w:rsidRPr="00280E2C">
        <w:rPr>
          <w:rFonts w:eastAsia="Arial Unicode MS"/>
          <w:color w:val="0000FF"/>
          <w:bdr w:val="nil"/>
          <w:shd w:val="clear" w:color="auto" w:fill="FFFFFF"/>
        </w:rPr>
        <w:t>iolation issued</w:t>
      </w:r>
      <w:r w:rsidRPr="00280E2C">
        <w:rPr>
          <w:rFonts w:eastAsia="Arial Unicode MS"/>
          <w:color w:val="0000FF"/>
          <w:bdr w:val="nil"/>
          <w:shd w:val="clear" w:color="auto" w:fill="FFFFFF"/>
        </w:rPr>
        <w:t xml:space="preserve"> </w:t>
      </w:r>
      <w:r w:rsidR="003D06F7" w:rsidRPr="00280E2C">
        <w:rPr>
          <w:rFonts w:eastAsia="Arial Unicode MS"/>
          <w:color w:val="0000FF"/>
          <w:bdr w:val="nil"/>
          <w:shd w:val="clear" w:color="auto" w:fill="FFFFFF"/>
        </w:rPr>
        <w:t xml:space="preserve">in accordance with </w:t>
      </w:r>
      <w:r w:rsidR="00DA250F" w:rsidRPr="00280E2C">
        <w:rPr>
          <w:rFonts w:eastAsia="Arial Unicode MS"/>
          <w:color w:val="0000FF"/>
          <w:bdr w:val="nil"/>
          <w:shd w:val="clear" w:color="auto" w:fill="FFFFFF"/>
        </w:rPr>
        <w:t>S</w:t>
      </w:r>
      <w:r w:rsidRPr="00280E2C">
        <w:rPr>
          <w:rFonts w:eastAsia="Arial Unicode MS"/>
          <w:color w:val="0000FF"/>
          <w:bdr w:val="nil"/>
          <w:shd w:val="clear" w:color="auto" w:fill="FFFFFF"/>
        </w:rPr>
        <w:t xml:space="preserve">ection </w:t>
      </w:r>
      <w:r w:rsidR="00DA250F" w:rsidRPr="00280E2C">
        <w:rPr>
          <w:rFonts w:eastAsia="Arial Unicode MS"/>
          <w:color w:val="0000FF"/>
          <w:bdr w:val="nil"/>
          <w:shd w:val="clear" w:color="auto" w:fill="FFFFFF"/>
        </w:rPr>
        <w:t>17</w:t>
      </w:r>
      <w:r w:rsidR="00E262EF" w:rsidRPr="00280E2C">
        <w:rPr>
          <w:rFonts w:eastAsia="Arial Unicode MS"/>
          <w:color w:val="0000FF"/>
          <w:bdr w:val="nil"/>
          <w:shd w:val="clear" w:color="auto" w:fill="FFFFFF"/>
        </w:rPr>
        <w:t xml:space="preserve"> </w:t>
      </w:r>
      <w:r w:rsidRPr="00280E2C">
        <w:rPr>
          <w:rFonts w:eastAsia="Arial Unicode MS"/>
          <w:color w:val="0000FF"/>
          <w:bdr w:val="nil"/>
          <w:shd w:val="clear" w:color="auto" w:fill="FFFFFF"/>
        </w:rPr>
        <w:t>if it finds that</w:t>
      </w:r>
      <w:r w:rsidR="007A1BC9" w:rsidRPr="00280E2C">
        <w:rPr>
          <w:rFonts w:eastAsia="Arial Unicode MS"/>
          <w:color w:val="0000FF"/>
          <w:bdr w:val="nil"/>
          <w:shd w:val="clear" w:color="auto" w:fill="FFFFFF"/>
        </w:rPr>
        <w:t xml:space="preserve"> there are extenuating circumstances</w:t>
      </w:r>
      <w:r w:rsidR="003D06F7" w:rsidRPr="00280E2C">
        <w:rPr>
          <w:rFonts w:eastAsia="Arial Unicode MS"/>
          <w:color w:val="0000FF"/>
          <w:bdr w:val="nil"/>
          <w:shd w:val="clear" w:color="auto" w:fill="FFFFFF"/>
        </w:rPr>
        <w:t xml:space="preserve"> beyond the control of the respondent that make compliance within the deadlines impracticable</w:t>
      </w:r>
      <w:r w:rsidR="00DA250F" w:rsidRPr="00280E2C">
        <w:rPr>
          <w:rFonts w:eastAsia="Arial Unicode MS"/>
          <w:color w:val="0000FF"/>
          <w:bdr w:val="nil"/>
          <w:shd w:val="clear" w:color="auto" w:fill="FFFFFF"/>
        </w:rPr>
        <w:t>,</w:t>
      </w:r>
      <w:r w:rsidR="007A1BC9" w:rsidRPr="00280E2C">
        <w:rPr>
          <w:rFonts w:eastAsia="Arial Unicode MS"/>
          <w:color w:val="0000FF"/>
          <w:bdr w:val="nil"/>
          <w:shd w:val="clear" w:color="auto" w:fill="FFFFFF"/>
        </w:rPr>
        <w:t xml:space="preserve"> including the following</w:t>
      </w:r>
      <w:r w:rsidR="00E8299E">
        <w:rPr>
          <w:rFonts w:eastAsia="Arial Unicode MS"/>
          <w:bdr w:val="nil"/>
          <w:shd w:val="clear" w:color="auto" w:fill="FFFFFF"/>
        </w:rPr>
        <w:t>:</w:t>
      </w:r>
    </w:p>
    <w:p w14:paraId="6F7642B6" w14:textId="3DC749D2" w:rsidR="00E8299E" w:rsidRPr="00A84342" w:rsidRDefault="00E8299E" w:rsidP="00E8299E">
      <w:pPr>
        <w:pStyle w:val="2Numbered1"/>
        <w:rPr>
          <w:rFonts w:eastAsia="Arial Unicode MS"/>
          <w:bdr w:val="nil"/>
          <w:shd w:val="clear" w:color="auto" w:fill="FFFFFF"/>
        </w:rPr>
      </w:pPr>
      <w:r>
        <w:rPr>
          <w:rFonts w:eastAsia="Arial"/>
          <w:bdr w:val="nil"/>
        </w:rPr>
        <w:t>(1)</w:t>
      </w:r>
      <w:r>
        <w:rPr>
          <w:rFonts w:eastAsia="Arial"/>
          <w:bdr w:val="nil"/>
        </w:rPr>
        <w:tab/>
      </w:r>
      <w:r w:rsidR="007A1BC9" w:rsidRPr="00280E2C">
        <w:rPr>
          <w:rFonts w:eastAsia="Arial Unicode MS"/>
          <w:color w:val="0000FF"/>
          <w:bdr w:val="nil"/>
          <w:shd w:val="clear" w:color="auto" w:fill="FFFFFF"/>
        </w:rPr>
        <w:t>A</w:t>
      </w:r>
      <w:r w:rsidR="00674859" w:rsidRPr="00280E2C">
        <w:rPr>
          <w:rFonts w:eastAsia="Arial Unicode MS"/>
          <w:color w:val="0000FF"/>
          <w:bdr w:val="nil"/>
          <w:shd w:val="clear" w:color="auto" w:fill="FFFFFF"/>
        </w:rPr>
        <w:t>cts of God such as earthquakes, wildfires, flooding, and other emergencies or natural disasters</w:t>
      </w:r>
      <w:r w:rsidR="007A1BC9" w:rsidRPr="007A1BC9">
        <w:rPr>
          <w:rFonts w:eastAsia="Arial Unicode MS"/>
          <w:color w:val="006600"/>
          <w:bdr w:val="nil"/>
          <w:shd w:val="clear" w:color="auto" w:fill="FFFFFF"/>
        </w:rPr>
        <w:t>;</w:t>
      </w:r>
    </w:p>
    <w:p w14:paraId="6775A485" w14:textId="09A601F7" w:rsidR="00E8299E" w:rsidRPr="00280E2C" w:rsidRDefault="00E8299E" w:rsidP="00E8299E">
      <w:pPr>
        <w:pStyle w:val="2Numbered1"/>
        <w:rPr>
          <w:rFonts w:eastAsia="Arial Unicode MS"/>
          <w:color w:val="0000FF"/>
          <w:bdr w:val="nil"/>
          <w:shd w:val="clear" w:color="auto" w:fill="FFFFFF"/>
        </w:rPr>
      </w:pPr>
      <w:r>
        <w:rPr>
          <w:rFonts w:eastAsia="Arial"/>
          <w:bdr w:val="nil"/>
        </w:rPr>
        <w:t>(2)</w:t>
      </w:r>
      <w:r>
        <w:rPr>
          <w:rFonts w:eastAsia="Arial"/>
          <w:bdr w:val="nil"/>
        </w:rPr>
        <w:tab/>
      </w:r>
      <w:r w:rsidR="007A1BC9" w:rsidRPr="00280E2C">
        <w:rPr>
          <w:rFonts w:eastAsia="Arial Unicode MS"/>
          <w:color w:val="0000FF"/>
          <w:bdr w:val="nil"/>
          <w:shd w:val="clear" w:color="auto" w:fill="FFFFFF"/>
        </w:rPr>
        <w:t>D</w:t>
      </w:r>
      <w:r w:rsidR="00674859" w:rsidRPr="00280E2C">
        <w:rPr>
          <w:rFonts w:eastAsia="Arial Unicode MS"/>
          <w:color w:val="0000FF"/>
          <w:bdr w:val="nil"/>
          <w:shd w:val="clear" w:color="auto" w:fill="FFFFFF"/>
        </w:rPr>
        <w:t>elays in obtaining discretionary permits or other government agency approvals</w:t>
      </w:r>
      <w:r w:rsidR="007A1BC9" w:rsidRPr="00280E2C">
        <w:rPr>
          <w:rFonts w:eastAsia="Arial Unicode MS"/>
          <w:color w:val="0000FF"/>
          <w:bdr w:val="nil"/>
          <w:shd w:val="clear" w:color="auto" w:fill="FFFFFF"/>
        </w:rPr>
        <w:t>;</w:t>
      </w:r>
      <w:r w:rsidR="00926FF4" w:rsidRPr="00280E2C">
        <w:rPr>
          <w:rFonts w:eastAsia="Arial Unicode MS"/>
          <w:color w:val="0000FF"/>
          <w:bdr w:val="nil"/>
          <w:shd w:val="clear" w:color="auto" w:fill="FFFFFF"/>
        </w:rPr>
        <w:t xml:space="preserve"> or,</w:t>
      </w:r>
    </w:p>
    <w:p w14:paraId="435416D3" w14:textId="368E0622" w:rsidR="00674859" w:rsidRPr="00A84342" w:rsidRDefault="00E8299E" w:rsidP="00E8299E">
      <w:pPr>
        <w:pStyle w:val="2Numbered1"/>
        <w:rPr>
          <w:rFonts w:eastAsia="Arial"/>
          <w:bdr w:val="nil"/>
          <w:shd w:val="clear" w:color="auto" w:fill="FFFFFF"/>
        </w:rPr>
      </w:pPr>
      <w:r>
        <w:rPr>
          <w:rFonts w:eastAsia="Arial"/>
          <w:bdr w:val="nil"/>
        </w:rPr>
        <w:t>(3)</w:t>
      </w:r>
      <w:r>
        <w:rPr>
          <w:rFonts w:eastAsia="Arial"/>
          <w:bdr w:val="nil"/>
        </w:rPr>
        <w:tab/>
      </w:r>
      <w:r w:rsidR="007A1BC9" w:rsidRPr="00280E2C">
        <w:rPr>
          <w:rFonts w:eastAsia="Arial Unicode MS"/>
          <w:color w:val="0000FF"/>
          <w:bdr w:val="nil"/>
          <w:shd w:val="clear" w:color="auto" w:fill="FFFFFF"/>
        </w:rPr>
        <w:t xml:space="preserve">Deficiencies in </w:t>
      </w:r>
      <w:r w:rsidR="0023560D" w:rsidRPr="00280E2C">
        <w:rPr>
          <w:rFonts w:eastAsia="Arial Unicode MS"/>
          <w:color w:val="0000FF"/>
          <w:bdr w:val="nil"/>
          <w:shd w:val="clear" w:color="auto" w:fill="FFFFFF"/>
        </w:rPr>
        <w:t>Organic Waste</w:t>
      </w:r>
      <w:r w:rsidR="007A1BC9" w:rsidRPr="00280E2C">
        <w:rPr>
          <w:rFonts w:eastAsia="Arial Unicode MS"/>
          <w:color w:val="0000FF"/>
          <w:bdr w:val="nil"/>
          <w:shd w:val="clear" w:color="auto" w:fill="FFFFFF"/>
        </w:rPr>
        <w:t xml:space="preserve"> recycling infrastructure or </w:t>
      </w:r>
      <w:r w:rsidR="003F4D4A" w:rsidRPr="00280E2C">
        <w:rPr>
          <w:rFonts w:eastAsia="Arial Unicode MS"/>
          <w:color w:val="0000FF"/>
          <w:bdr w:val="nil"/>
          <w:shd w:val="clear" w:color="auto" w:fill="FFFFFF"/>
        </w:rPr>
        <w:t xml:space="preserve">Edible </w:t>
      </w:r>
      <w:r w:rsidR="00422A8C" w:rsidRPr="00280E2C">
        <w:rPr>
          <w:rFonts w:eastAsia="Arial Unicode MS"/>
          <w:color w:val="0000FF"/>
          <w:bdr w:val="nil"/>
          <w:shd w:val="clear" w:color="auto" w:fill="FFFFFF"/>
        </w:rPr>
        <w:t>Food Recovery</w:t>
      </w:r>
      <w:r w:rsidR="007A1BC9" w:rsidRPr="00280E2C">
        <w:rPr>
          <w:rFonts w:eastAsia="Arial Unicode MS"/>
          <w:color w:val="0000FF"/>
          <w:bdr w:val="nil"/>
          <w:shd w:val="clear" w:color="auto" w:fill="FFFFFF"/>
        </w:rPr>
        <w:t xml:space="preserve"> capacity and the </w:t>
      </w:r>
      <w:r w:rsidR="00183B3C" w:rsidRPr="00280E2C">
        <w:rPr>
          <w:rFonts w:eastAsia="Arial Unicode MS"/>
          <w:color w:val="0000FF"/>
          <w:bdr w:val="nil"/>
          <w:shd w:val="clear" w:color="auto" w:fill="FFFFFF"/>
        </w:rPr>
        <w:t>Jurisdiction</w:t>
      </w:r>
      <w:r w:rsidR="00674859" w:rsidRPr="00280E2C">
        <w:rPr>
          <w:rFonts w:eastAsia="Arial Unicode MS"/>
          <w:color w:val="0000FF"/>
          <w:bdr w:val="nil"/>
          <w:shd w:val="clear" w:color="auto" w:fill="FFFFFF"/>
        </w:rPr>
        <w:t xml:space="preserve"> is under a </w:t>
      </w:r>
      <w:r w:rsidR="00DA250F" w:rsidRPr="00280E2C">
        <w:rPr>
          <w:rFonts w:eastAsia="Arial Unicode MS"/>
          <w:color w:val="0000FF"/>
          <w:bdr w:val="nil"/>
          <w:shd w:val="clear" w:color="auto" w:fill="FFFFFF"/>
        </w:rPr>
        <w:t xml:space="preserve">corrective action plan </w:t>
      </w:r>
      <w:r w:rsidR="00DA250F" w:rsidRPr="00DA250F">
        <w:rPr>
          <w:rFonts w:eastAsia="Arial Unicode MS"/>
          <w:bdr w:val="nil"/>
          <w:shd w:val="clear" w:color="auto" w:fill="FFFFFF"/>
        </w:rPr>
        <w:t xml:space="preserve">with CalRecycle </w:t>
      </w:r>
      <w:r w:rsidR="00B6756D" w:rsidRPr="00280E2C">
        <w:rPr>
          <w:rFonts w:eastAsia="Arial Unicode MS"/>
          <w:color w:val="0000FF"/>
          <w:bdr w:val="nil"/>
          <w:shd w:val="clear" w:color="auto" w:fill="FFFFFF"/>
        </w:rPr>
        <w:t>pursuant</w:t>
      </w:r>
      <w:r w:rsidR="00674859" w:rsidRPr="00280E2C">
        <w:rPr>
          <w:rFonts w:eastAsia="Arial Unicode MS"/>
          <w:color w:val="0000FF"/>
          <w:bdr w:val="nil"/>
          <w:shd w:val="clear" w:color="auto" w:fill="FFFFFF"/>
        </w:rPr>
        <w:t xml:space="preserve"> to </w:t>
      </w:r>
      <w:r w:rsidR="00DA250F" w:rsidRPr="00280E2C">
        <w:rPr>
          <w:rFonts w:eastAsia="Arial Unicode MS"/>
          <w:color w:val="0000FF"/>
          <w:bdr w:val="nil"/>
          <w:shd w:val="clear" w:color="auto" w:fill="FFFFFF"/>
        </w:rPr>
        <w:t xml:space="preserve">14 CCR </w:t>
      </w:r>
      <w:r w:rsidR="00674859" w:rsidRPr="00280E2C">
        <w:rPr>
          <w:rFonts w:eastAsia="Arial Unicode MS"/>
          <w:color w:val="0000FF"/>
          <w:bdr w:val="nil"/>
          <w:shd w:val="clear" w:color="auto" w:fill="FFFFFF"/>
        </w:rPr>
        <w:t xml:space="preserve">Section 18996.2 due to </w:t>
      </w:r>
      <w:r w:rsidR="007A1BC9" w:rsidRPr="00280E2C">
        <w:rPr>
          <w:rFonts w:eastAsia="Arial Unicode MS"/>
          <w:color w:val="0000FF"/>
          <w:bdr w:val="nil"/>
          <w:shd w:val="clear" w:color="auto" w:fill="FFFFFF"/>
        </w:rPr>
        <w:t>those</w:t>
      </w:r>
      <w:r w:rsidR="00674859" w:rsidRPr="00280E2C">
        <w:rPr>
          <w:rFonts w:eastAsia="Arial Unicode MS"/>
          <w:color w:val="0000FF"/>
          <w:bdr w:val="nil"/>
          <w:shd w:val="clear" w:color="auto" w:fill="FFFFFF"/>
        </w:rPr>
        <w:t xml:space="preserve"> deficiencies</w:t>
      </w:r>
      <w:r w:rsidR="00674859" w:rsidRPr="007A1BC9">
        <w:rPr>
          <w:rFonts w:eastAsia="Arial Unicode MS"/>
          <w:color w:val="006600"/>
          <w:bdr w:val="nil"/>
          <w:shd w:val="clear" w:color="auto" w:fill="FFFFFF"/>
        </w:rPr>
        <w:t>.</w:t>
      </w:r>
    </w:p>
    <w:bookmarkEnd w:id="56"/>
    <w:p w14:paraId="7B3ACC60" w14:textId="7D9CDCB7" w:rsidR="0016009F" w:rsidRPr="00E8299E" w:rsidRDefault="00E8299E" w:rsidP="00453B0E">
      <w:pPr>
        <w:pStyle w:val="1NumberedA"/>
      </w:pPr>
      <w:r>
        <w:t>(h)</w:t>
      </w:r>
      <w:r>
        <w:tab/>
      </w:r>
      <w:r w:rsidR="0016009F" w:rsidRPr="00FF0550">
        <w:t>Appeals Process</w:t>
      </w:r>
    </w:p>
    <w:p w14:paraId="7D06BE2E" w14:textId="2B30F291" w:rsidR="000376BC" w:rsidRDefault="00836CCE" w:rsidP="00A719DE">
      <w:pPr>
        <w:ind w:left="720"/>
      </w:pPr>
      <w:r>
        <w:t xml:space="preserve">Persons receiving an </w:t>
      </w:r>
      <w:r w:rsidR="00A719DE">
        <w:t xml:space="preserve">administrative citation containing a penalty for an uncorrected violation may request a hearing to appeal </w:t>
      </w:r>
      <w:r>
        <w:t xml:space="preserve">the </w:t>
      </w:r>
      <w:r w:rsidR="00A719DE">
        <w:t>citation.</w:t>
      </w:r>
      <w:r>
        <w:t xml:space="preserve">  </w:t>
      </w:r>
      <w:r w:rsidR="00762150">
        <w:t xml:space="preserve">A hearing will be held only if it is requested within </w:t>
      </w:r>
      <w:r w:rsidR="00797955">
        <w:t xml:space="preserve">the time prescribed and consistent with </w:t>
      </w:r>
      <w:r w:rsidR="00183B3C">
        <w:t>Jurisdiction</w:t>
      </w:r>
      <w:r w:rsidR="00797955">
        <w:t xml:space="preserve">’s procedures in the </w:t>
      </w:r>
      <w:r w:rsidR="00183B3C">
        <w:t>Jurisdiction</w:t>
      </w:r>
      <w:r w:rsidR="00DA250F">
        <w:t xml:space="preserve">’s </w:t>
      </w:r>
      <w:r w:rsidR="00A719DE">
        <w:t>codes</w:t>
      </w:r>
      <w:r w:rsidR="00797955">
        <w:t xml:space="preserve"> for appeals</w:t>
      </w:r>
      <w:r w:rsidR="00762150">
        <w:t xml:space="preserve"> of </w:t>
      </w:r>
      <w:r w:rsidR="00797955">
        <w:t>administrative citations</w:t>
      </w:r>
      <w:r w:rsidR="005A393F">
        <w:t xml:space="preserve">. </w:t>
      </w:r>
      <w:r w:rsidR="0046791D">
        <w:t xml:space="preserve">Evidence may be presented at the hearing. </w:t>
      </w:r>
      <w:r w:rsidR="002C3931">
        <w:t xml:space="preserve">The </w:t>
      </w:r>
      <w:r w:rsidR="00183B3C">
        <w:t>Jurisdiction</w:t>
      </w:r>
      <w:r w:rsidR="002C3931">
        <w:t xml:space="preserve"> will appoint a </w:t>
      </w:r>
      <w:r w:rsidR="00DA250F">
        <w:t xml:space="preserve">hearing officer </w:t>
      </w:r>
      <w:r w:rsidR="002C3931">
        <w:t xml:space="preserve">who </w:t>
      </w:r>
      <w:r w:rsidR="0046791D">
        <w:t xml:space="preserve">shall conduct the hearing and issue a final written order. </w:t>
      </w:r>
      <w:r w:rsidR="00146201" w:rsidRPr="00A719DE">
        <w:rPr>
          <w:shd w:val="clear" w:color="auto" w:fill="D6E3BC"/>
        </w:rPr>
        <w:t>Guidance: Jurisdiction</w:t>
      </w:r>
      <w:r w:rsidR="000D1F55" w:rsidRPr="00A719DE">
        <w:rPr>
          <w:shd w:val="clear" w:color="auto" w:fill="D6E3BC"/>
        </w:rPr>
        <w:t xml:space="preserve"> shall select an employee</w:t>
      </w:r>
      <w:r w:rsidR="005170DA" w:rsidRPr="00A719DE">
        <w:rPr>
          <w:shd w:val="clear" w:color="auto" w:fill="D6E3BC"/>
        </w:rPr>
        <w:t xml:space="preserve"> or </w:t>
      </w:r>
      <w:r w:rsidR="00CC3818">
        <w:rPr>
          <w:shd w:val="clear" w:color="auto" w:fill="D6E3BC"/>
        </w:rPr>
        <w:t>Designee</w:t>
      </w:r>
      <w:r w:rsidR="000D1F55" w:rsidRPr="00A719DE">
        <w:rPr>
          <w:shd w:val="clear" w:color="auto" w:fill="D6E3BC"/>
        </w:rPr>
        <w:t xml:space="preserve"> </w:t>
      </w:r>
      <w:r w:rsidR="00DA250F" w:rsidRPr="00A719DE">
        <w:rPr>
          <w:shd w:val="clear" w:color="auto" w:fill="D6E3BC"/>
        </w:rPr>
        <w:t>to act as hearing officer who is different from their enforcement official</w:t>
      </w:r>
      <w:r w:rsidR="000D1F55" w:rsidRPr="00A719DE">
        <w:rPr>
          <w:shd w:val="clear" w:color="auto" w:fill="D6E3BC"/>
        </w:rPr>
        <w:t>.</w:t>
      </w:r>
      <w:r w:rsidR="000D1F55">
        <w:t xml:space="preserve"> </w:t>
      </w:r>
    </w:p>
    <w:p w14:paraId="222D247E" w14:textId="029CF1D4" w:rsidR="003E727C" w:rsidRDefault="003E727C" w:rsidP="003E727C">
      <w:pPr>
        <w:pStyle w:val="1NumberedA"/>
      </w:pPr>
      <w:r>
        <w:t>(i)</w:t>
      </w:r>
      <w:r>
        <w:tab/>
        <w:t xml:space="preserve">Education Period for Non-Compliance </w:t>
      </w:r>
    </w:p>
    <w:p w14:paraId="5A9F3108" w14:textId="56A98D95" w:rsidR="003E727C" w:rsidRDefault="003E727C" w:rsidP="003E727C">
      <w:pPr>
        <w:ind w:left="720"/>
      </w:pPr>
      <w:r w:rsidRPr="00E63E14">
        <w:t xml:space="preserve">Beginning </w:t>
      </w:r>
      <w:r w:rsidRPr="007C452F">
        <w:rPr>
          <w:color w:val="0000FF"/>
        </w:rPr>
        <w:t>January 1, 2022 and through December 31, 2023</w:t>
      </w:r>
      <w:r w:rsidRPr="00E63E14">
        <w:t xml:space="preserve">, </w:t>
      </w:r>
      <w:r w:rsidR="00183B3C">
        <w:t>Jurisdiction</w:t>
      </w:r>
      <w:r w:rsidRPr="00E63E14">
        <w:t xml:space="preserve"> will conduct </w:t>
      </w:r>
      <w:r w:rsidR="0023560D">
        <w:t>Inspection</w:t>
      </w:r>
      <w:r w:rsidRPr="00E63E14">
        <w:t xml:space="preserve">s, </w:t>
      </w:r>
      <w:r w:rsidR="00F03A51">
        <w:rPr>
          <w:shd w:val="clear" w:color="auto" w:fill="B6CCE4"/>
        </w:rPr>
        <w:t>Remote Monitor</w:t>
      </w:r>
      <w:r w:rsidR="00DA250F" w:rsidRPr="00DA250F">
        <w:rPr>
          <w:shd w:val="clear" w:color="auto" w:fill="B6CCE4"/>
        </w:rPr>
        <w:t>ing,</w:t>
      </w:r>
      <w:r w:rsidR="00DA250F">
        <w:t xml:space="preserve"> </w:t>
      </w:r>
      <w:r w:rsidR="00F03A51">
        <w:t>Route Review</w:t>
      </w:r>
      <w:r w:rsidRPr="00E63E14">
        <w:t>s</w:t>
      </w:r>
      <w:r>
        <w:t xml:space="preserve"> or waste </w:t>
      </w:r>
      <w:r w:rsidR="00387511">
        <w:t>evaluations</w:t>
      </w:r>
      <w:r>
        <w:t xml:space="preserve">, </w:t>
      </w:r>
      <w:r w:rsidRPr="00E63E14">
        <w:t xml:space="preserve">and </w:t>
      </w:r>
      <w:r w:rsidR="003F4D4A">
        <w:t>Compliance Review</w:t>
      </w:r>
      <w:r w:rsidRPr="00E63E14">
        <w:t>s</w:t>
      </w:r>
      <w:r>
        <w:t>, depending upon the type of regulated entity,</w:t>
      </w:r>
      <w:r w:rsidRPr="00E63E14">
        <w:t xml:space="preserve"> to determine compliance</w:t>
      </w:r>
      <w:r>
        <w:t>,</w:t>
      </w:r>
      <w:r w:rsidRPr="00E63E14">
        <w:t xml:space="preserve"> and if </w:t>
      </w:r>
      <w:r w:rsidR="00183B3C">
        <w:t>Jurisdiction</w:t>
      </w:r>
      <w:r w:rsidRPr="00E63E14">
        <w:t xml:space="preserve"> determines that </w:t>
      </w:r>
      <w:r w:rsidR="0023560D">
        <w:t>Organic Waste Generator</w:t>
      </w:r>
      <w:r w:rsidRPr="00E63E14">
        <w:t xml:space="preserve">, </w:t>
      </w:r>
      <w:r w:rsidR="00F03A51">
        <w:t>Self-Hauler</w:t>
      </w:r>
      <w:r w:rsidRPr="00E63E14">
        <w:t>, hauler</w:t>
      </w:r>
      <w:r w:rsidR="00DA250F">
        <w:t>,</w:t>
      </w:r>
      <w:r w:rsidRPr="00E63E14">
        <w:t xml:space="preserve"> </w:t>
      </w:r>
      <w:r w:rsidR="004207B4">
        <w:t>Tier One</w:t>
      </w:r>
      <w:r w:rsidR="00DA250F" w:rsidRPr="00E63E14">
        <w:t xml:space="preserve"> </w:t>
      </w:r>
      <w:r w:rsidR="004207B4">
        <w:t>Commercial Edible Food Generat</w:t>
      </w:r>
      <w:r w:rsidR="00DA250F" w:rsidRPr="00E63E14">
        <w:t>or</w:t>
      </w:r>
      <w:r w:rsidR="00DA250F">
        <w:t>,</w:t>
      </w:r>
      <w:r w:rsidR="00DA250F" w:rsidRPr="00E63E14">
        <w:t xml:space="preserve"> </w:t>
      </w:r>
      <w:r w:rsidR="00422A8C">
        <w:t>Food Recovery Organiza</w:t>
      </w:r>
      <w:r w:rsidR="00DA250F">
        <w:t xml:space="preserve">tion, </w:t>
      </w:r>
      <w:r w:rsidR="00422A8C">
        <w:t>Food Recovery Servic</w:t>
      </w:r>
      <w:r w:rsidR="00DA250F">
        <w:t xml:space="preserve">e, </w:t>
      </w:r>
      <w:r w:rsidRPr="00E63E14">
        <w:t xml:space="preserve">or other entity is not in compliance, it shall provide educational materials to the entity describing its obligations under this ordinance and a notice </w:t>
      </w:r>
      <w:r w:rsidRPr="00280E2C">
        <w:rPr>
          <w:rStyle w:val="SB1383SpecificChar"/>
          <w:color w:val="0000FF"/>
        </w:rPr>
        <w:t>that compliance is required by January 1, 2022</w:t>
      </w:r>
      <w:r w:rsidR="00FA5458" w:rsidRPr="00280E2C">
        <w:rPr>
          <w:rStyle w:val="SB1383SpecificChar"/>
          <w:color w:val="0000FF"/>
        </w:rPr>
        <w:t>,</w:t>
      </w:r>
      <w:r w:rsidRPr="00280E2C">
        <w:rPr>
          <w:rStyle w:val="SB1383SpecificChar"/>
          <w:color w:val="0000FF"/>
        </w:rPr>
        <w:t xml:space="preserve"> and that violations</w:t>
      </w:r>
      <w:r w:rsidRPr="00984B5B">
        <w:t xml:space="preserve"> </w:t>
      </w:r>
      <w:r w:rsidRPr="00E63E14">
        <w:t xml:space="preserve">may be subject to administrative civil penalties </w:t>
      </w:r>
      <w:r w:rsidRPr="00280E2C">
        <w:rPr>
          <w:rStyle w:val="SB1383SpecificChar"/>
          <w:color w:val="0000FF"/>
        </w:rPr>
        <w:t>starting on January 1, 2024</w:t>
      </w:r>
      <w:r w:rsidRPr="00984B5B">
        <w:t xml:space="preserve">. </w:t>
      </w:r>
      <w:r w:rsidRPr="007A27B8">
        <w:rPr>
          <w:shd w:val="clear" w:color="auto" w:fill="D6E3BC"/>
        </w:rPr>
        <w:t>Guidance: Jurisdictions may initiate the education period prior to January 1, 2022, but no later than that date pursuant to SB 138</w:t>
      </w:r>
      <w:r w:rsidR="007A27B8" w:rsidRPr="007A27B8">
        <w:rPr>
          <w:shd w:val="clear" w:color="auto" w:fill="D6E3BC"/>
        </w:rPr>
        <w:t>3</w:t>
      </w:r>
      <w:r w:rsidR="00CD6405">
        <w:rPr>
          <w:shd w:val="clear" w:color="auto" w:fill="D6E3BC"/>
        </w:rPr>
        <w:t xml:space="preserve"> Regulations</w:t>
      </w:r>
      <w:r w:rsidR="007A27B8" w:rsidRPr="007A27B8">
        <w:rPr>
          <w:shd w:val="clear" w:color="auto" w:fill="D6E3BC"/>
        </w:rPr>
        <w:t xml:space="preserve"> </w:t>
      </w:r>
      <w:r w:rsidR="00CD6405">
        <w:rPr>
          <w:shd w:val="clear" w:color="auto" w:fill="D6E3BC"/>
        </w:rPr>
        <w:t>(</w:t>
      </w:r>
      <w:r w:rsidR="007A27B8" w:rsidRPr="007A27B8">
        <w:rPr>
          <w:shd w:val="clear" w:color="auto" w:fill="D6E3BC"/>
        </w:rPr>
        <w:t>14 CCR Section 18995.1(a)(4)</w:t>
      </w:r>
      <w:r w:rsidR="00CD6405">
        <w:rPr>
          <w:shd w:val="clear" w:color="auto" w:fill="D6E3BC"/>
        </w:rPr>
        <w:t>)</w:t>
      </w:r>
      <w:r w:rsidRPr="007A27B8">
        <w:rPr>
          <w:shd w:val="clear" w:color="auto" w:fill="D6E3BC"/>
        </w:rPr>
        <w:t>.</w:t>
      </w:r>
    </w:p>
    <w:p w14:paraId="42536AFD" w14:textId="550F7540" w:rsidR="003E727C" w:rsidRDefault="003E727C" w:rsidP="003E727C">
      <w:pPr>
        <w:pStyle w:val="1NumberedA"/>
      </w:pPr>
      <w:r>
        <w:t>(j)</w:t>
      </w:r>
      <w:r>
        <w:tab/>
        <w:t>Civil Penalties for Non-Compliance</w:t>
      </w:r>
    </w:p>
    <w:p w14:paraId="2828DE2B" w14:textId="41C4B712" w:rsidR="003E727C" w:rsidRPr="006E5CFF" w:rsidRDefault="003E727C" w:rsidP="003E727C">
      <w:pPr>
        <w:ind w:left="720"/>
      </w:pPr>
      <w:r w:rsidRPr="00E63E14">
        <w:t xml:space="preserve">Beginning </w:t>
      </w:r>
      <w:r w:rsidRPr="00280E2C">
        <w:t>January 1, 2024</w:t>
      </w:r>
      <w:r w:rsidRPr="00E63E14">
        <w:t xml:space="preserve">, if the </w:t>
      </w:r>
      <w:r w:rsidR="00183B3C">
        <w:t>Jurisdiction</w:t>
      </w:r>
      <w:r w:rsidRPr="00E63E14">
        <w:t xml:space="preserve"> determines that an </w:t>
      </w:r>
      <w:r w:rsidR="0023560D">
        <w:t>Organic Waste Generator</w:t>
      </w:r>
      <w:r w:rsidRPr="00E63E14">
        <w:t xml:space="preserve">, </w:t>
      </w:r>
      <w:r w:rsidR="00F03A51">
        <w:t>Self-Hauler</w:t>
      </w:r>
      <w:r w:rsidRPr="00E63E14">
        <w:t xml:space="preserve">, hauler, </w:t>
      </w:r>
      <w:r w:rsidR="004207B4">
        <w:t>Tier One or Tier Two</w:t>
      </w:r>
      <w:r w:rsidR="00DA250F" w:rsidRPr="00E63E14">
        <w:t xml:space="preserve"> </w:t>
      </w:r>
      <w:r w:rsidR="004207B4">
        <w:t>Commercial Edible Food Generat</w:t>
      </w:r>
      <w:r w:rsidR="00DA250F" w:rsidRPr="00E63E14">
        <w:t>or</w:t>
      </w:r>
      <w:r w:rsidR="00DA250F">
        <w:t>,</w:t>
      </w:r>
      <w:r w:rsidR="00DA250F" w:rsidRPr="00E63E14">
        <w:t xml:space="preserve"> </w:t>
      </w:r>
      <w:r w:rsidR="00422A8C">
        <w:t>Food Recovery Organiza</w:t>
      </w:r>
      <w:r w:rsidR="00DA250F">
        <w:t xml:space="preserve">tion, </w:t>
      </w:r>
      <w:r w:rsidR="00422A8C">
        <w:t>Food Recovery Servic</w:t>
      </w:r>
      <w:r w:rsidR="00DA250F">
        <w:t xml:space="preserve">e, </w:t>
      </w:r>
      <w:r w:rsidRPr="00E63E14">
        <w:t>or other entity is not in compliance with this ordinance, it shall document the noncompliance or violation</w:t>
      </w:r>
      <w:r w:rsidR="00926FF4">
        <w:t>,</w:t>
      </w:r>
      <w:r w:rsidRPr="00E63E14">
        <w:t xml:space="preserve"> issue a </w:t>
      </w:r>
      <w:r w:rsidR="00DA250F" w:rsidRPr="00E63E14">
        <w:t xml:space="preserve"> </w:t>
      </w:r>
      <w:r w:rsidR="00C2291C">
        <w:t>N</w:t>
      </w:r>
      <w:r w:rsidR="00DA250F" w:rsidRPr="00E63E14">
        <w:t xml:space="preserve">otice of </w:t>
      </w:r>
      <w:r w:rsidR="00C2291C">
        <w:t>V</w:t>
      </w:r>
      <w:r w:rsidR="00DA250F" w:rsidRPr="00E63E14">
        <w:t>iolation</w:t>
      </w:r>
      <w:r w:rsidR="00926FF4">
        <w:t>,</w:t>
      </w:r>
      <w:r w:rsidR="00DA250F" w:rsidRPr="00E63E14">
        <w:t xml:space="preserve"> </w:t>
      </w:r>
      <w:r w:rsidRPr="00E63E14">
        <w:t xml:space="preserve">and take </w:t>
      </w:r>
      <w:r w:rsidR="00CC3818">
        <w:t>Enforcement Action</w:t>
      </w:r>
      <w:r w:rsidR="00DA250F">
        <w:t xml:space="preserve"> pursuant to Section 17</w:t>
      </w:r>
      <w:r w:rsidRPr="00E63E14">
        <w:t>, as needed.</w:t>
      </w:r>
      <w:r>
        <w:t xml:space="preserve">  </w:t>
      </w:r>
      <w:r w:rsidRPr="00C0647E">
        <w:rPr>
          <w:shd w:val="clear" w:color="auto" w:fill="D6E3BC"/>
        </w:rPr>
        <w:t xml:space="preserve">Guidance:  </w:t>
      </w:r>
      <w:r w:rsidR="008D031C">
        <w:rPr>
          <w:shd w:val="clear" w:color="auto" w:fill="D6E3BC"/>
        </w:rPr>
        <w:t xml:space="preserve">14 CCR </w:t>
      </w:r>
      <w:r>
        <w:rPr>
          <w:shd w:val="clear" w:color="auto" w:fill="D6E3BC"/>
        </w:rPr>
        <w:t>Section 18995.4(</w:t>
      </w:r>
      <w:r w:rsidR="007A27B8">
        <w:rPr>
          <w:shd w:val="clear" w:color="auto" w:fill="D6E3BC"/>
        </w:rPr>
        <w:t>a)(</w:t>
      </w:r>
      <w:r>
        <w:rPr>
          <w:shd w:val="clear" w:color="auto" w:fill="D6E3BC"/>
        </w:rPr>
        <w:t xml:space="preserve">1) requires that </w:t>
      </w:r>
      <w:r w:rsidR="00183B3C">
        <w:rPr>
          <w:shd w:val="clear" w:color="auto" w:fill="D6E3BC"/>
        </w:rPr>
        <w:t>Jurisdiction</w:t>
      </w:r>
      <w:r w:rsidR="008D031C">
        <w:rPr>
          <w:shd w:val="clear" w:color="auto" w:fill="D6E3BC"/>
        </w:rPr>
        <w:t xml:space="preserve">s </w:t>
      </w:r>
      <w:r>
        <w:rPr>
          <w:shd w:val="clear" w:color="auto" w:fill="D6E3BC"/>
        </w:rPr>
        <w:t xml:space="preserve">initiate </w:t>
      </w:r>
      <w:r w:rsidR="00CC3818">
        <w:rPr>
          <w:shd w:val="clear" w:color="auto" w:fill="D6E3BC"/>
        </w:rPr>
        <w:t>Enforcement Action</w:t>
      </w:r>
      <w:r>
        <w:rPr>
          <w:shd w:val="clear" w:color="auto" w:fill="D6E3BC"/>
        </w:rPr>
        <w:t xml:space="preserve">s no later than January 1, 2024. </w:t>
      </w:r>
      <w:r w:rsidRPr="00C0647E">
        <w:rPr>
          <w:shd w:val="clear" w:color="auto" w:fill="D6E3BC"/>
        </w:rPr>
        <w:t xml:space="preserve">Jurisdiction </w:t>
      </w:r>
      <w:r>
        <w:rPr>
          <w:shd w:val="clear" w:color="auto" w:fill="D6E3BC"/>
        </w:rPr>
        <w:t xml:space="preserve">may </w:t>
      </w:r>
      <w:r w:rsidRPr="00C0647E">
        <w:rPr>
          <w:shd w:val="clear" w:color="auto" w:fill="D6E3BC"/>
        </w:rPr>
        <w:t>consider having penalties start earlier than January 1, 2024</w:t>
      </w:r>
      <w:r>
        <w:rPr>
          <w:shd w:val="clear" w:color="auto" w:fill="D6E3BC"/>
        </w:rPr>
        <w:t xml:space="preserve">.  If so, it shall amend the dates in </w:t>
      </w:r>
      <w:r w:rsidR="007A27B8">
        <w:rPr>
          <w:shd w:val="clear" w:color="auto" w:fill="D6E3BC"/>
        </w:rPr>
        <w:t xml:space="preserve">Sections 17(i) </w:t>
      </w:r>
      <w:r>
        <w:rPr>
          <w:shd w:val="clear" w:color="auto" w:fill="D6E3BC"/>
        </w:rPr>
        <w:t xml:space="preserve">and </w:t>
      </w:r>
      <w:r w:rsidR="007A27B8">
        <w:rPr>
          <w:shd w:val="clear" w:color="auto" w:fill="D6E3BC"/>
        </w:rPr>
        <w:t xml:space="preserve">17(j) </w:t>
      </w:r>
      <w:r>
        <w:rPr>
          <w:shd w:val="clear" w:color="auto" w:fill="D6E3BC"/>
        </w:rPr>
        <w:t>above to fit its commencement date for enforcement.</w:t>
      </w:r>
    </w:p>
    <w:p w14:paraId="28DA9372" w14:textId="34C0A953" w:rsidR="00685C04" w:rsidRDefault="0061274B" w:rsidP="0061274B">
      <w:pPr>
        <w:pStyle w:val="1NumberedA"/>
      </w:pPr>
      <w:r>
        <w:t>(</w:t>
      </w:r>
      <w:r w:rsidR="007A27B8">
        <w:t>k</w:t>
      </w:r>
      <w:r>
        <w:t>)</w:t>
      </w:r>
      <w:r>
        <w:tab/>
      </w:r>
      <w:r w:rsidR="00AE2BA9">
        <w:t xml:space="preserve">Enforcement </w:t>
      </w:r>
      <w:r w:rsidR="008D031C">
        <w:t>Table</w:t>
      </w:r>
    </w:p>
    <w:p w14:paraId="5BF05E34" w14:textId="32B00CB3" w:rsidR="008D031C" w:rsidRDefault="008D031C" w:rsidP="00DF3D40">
      <w:pPr>
        <w:pStyle w:val="GuidanceNotes"/>
        <w:ind w:left="720"/>
        <w:rPr>
          <w:rStyle w:val="GuidanceNotesChar"/>
        </w:rPr>
      </w:pPr>
      <w:r w:rsidRPr="002B498F">
        <w:t xml:space="preserve">Guidance: </w:t>
      </w:r>
      <w:r>
        <w:rPr>
          <w:rStyle w:val="GuidanceNotesChar"/>
        </w:rPr>
        <w:t xml:space="preserve">While </w:t>
      </w:r>
      <w:r w:rsidR="00183B3C">
        <w:rPr>
          <w:rStyle w:val="GuidanceNotesChar"/>
        </w:rPr>
        <w:t>Jurisdiction</w:t>
      </w:r>
      <w:r>
        <w:rPr>
          <w:rStyle w:val="GuidanceNotesChar"/>
        </w:rPr>
        <w:t xml:space="preserve">s are required to take </w:t>
      </w:r>
      <w:r w:rsidR="00CC3818">
        <w:rPr>
          <w:rStyle w:val="GuidanceNotesChar"/>
        </w:rPr>
        <w:t>Enforcement Action</w:t>
      </w:r>
      <w:r>
        <w:rPr>
          <w:rStyle w:val="GuidanceNotesChar"/>
        </w:rPr>
        <w:t xml:space="preserve">s against regulated entities, </w:t>
      </w:r>
      <w:r w:rsidR="00183B3C">
        <w:rPr>
          <w:rStyle w:val="GuidanceNotesChar"/>
        </w:rPr>
        <w:t>Jurisdiction</w:t>
      </w:r>
      <w:r>
        <w:rPr>
          <w:rStyle w:val="GuidanceNotesChar"/>
        </w:rPr>
        <w:t xml:space="preserve">s are not required to include an enforcement table in their ordinance. The following table is provided as an informational tool to highlight the primary requirements that a </w:t>
      </w:r>
      <w:r w:rsidR="00183B3C">
        <w:rPr>
          <w:rStyle w:val="GuidanceNotesChar"/>
        </w:rPr>
        <w:t>Jurisdiction</w:t>
      </w:r>
      <w:r>
        <w:rPr>
          <w:rStyle w:val="GuidanceNotesChar"/>
        </w:rPr>
        <w:t xml:space="preserve"> may choose to include in an enforcement table, based on the Model Ordinance requirements. If a </w:t>
      </w:r>
      <w:r w:rsidR="00183B3C">
        <w:rPr>
          <w:rStyle w:val="GuidanceNotesChar"/>
        </w:rPr>
        <w:t>Jurisdiction</w:t>
      </w:r>
      <w:r>
        <w:rPr>
          <w:rStyle w:val="GuidanceNotesChar"/>
        </w:rPr>
        <w:t xml:space="preserve"> includes such an enforcement table in their ordinance, they may choose to include more items or delete items from the table depending upon the specifics of their final ordinance and their enforcement program.</w:t>
      </w:r>
    </w:p>
    <w:p w14:paraId="465964CA" w14:textId="177FD115" w:rsidR="004815E4" w:rsidRPr="00EA7D2A" w:rsidRDefault="00146201" w:rsidP="00DF3D40">
      <w:pPr>
        <w:pStyle w:val="GuidanceNotes"/>
        <w:ind w:left="720"/>
        <w:rPr>
          <w:rStyle w:val="GuidanceNotesChar"/>
          <w:rFonts w:eastAsia="Calibri"/>
        </w:rPr>
      </w:pPr>
      <w:r w:rsidRPr="005F711F">
        <w:rPr>
          <w:rStyle w:val="GuidanceNotesChar"/>
          <w:rFonts w:eastAsia="Calibri"/>
        </w:rPr>
        <w:t>Items</w:t>
      </w:r>
      <w:r w:rsidR="002B28FA" w:rsidRPr="005F711F">
        <w:rPr>
          <w:rStyle w:val="GuidanceNotesChar"/>
          <w:rFonts w:eastAsia="Calibri"/>
        </w:rPr>
        <w:t xml:space="preserve"> </w:t>
      </w:r>
      <w:r w:rsidR="0072290F">
        <w:rPr>
          <w:rStyle w:val="GuidanceNotesChar"/>
          <w:rFonts w:eastAsia="Calibri"/>
        </w:rPr>
        <w:t xml:space="preserve">in Table 1 </w:t>
      </w:r>
      <w:r w:rsidR="0039523C">
        <w:rPr>
          <w:rStyle w:val="GuidanceNotesChar"/>
          <w:rFonts w:eastAsia="Calibri"/>
        </w:rPr>
        <w:t xml:space="preserve">below </w:t>
      </w:r>
      <w:r w:rsidR="002B28FA" w:rsidRPr="005F711F">
        <w:rPr>
          <w:rStyle w:val="GuidanceNotesChar"/>
          <w:rFonts w:eastAsia="Calibri"/>
        </w:rPr>
        <w:t xml:space="preserve">requiring enforcement </w:t>
      </w:r>
      <w:r w:rsidR="008D031C" w:rsidRPr="005F711F">
        <w:rPr>
          <w:rStyle w:val="GuidanceNotesChar"/>
          <w:rFonts w:eastAsia="Calibri"/>
        </w:rPr>
        <w:t xml:space="preserve">by </w:t>
      </w:r>
      <w:r w:rsidR="00183B3C">
        <w:rPr>
          <w:rStyle w:val="GuidanceNotesChar"/>
          <w:rFonts w:eastAsia="Calibri"/>
        </w:rPr>
        <w:t>Jurisdiction</w:t>
      </w:r>
      <w:r w:rsidR="008D031C" w:rsidRPr="005F711F">
        <w:rPr>
          <w:rStyle w:val="GuidanceNotesChar"/>
          <w:rFonts w:eastAsia="Calibri"/>
        </w:rPr>
        <w:t xml:space="preserve">s </w:t>
      </w:r>
      <w:r w:rsidR="002B28FA" w:rsidRPr="005F711F">
        <w:rPr>
          <w:rStyle w:val="GuidanceNotesChar"/>
          <w:rFonts w:eastAsia="Calibri"/>
        </w:rPr>
        <w:t xml:space="preserve">using </w:t>
      </w:r>
      <w:r w:rsidR="008D031C">
        <w:rPr>
          <w:rStyle w:val="GuidanceNotesChar"/>
          <w:rFonts w:eastAsia="Calibri"/>
        </w:rPr>
        <w:t>Performance-Based Compliance Approach</w:t>
      </w:r>
      <w:r w:rsidR="008D031C" w:rsidRPr="005F711F">
        <w:rPr>
          <w:rStyle w:val="GuidanceNotesChar"/>
          <w:rFonts w:eastAsia="Calibri"/>
        </w:rPr>
        <w:t xml:space="preserve"> </w:t>
      </w:r>
      <w:r w:rsidR="002B28FA" w:rsidRPr="005F711F">
        <w:rPr>
          <w:rStyle w:val="GuidanceNotesChar"/>
          <w:rFonts w:eastAsia="Calibri"/>
        </w:rPr>
        <w:t>are indicated in the table with an a</w:t>
      </w:r>
      <w:r w:rsidR="00FB2018">
        <w:rPr>
          <w:rStyle w:val="GuidanceNotesChar"/>
          <w:rFonts w:eastAsia="Calibri"/>
        </w:rPr>
        <w:t>sterisk</w:t>
      </w:r>
      <w:r w:rsidR="0072290F">
        <w:rPr>
          <w:rStyle w:val="GuidanceNotesChar"/>
          <w:rFonts w:eastAsia="Calibri"/>
        </w:rPr>
        <w:t xml:space="preserve"> (</w:t>
      </w:r>
      <w:r w:rsidR="0072290F">
        <w:rPr>
          <w:rFonts w:eastAsia="Calibri"/>
          <w:iCs/>
          <w:bdr w:val="nil"/>
        </w:rPr>
        <w:sym w:font="Wingdings 2" w:char="F0DC"/>
      </w:r>
      <w:r w:rsidR="0072290F">
        <w:rPr>
          <w:rFonts w:eastAsia="Calibri"/>
          <w:iCs/>
          <w:bdr w:val="nil"/>
        </w:rPr>
        <w:t>)</w:t>
      </w:r>
      <w:r w:rsidR="002B28FA" w:rsidRPr="005F711F">
        <w:rPr>
          <w:rStyle w:val="GuidanceNotesChar"/>
          <w:rFonts w:eastAsia="Calibri"/>
        </w:rPr>
        <w:t xml:space="preserve">. </w:t>
      </w:r>
      <w:r w:rsidR="004815E4" w:rsidRPr="005F711F">
        <w:rPr>
          <w:rStyle w:val="GuidanceNotesChar"/>
        </w:rPr>
        <w:t xml:space="preserve">Jurisdictions using </w:t>
      </w:r>
      <w:r w:rsidR="008D031C">
        <w:rPr>
          <w:rStyle w:val="GuidanceNotesChar"/>
        </w:rPr>
        <w:t xml:space="preserve">the Performance-Based </w:t>
      </w:r>
      <w:r w:rsidR="008D031C" w:rsidRPr="005F711F">
        <w:rPr>
          <w:rStyle w:val="GuidanceNotesChar"/>
        </w:rPr>
        <w:t xml:space="preserve">Compliance Approach </w:t>
      </w:r>
      <w:r w:rsidR="004815E4" w:rsidRPr="005F711F">
        <w:rPr>
          <w:rStyle w:val="GuidanceNotesChar"/>
        </w:rPr>
        <w:t xml:space="preserve">should modify </w:t>
      </w:r>
      <w:r w:rsidR="003D5921">
        <w:rPr>
          <w:rStyle w:val="GuidanceNotesChar"/>
        </w:rPr>
        <w:t xml:space="preserve">the </w:t>
      </w:r>
      <w:r w:rsidR="004815E4" w:rsidRPr="005F711F">
        <w:rPr>
          <w:rStyle w:val="GuidanceNotesChar"/>
        </w:rPr>
        <w:t xml:space="preserve">table to include only </w:t>
      </w:r>
      <w:r w:rsidR="0072290F">
        <w:rPr>
          <w:rStyle w:val="GuidanceNotesChar"/>
        </w:rPr>
        <w:t xml:space="preserve">non-compliance items </w:t>
      </w:r>
      <w:r w:rsidR="004815E4" w:rsidRPr="005F711F">
        <w:rPr>
          <w:rStyle w:val="GuidanceNotesChar"/>
        </w:rPr>
        <w:t xml:space="preserve">it </w:t>
      </w:r>
      <w:r w:rsidR="0072290F">
        <w:rPr>
          <w:rStyle w:val="GuidanceNotesChar"/>
        </w:rPr>
        <w:t xml:space="preserve">plans to </w:t>
      </w:r>
      <w:r w:rsidR="004815E4" w:rsidRPr="005F711F">
        <w:rPr>
          <w:rStyle w:val="GuidanceNotesChar"/>
        </w:rPr>
        <w:t>enforce.</w:t>
      </w:r>
    </w:p>
    <w:p w14:paraId="5B3D8F31" w14:textId="26E3FCBB" w:rsidR="00FB2018" w:rsidRDefault="00FB2018" w:rsidP="00DF3D40">
      <w:pPr>
        <w:pStyle w:val="GuidanceNotes"/>
        <w:ind w:left="720"/>
        <w:rPr>
          <w:rStyle w:val="GuidanceNotesChar"/>
        </w:rPr>
      </w:pPr>
      <w:r>
        <w:rPr>
          <w:rStyle w:val="GuidanceNotesChar"/>
        </w:rPr>
        <w:t>Jurisdictions using a one</w:t>
      </w:r>
      <w:r w:rsidR="008D031C">
        <w:rPr>
          <w:rStyle w:val="GuidanceNotesChar"/>
        </w:rPr>
        <w:t>-</w:t>
      </w:r>
      <w:r>
        <w:rPr>
          <w:rStyle w:val="GuidanceNotesChar"/>
        </w:rPr>
        <w:t xml:space="preserve">container </w:t>
      </w:r>
      <w:r w:rsidR="005854BE">
        <w:rPr>
          <w:rStyle w:val="GuidanceNotesChar"/>
        </w:rPr>
        <w:t>collection service</w:t>
      </w:r>
      <w:r>
        <w:rPr>
          <w:rStyle w:val="GuidanceNotesChar"/>
        </w:rPr>
        <w:t xml:space="preserve"> shall </w:t>
      </w:r>
      <w:r w:rsidR="003D5921">
        <w:rPr>
          <w:rStyle w:val="GuidanceNotesChar"/>
        </w:rPr>
        <w:t xml:space="preserve">include </w:t>
      </w:r>
      <w:r>
        <w:rPr>
          <w:rStyle w:val="GuidanceNotesChar"/>
        </w:rPr>
        <w:t xml:space="preserve">all items except </w:t>
      </w:r>
      <w:r w:rsidR="0023560D">
        <w:rPr>
          <w:rStyle w:val="GuidanceNotesChar"/>
        </w:rPr>
        <w:t>Organic Waste Generator</w:t>
      </w:r>
      <w:r>
        <w:rPr>
          <w:rStyle w:val="GuidanceNotesChar"/>
        </w:rPr>
        <w:t xml:space="preserve"> and </w:t>
      </w:r>
      <w:r w:rsidR="004207B4">
        <w:rPr>
          <w:rStyle w:val="GuidanceNotesChar"/>
        </w:rPr>
        <w:t>Commercial Business</w:t>
      </w:r>
      <w:r w:rsidR="00B6756D" w:rsidRPr="006E5CFF">
        <w:rPr>
          <w:rStyle w:val="GuidanceNotesChar"/>
        </w:rPr>
        <w:t xml:space="preserve"> requirements</w:t>
      </w:r>
      <w:r w:rsidRPr="006E5CFF">
        <w:rPr>
          <w:rStyle w:val="GuidanceNotesChar"/>
        </w:rPr>
        <w:t xml:space="preserve">. </w:t>
      </w:r>
    </w:p>
    <w:p w14:paraId="646E0D84" w14:textId="47A19B36" w:rsidR="0072290F" w:rsidRPr="0072290F" w:rsidRDefault="0072290F" w:rsidP="0050137F">
      <w:pPr>
        <w:pStyle w:val="FigureTitle"/>
      </w:pPr>
      <w:r w:rsidRPr="0050137F">
        <w:t>Table</w:t>
      </w:r>
      <w:r w:rsidRPr="0072290F">
        <w:t xml:space="preserve"> 1. List of Violations </w:t>
      </w:r>
      <w:r w:rsidRPr="0072290F">
        <w:rPr>
          <w:shd w:val="clear" w:color="auto" w:fill="B6CCE4"/>
        </w:rPr>
        <w:t>(Optional)</w:t>
      </w:r>
    </w:p>
    <w:tbl>
      <w:tblPr>
        <w:tblStyle w:val="TableGridLight"/>
        <w:tblW w:w="9270" w:type="dxa"/>
        <w:tblLayout w:type="fixed"/>
        <w:tblLook w:val="04A0" w:firstRow="1" w:lastRow="0" w:firstColumn="1" w:lastColumn="0" w:noHBand="0" w:noVBand="1"/>
      </w:tblPr>
      <w:tblGrid>
        <w:gridCol w:w="3330"/>
        <w:gridCol w:w="5940"/>
      </w:tblGrid>
      <w:tr w:rsidR="005B613F" w:rsidRPr="00BB32AA" w14:paraId="7B36C01F" w14:textId="77777777" w:rsidTr="00B06938">
        <w:trPr>
          <w:trHeight w:val="873"/>
        </w:trPr>
        <w:tc>
          <w:tcPr>
            <w:tcW w:w="3330" w:type="dxa"/>
            <w:shd w:val="clear" w:color="auto" w:fill="D6E3BC"/>
            <w:hideMark/>
          </w:tcPr>
          <w:p w14:paraId="22D0B4C6" w14:textId="74F38D11" w:rsidR="005B613F" w:rsidRPr="00280E2C" w:rsidRDefault="005B613F" w:rsidP="0072290F">
            <w:pPr>
              <w:pBdr>
                <w:top w:val="nil"/>
                <w:left w:val="nil"/>
                <w:bottom w:val="nil"/>
                <w:right w:val="nil"/>
                <w:between w:val="nil"/>
                <w:bar w:val="nil"/>
              </w:pBdr>
              <w:spacing w:after="0" w:line="20" w:lineRule="atLeast"/>
              <w:jc w:val="center"/>
              <w:rPr>
                <w:rStyle w:val="GuidanceNotesChar"/>
                <w:rFonts w:eastAsia="Calibri"/>
                <w:b/>
                <w:bCs/>
                <w:shd w:val="clear" w:color="auto" w:fill="D6E3BC"/>
              </w:rPr>
            </w:pPr>
            <w:r w:rsidRPr="00280E2C">
              <w:rPr>
                <w:rStyle w:val="GuidanceNotesChar"/>
                <w:rFonts w:eastAsia="Calibri"/>
                <w:b/>
                <w:bCs/>
                <w:shd w:val="clear" w:color="auto" w:fill="D6E3BC"/>
              </w:rPr>
              <w:t>Requirement</w:t>
            </w:r>
          </w:p>
        </w:tc>
        <w:tc>
          <w:tcPr>
            <w:tcW w:w="5940" w:type="dxa"/>
            <w:shd w:val="clear" w:color="auto" w:fill="D6E3BC"/>
            <w:hideMark/>
          </w:tcPr>
          <w:p w14:paraId="3BB3C91A" w14:textId="77777777" w:rsidR="005B613F" w:rsidRPr="00280E2C" w:rsidRDefault="005B613F" w:rsidP="00695FB9">
            <w:pPr>
              <w:pBdr>
                <w:top w:val="nil"/>
                <w:left w:val="nil"/>
                <w:bottom w:val="nil"/>
                <w:right w:val="nil"/>
                <w:between w:val="nil"/>
                <w:bar w:val="nil"/>
              </w:pBdr>
              <w:spacing w:after="0" w:line="20" w:lineRule="atLeast"/>
              <w:jc w:val="center"/>
              <w:rPr>
                <w:rStyle w:val="GuidanceNotesChar"/>
                <w:rFonts w:eastAsia="Calibri"/>
                <w:b/>
                <w:bCs/>
                <w:shd w:val="clear" w:color="auto" w:fill="D6E3BC"/>
              </w:rPr>
            </w:pPr>
            <w:r w:rsidRPr="00280E2C">
              <w:rPr>
                <w:rStyle w:val="GuidanceNotesChar"/>
                <w:rFonts w:eastAsia="Calibri"/>
                <w:b/>
                <w:bCs/>
                <w:shd w:val="clear" w:color="auto" w:fill="D6E3BC"/>
              </w:rPr>
              <w:t>Description of Violation</w:t>
            </w:r>
          </w:p>
        </w:tc>
      </w:tr>
      <w:tr w:rsidR="005B613F" w:rsidRPr="006E5CFF" w14:paraId="08AF52B5" w14:textId="77777777" w:rsidTr="007C452F">
        <w:trPr>
          <w:trHeight w:val="889"/>
        </w:trPr>
        <w:tc>
          <w:tcPr>
            <w:tcW w:w="3330" w:type="dxa"/>
          </w:tcPr>
          <w:p w14:paraId="25C20A6B" w14:textId="04AF4503"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Commercial Business and Commercial Business Owner Responsibility Requirement</w:t>
            </w:r>
          </w:p>
          <w:p w14:paraId="19E8778F" w14:textId="52F73218" w:rsidR="005B613F" w:rsidRPr="006E5CFF" w:rsidRDefault="005B613F" w:rsidP="00DD3987">
            <w:pPr>
              <w:pBdr>
                <w:top w:val="nil"/>
                <w:left w:val="nil"/>
                <w:bottom w:val="nil"/>
                <w:right w:val="nil"/>
                <w:between w:val="nil"/>
                <w:bar w:val="nil"/>
              </w:pBdr>
              <w:spacing w:after="0" w:line="20" w:lineRule="atLeast"/>
              <w:jc w:val="left"/>
              <w:rPr>
                <w:rFonts w:eastAsia="Calibri"/>
                <w:b/>
                <w:bCs/>
                <w:iCs/>
                <w:bdr w:val="nil"/>
              </w:rPr>
            </w:pPr>
            <w:r w:rsidRPr="006E5CFF">
              <w:rPr>
                <w:rFonts w:eastAsia="Calibri"/>
                <w:iCs/>
                <w:bdr w:val="nil"/>
              </w:rPr>
              <w:t>Sections 6</w:t>
            </w:r>
            <w:r w:rsidR="00DD3987">
              <w:rPr>
                <w:rFonts w:eastAsia="Calibri"/>
                <w:iCs/>
                <w:bdr w:val="nil"/>
              </w:rPr>
              <w:t xml:space="preserve"> and</w:t>
            </w:r>
            <w:r w:rsidRPr="006E5CFF">
              <w:rPr>
                <w:rFonts w:eastAsia="Calibri"/>
                <w:iCs/>
                <w:bdr w:val="nil"/>
              </w:rPr>
              <w:t xml:space="preserve"> 7</w:t>
            </w:r>
            <w:r w:rsidR="0072290F">
              <w:rPr>
                <w:rFonts w:eastAsia="Calibri"/>
                <w:iCs/>
                <w:bdr w:val="nil"/>
              </w:rPr>
              <w:sym w:font="Wingdings 2" w:char="F0DC"/>
            </w:r>
          </w:p>
        </w:tc>
        <w:tc>
          <w:tcPr>
            <w:tcW w:w="5940" w:type="dxa"/>
          </w:tcPr>
          <w:p w14:paraId="4C2D80B4" w14:textId="01FE2452" w:rsidR="005B613F" w:rsidRPr="006E5CFF" w:rsidRDefault="004207B4" w:rsidP="00022E14">
            <w:pPr>
              <w:pBdr>
                <w:top w:val="nil"/>
                <w:left w:val="nil"/>
                <w:bottom w:val="nil"/>
                <w:right w:val="nil"/>
                <w:between w:val="nil"/>
                <w:bar w:val="nil"/>
              </w:pBdr>
              <w:spacing w:after="0" w:line="20" w:lineRule="atLeast"/>
              <w:jc w:val="left"/>
              <w:rPr>
                <w:rFonts w:eastAsia="Calibri"/>
                <w:b/>
                <w:bCs/>
                <w:bdr w:val="nil"/>
              </w:rPr>
            </w:pPr>
            <w:r>
              <w:rPr>
                <w:rStyle w:val="SB1383SpecificChar"/>
                <w:rFonts w:eastAsia="Calibri"/>
                <w:color w:val="auto"/>
              </w:rPr>
              <w:t>Commercial Business</w:t>
            </w:r>
            <w:r w:rsidR="005B613F" w:rsidRPr="006E5CFF">
              <w:rPr>
                <w:rStyle w:val="SB1383SpecificChar"/>
                <w:rFonts w:eastAsia="Calibri"/>
                <w:color w:val="auto"/>
              </w:rPr>
              <w:t xml:space="preserve"> fails to provide or arrange for </w:t>
            </w:r>
            <w:r w:rsidR="0023560D">
              <w:rPr>
                <w:rStyle w:val="SB1383SpecificChar"/>
                <w:rFonts w:eastAsia="Calibri"/>
                <w:color w:val="auto"/>
              </w:rPr>
              <w:t>Organic Waste</w:t>
            </w:r>
            <w:r w:rsidR="005B613F" w:rsidRPr="006E5CFF">
              <w:rPr>
                <w:rStyle w:val="SB1383SpecificChar"/>
                <w:rFonts w:eastAsia="Calibri"/>
                <w:color w:val="auto"/>
              </w:rPr>
              <w:t xml:space="preserve"> collection services consistent with </w:t>
            </w:r>
            <w:r w:rsidR="00183B3C">
              <w:rPr>
                <w:rStyle w:val="SB1383SpecificChar"/>
                <w:rFonts w:eastAsia="Calibri"/>
                <w:color w:val="auto"/>
              </w:rPr>
              <w:t>Jurisdiction</w:t>
            </w:r>
            <w:r w:rsidR="005B613F" w:rsidRPr="006E5CFF">
              <w:rPr>
                <w:rStyle w:val="SB1383SpecificChar"/>
                <w:rFonts w:eastAsia="Calibri"/>
                <w:color w:val="auto"/>
              </w:rPr>
              <w:t xml:space="preserve"> requirements and as outlined in this ordinance</w:t>
            </w:r>
            <w:r w:rsidR="005B613F" w:rsidRPr="00B06938">
              <w:rPr>
                <w:rStyle w:val="SB1383SpecificChar"/>
                <w:rFonts w:eastAsia="Calibri"/>
                <w:color w:val="auto"/>
              </w:rPr>
              <w:t xml:space="preserve">, </w:t>
            </w:r>
            <w:r w:rsidR="005B613F" w:rsidRPr="00B06938">
              <w:rPr>
                <w:rStyle w:val="GuidanceNotesChar"/>
                <w:rFonts w:eastAsia="Calibri"/>
              </w:rPr>
              <w:t>for emplo</w:t>
            </w:r>
            <w:r w:rsidR="005B613F" w:rsidRPr="00B06938">
              <w:rPr>
                <w:rStyle w:val="SB1383SpecificChar"/>
                <w:rFonts w:eastAsia="Calibri"/>
                <w:color w:val="auto"/>
              </w:rPr>
              <w:t>yees</w:t>
            </w:r>
            <w:r w:rsidR="005B613F" w:rsidRPr="006E5CFF">
              <w:rPr>
                <w:rStyle w:val="SB1383SpecificChar"/>
                <w:rFonts w:eastAsia="Calibri"/>
                <w:color w:val="auto"/>
              </w:rPr>
              <w:t>, contractors, tenants, and customers, including supplying and allowing access to adequate numbers, size, and location of containers and sufficient signage and container color</w:t>
            </w:r>
            <w:r w:rsidR="005B613F" w:rsidRPr="006E5CFF">
              <w:rPr>
                <w:rFonts w:eastAsia="Calibri"/>
                <w:iCs/>
                <w:bdr w:val="nil"/>
              </w:rPr>
              <w:t>.</w:t>
            </w:r>
          </w:p>
        </w:tc>
      </w:tr>
      <w:tr w:rsidR="005B613F" w:rsidRPr="006E5CFF" w14:paraId="394846B4" w14:textId="77777777" w:rsidTr="007C452F">
        <w:trPr>
          <w:trHeight w:val="758"/>
        </w:trPr>
        <w:tc>
          <w:tcPr>
            <w:tcW w:w="3330" w:type="dxa"/>
          </w:tcPr>
          <w:p w14:paraId="65E51014" w14:textId="402ABAA1"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Organic Waste Generator Requirement</w:t>
            </w:r>
          </w:p>
          <w:p w14:paraId="1FA6B0E6" w14:textId="263A8CBC" w:rsidR="005B613F" w:rsidRPr="006E5CFF" w:rsidRDefault="005B613F" w:rsidP="0072290F">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Section 4, 5, 6 and 7</w:t>
            </w:r>
            <w:r w:rsidR="0072290F">
              <w:rPr>
                <w:rFonts w:eastAsia="Calibri"/>
                <w:iCs/>
                <w:bdr w:val="nil"/>
              </w:rPr>
              <w:sym w:font="Wingdings 2" w:char="F0DC"/>
            </w:r>
          </w:p>
        </w:tc>
        <w:tc>
          <w:tcPr>
            <w:tcW w:w="5940" w:type="dxa"/>
          </w:tcPr>
          <w:p w14:paraId="58DD3508" w14:textId="4F61D918" w:rsidR="005B613F" w:rsidRPr="006E5CFF" w:rsidRDefault="0023560D" w:rsidP="00695FB9">
            <w:pPr>
              <w:pBdr>
                <w:top w:val="nil"/>
                <w:left w:val="nil"/>
                <w:bottom w:val="nil"/>
                <w:right w:val="nil"/>
                <w:between w:val="nil"/>
                <w:bar w:val="nil"/>
              </w:pBdr>
              <w:spacing w:after="0" w:line="20" w:lineRule="atLeast"/>
              <w:jc w:val="left"/>
              <w:rPr>
                <w:rFonts w:eastAsia="Calibri"/>
                <w:iCs/>
                <w:bdr w:val="nil"/>
              </w:rPr>
            </w:pPr>
            <w:r>
              <w:rPr>
                <w:rFonts w:eastAsia="Calibri"/>
                <w:iCs/>
                <w:bdr w:val="nil"/>
              </w:rPr>
              <w:t>Organic Waste Generator</w:t>
            </w:r>
            <w:r w:rsidR="005B613F" w:rsidRPr="006E5CFF">
              <w:rPr>
                <w:rFonts w:eastAsia="Calibri"/>
                <w:iCs/>
                <w:bdr w:val="nil"/>
              </w:rPr>
              <w:t xml:space="preserve"> fails to comply with requirements adopted pursuant to this ordinance for the collection and </w:t>
            </w:r>
            <w:r w:rsidR="00BB6436">
              <w:rPr>
                <w:rFonts w:eastAsia="Calibri"/>
                <w:iCs/>
                <w:bdr w:val="nil"/>
              </w:rPr>
              <w:t>Recovery</w:t>
            </w:r>
            <w:r w:rsidR="005B613F" w:rsidRPr="006E5CFF">
              <w:rPr>
                <w:rFonts w:eastAsia="Calibri"/>
                <w:iCs/>
                <w:bdr w:val="nil"/>
              </w:rPr>
              <w:t xml:space="preserve"> of </w:t>
            </w:r>
            <w:r>
              <w:rPr>
                <w:rFonts w:eastAsia="Calibri"/>
                <w:iCs/>
                <w:bdr w:val="nil"/>
              </w:rPr>
              <w:t>Organic Waste</w:t>
            </w:r>
            <w:r w:rsidR="005B613F" w:rsidRPr="006E5CFF">
              <w:rPr>
                <w:rFonts w:eastAsia="Calibri"/>
                <w:iCs/>
                <w:bdr w:val="nil"/>
              </w:rPr>
              <w:t>.</w:t>
            </w:r>
          </w:p>
        </w:tc>
      </w:tr>
      <w:tr w:rsidR="005B613F" w:rsidRPr="006E5CFF" w14:paraId="0B53AF7A" w14:textId="77777777" w:rsidTr="007C452F">
        <w:trPr>
          <w:trHeight w:val="758"/>
        </w:trPr>
        <w:tc>
          <w:tcPr>
            <w:tcW w:w="3330" w:type="dxa"/>
          </w:tcPr>
          <w:p w14:paraId="406D879B" w14:textId="77777777"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Hauler Requirement</w:t>
            </w:r>
          </w:p>
          <w:p w14:paraId="44F822C8" w14:textId="77777777"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 xml:space="preserve">Section, Section 11  </w:t>
            </w:r>
          </w:p>
        </w:tc>
        <w:tc>
          <w:tcPr>
            <w:tcW w:w="5940" w:type="dxa"/>
          </w:tcPr>
          <w:p w14:paraId="7E5B302A" w14:textId="3FC35B7B"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Style w:val="SB1383SpecificChar"/>
                <w:rFonts w:eastAsia="Calibri"/>
                <w:color w:val="auto"/>
              </w:rPr>
              <w:t xml:space="preserve">A hauler providing residential, </w:t>
            </w:r>
            <w:r w:rsidR="007B1C12">
              <w:rPr>
                <w:rStyle w:val="SB1383SpecificChar"/>
                <w:rFonts w:eastAsia="Calibri"/>
                <w:color w:val="auto"/>
              </w:rPr>
              <w:t>Commercial</w:t>
            </w:r>
            <w:r w:rsidRPr="006E5CFF">
              <w:rPr>
                <w:rStyle w:val="SB1383SpecificChar"/>
                <w:rFonts w:eastAsia="Calibri"/>
                <w:color w:val="auto"/>
              </w:rPr>
              <w:t xml:space="preserve"> or industrial </w:t>
            </w:r>
            <w:r w:rsidR="0023560D">
              <w:rPr>
                <w:rStyle w:val="SB1383SpecificChar"/>
                <w:rFonts w:eastAsia="Calibri"/>
                <w:color w:val="auto"/>
              </w:rPr>
              <w:t>Organic Waste</w:t>
            </w:r>
            <w:r w:rsidRPr="006E5CFF">
              <w:rPr>
                <w:rStyle w:val="SB1383SpecificChar"/>
                <w:rFonts w:eastAsia="Calibri"/>
                <w:color w:val="auto"/>
              </w:rPr>
              <w:t xml:space="preserve"> collection service fails to transport </w:t>
            </w:r>
            <w:r w:rsidR="0023560D">
              <w:rPr>
                <w:rStyle w:val="SB1383SpecificChar"/>
                <w:rFonts w:eastAsia="Calibri"/>
                <w:color w:val="auto"/>
              </w:rPr>
              <w:t>Organic Waste</w:t>
            </w:r>
            <w:r w:rsidRPr="006E5CFF">
              <w:rPr>
                <w:rStyle w:val="SB1383SpecificChar"/>
                <w:rFonts w:eastAsia="Calibri"/>
                <w:color w:val="auto"/>
              </w:rPr>
              <w:t xml:space="preserve"> to a facility, operation, activity, or property that recovers </w:t>
            </w:r>
            <w:r w:rsidR="0023560D">
              <w:rPr>
                <w:rStyle w:val="SB1383SpecificChar"/>
                <w:rFonts w:eastAsia="Calibri"/>
                <w:color w:val="auto"/>
              </w:rPr>
              <w:t>Organic Waste</w:t>
            </w:r>
            <w:r w:rsidRPr="006E5CFF">
              <w:rPr>
                <w:rStyle w:val="SB1383SpecificChar"/>
                <w:rFonts w:eastAsia="Calibri"/>
                <w:color w:val="auto"/>
              </w:rPr>
              <w:t>, as prescribed by this ordinance</w:t>
            </w:r>
            <w:r w:rsidR="00022E14">
              <w:rPr>
                <w:rStyle w:val="SB1383SpecificChar"/>
                <w:rFonts w:eastAsia="Calibri"/>
                <w:color w:val="auto"/>
              </w:rPr>
              <w:t>.</w:t>
            </w:r>
          </w:p>
        </w:tc>
      </w:tr>
      <w:tr w:rsidR="005B613F" w:rsidRPr="006E5CFF" w14:paraId="2E0CF860" w14:textId="77777777" w:rsidTr="007C452F">
        <w:trPr>
          <w:trHeight w:val="758"/>
        </w:trPr>
        <w:tc>
          <w:tcPr>
            <w:tcW w:w="3330" w:type="dxa"/>
          </w:tcPr>
          <w:p w14:paraId="7468634E" w14:textId="77777777"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Hauler Requirement</w:t>
            </w:r>
          </w:p>
          <w:p w14:paraId="63B6A07E" w14:textId="77777777"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 xml:space="preserve">Section 11 </w:t>
            </w:r>
          </w:p>
        </w:tc>
        <w:tc>
          <w:tcPr>
            <w:tcW w:w="5940" w:type="dxa"/>
          </w:tcPr>
          <w:p w14:paraId="7037F709" w14:textId="6BF60B1C" w:rsidR="005B613F" w:rsidRPr="006E5CFF" w:rsidRDefault="005B613F" w:rsidP="00695FB9">
            <w:pPr>
              <w:pStyle w:val="SB1383Specific"/>
              <w:spacing w:after="0" w:line="20" w:lineRule="atLeast"/>
              <w:jc w:val="left"/>
              <w:rPr>
                <w:rFonts w:eastAsia="Calibri"/>
                <w:color w:val="auto"/>
                <w:bdr w:val="nil"/>
              </w:rPr>
            </w:pPr>
            <w:r w:rsidRPr="006E5CFF">
              <w:rPr>
                <w:rFonts w:eastAsia="Calibri"/>
                <w:color w:val="auto"/>
                <w:bdr w:val="nil"/>
              </w:rPr>
              <w:t xml:space="preserve">A hauler providing residential, </w:t>
            </w:r>
            <w:r w:rsidR="007B1C12">
              <w:rPr>
                <w:rFonts w:eastAsia="Calibri"/>
                <w:color w:val="auto"/>
                <w:bdr w:val="nil"/>
              </w:rPr>
              <w:t>Commercial</w:t>
            </w:r>
            <w:r w:rsidRPr="006E5CFF">
              <w:rPr>
                <w:rFonts w:eastAsia="Calibri"/>
                <w:color w:val="auto"/>
                <w:bdr w:val="nil"/>
              </w:rPr>
              <w:t xml:space="preserve">, or industrial </w:t>
            </w:r>
            <w:r w:rsidR="0023560D">
              <w:rPr>
                <w:rFonts w:eastAsia="Calibri"/>
                <w:color w:val="auto"/>
                <w:bdr w:val="nil"/>
              </w:rPr>
              <w:t>Organic Waste</w:t>
            </w:r>
            <w:r w:rsidRPr="006E5CFF">
              <w:rPr>
                <w:rFonts w:eastAsia="Calibri"/>
                <w:color w:val="auto"/>
                <w:bdr w:val="nil"/>
              </w:rPr>
              <w:t xml:space="preserve"> collection service fails to obtain applicable approval issued by the </w:t>
            </w:r>
            <w:r w:rsidR="00183B3C">
              <w:rPr>
                <w:rFonts w:eastAsia="Calibri"/>
                <w:color w:val="auto"/>
                <w:bdr w:val="nil"/>
              </w:rPr>
              <w:t>Jurisdiction</w:t>
            </w:r>
            <w:r w:rsidR="00CC1F5C">
              <w:rPr>
                <w:rFonts w:eastAsia="Calibri"/>
                <w:color w:val="auto"/>
                <w:bdr w:val="nil"/>
              </w:rPr>
              <w:t xml:space="preserve"> to haul </w:t>
            </w:r>
            <w:r w:rsidR="0023560D">
              <w:rPr>
                <w:rFonts w:eastAsia="Calibri"/>
                <w:color w:val="auto"/>
                <w:bdr w:val="nil"/>
              </w:rPr>
              <w:t>Organic Waste</w:t>
            </w:r>
            <w:r w:rsidRPr="006E5CFF">
              <w:rPr>
                <w:rFonts w:eastAsia="Calibri"/>
                <w:color w:val="auto"/>
                <w:bdr w:val="nil"/>
              </w:rPr>
              <w:t xml:space="preserve"> as prescribed by this ordinance.</w:t>
            </w:r>
          </w:p>
        </w:tc>
      </w:tr>
      <w:tr w:rsidR="005B613F" w:rsidRPr="006E5CFF" w14:paraId="09E86FA2" w14:textId="77777777" w:rsidTr="007C452F">
        <w:trPr>
          <w:trHeight w:val="758"/>
        </w:trPr>
        <w:tc>
          <w:tcPr>
            <w:tcW w:w="3330" w:type="dxa"/>
          </w:tcPr>
          <w:p w14:paraId="4BCFC9CC" w14:textId="77777777"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Hauler Requirement</w:t>
            </w:r>
          </w:p>
          <w:p w14:paraId="7D7D6DA6" w14:textId="13635346" w:rsidR="005B613F" w:rsidRPr="006E5CFF" w:rsidDel="005673B4"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Section 11</w:t>
            </w:r>
          </w:p>
        </w:tc>
        <w:tc>
          <w:tcPr>
            <w:tcW w:w="5940" w:type="dxa"/>
          </w:tcPr>
          <w:p w14:paraId="4FE471A4" w14:textId="1A1D23C4" w:rsidR="005B613F" w:rsidRPr="006E5CFF" w:rsidDel="005673B4"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Style w:val="SB1383SpecificChar"/>
                <w:rFonts w:eastAsia="Calibri"/>
                <w:color w:val="auto"/>
              </w:rPr>
              <w:t xml:space="preserve">A hauler fails to keep a record of the applicable documentation of its approval by the </w:t>
            </w:r>
            <w:r w:rsidR="00183B3C">
              <w:rPr>
                <w:rStyle w:val="SB1383SpecificChar"/>
                <w:rFonts w:eastAsia="Calibri"/>
                <w:color w:val="auto"/>
              </w:rPr>
              <w:t>Jurisdiction</w:t>
            </w:r>
            <w:r w:rsidRPr="006E5CFF">
              <w:rPr>
                <w:rStyle w:val="SB1383SpecificChar"/>
                <w:rFonts w:eastAsia="Calibri"/>
                <w:color w:val="auto"/>
              </w:rPr>
              <w:t>, as prescribed by this ordinance.</w:t>
            </w:r>
          </w:p>
        </w:tc>
      </w:tr>
      <w:tr w:rsidR="005B613F" w:rsidRPr="006E5CFF" w14:paraId="52C1493D" w14:textId="77777777" w:rsidTr="007C452F">
        <w:trPr>
          <w:trHeight w:val="758"/>
        </w:trPr>
        <w:tc>
          <w:tcPr>
            <w:tcW w:w="3330" w:type="dxa"/>
          </w:tcPr>
          <w:p w14:paraId="6FBE964B" w14:textId="55952C43" w:rsidR="005B613F" w:rsidRPr="006E5CFF" w:rsidRDefault="007A2DE7" w:rsidP="00695FB9">
            <w:pPr>
              <w:pBdr>
                <w:top w:val="nil"/>
                <w:left w:val="nil"/>
                <w:bottom w:val="nil"/>
                <w:right w:val="nil"/>
                <w:between w:val="nil"/>
                <w:bar w:val="nil"/>
              </w:pBdr>
              <w:spacing w:after="0" w:line="20" w:lineRule="atLeast"/>
              <w:jc w:val="left"/>
              <w:rPr>
                <w:rFonts w:eastAsia="Calibri"/>
                <w:iCs/>
                <w:bdr w:val="nil"/>
              </w:rPr>
            </w:pPr>
            <w:r>
              <w:rPr>
                <w:rFonts w:eastAsia="Calibri"/>
                <w:iCs/>
                <w:bdr w:val="nil"/>
              </w:rPr>
              <w:t>Self-</w:t>
            </w:r>
            <w:r w:rsidR="005B613F" w:rsidRPr="006E5CFF">
              <w:rPr>
                <w:rFonts w:eastAsia="Calibri"/>
                <w:iCs/>
                <w:bdr w:val="nil"/>
              </w:rPr>
              <w:t>Hauler Requirement</w:t>
            </w:r>
          </w:p>
          <w:p w14:paraId="7D98C0D7" w14:textId="77777777" w:rsidR="005B613F" w:rsidRPr="006E5CFF" w:rsidRDefault="005B613F" w:rsidP="00695FB9">
            <w:pPr>
              <w:pBdr>
                <w:top w:val="nil"/>
                <w:left w:val="nil"/>
                <w:bottom w:val="nil"/>
                <w:right w:val="nil"/>
                <w:between w:val="nil"/>
                <w:bar w:val="nil"/>
              </w:pBdr>
              <w:spacing w:after="0" w:line="20" w:lineRule="atLeast"/>
              <w:jc w:val="left"/>
              <w:rPr>
                <w:rFonts w:eastAsia="Calibri"/>
                <w:bdr w:val="nil"/>
              </w:rPr>
            </w:pPr>
            <w:r w:rsidRPr="006E5CFF">
              <w:rPr>
                <w:rFonts w:eastAsia="Calibri"/>
                <w:iCs/>
                <w:bdr w:val="nil"/>
              </w:rPr>
              <w:t>Section 12</w:t>
            </w:r>
          </w:p>
        </w:tc>
        <w:tc>
          <w:tcPr>
            <w:tcW w:w="5940" w:type="dxa"/>
          </w:tcPr>
          <w:p w14:paraId="682AF336" w14:textId="54B4DD87" w:rsidR="005B613F" w:rsidRPr="006E5CFF" w:rsidRDefault="005B613F" w:rsidP="00D7639C">
            <w:pPr>
              <w:pStyle w:val="SB1383Specific"/>
              <w:spacing w:after="0" w:line="20" w:lineRule="atLeast"/>
              <w:jc w:val="left"/>
              <w:rPr>
                <w:rFonts w:eastAsia="Calibri"/>
                <w:color w:val="auto"/>
                <w:bdr w:val="nil"/>
              </w:rPr>
            </w:pPr>
            <w:r w:rsidRPr="006E5CFF">
              <w:rPr>
                <w:rFonts w:eastAsia="Calibri"/>
                <w:color w:val="auto"/>
                <w:bdr w:val="nil"/>
              </w:rPr>
              <w:t xml:space="preserve">A generator who is a </w:t>
            </w:r>
            <w:r w:rsidR="00F03A51">
              <w:rPr>
                <w:rFonts w:eastAsia="Calibri"/>
                <w:color w:val="auto"/>
                <w:bdr w:val="nil"/>
              </w:rPr>
              <w:t>Self-Hauler</w:t>
            </w:r>
            <w:r w:rsidRPr="006E5CFF">
              <w:rPr>
                <w:rFonts w:eastAsia="Calibri"/>
                <w:color w:val="auto"/>
                <w:bdr w:val="nil"/>
              </w:rPr>
              <w:t xml:space="preserve"> fails to comply with the requirements of 14 CCR Section </w:t>
            </w:r>
            <w:r w:rsidRPr="009A4F4E">
              <w:rPr>
                <w:rFonts w:eastAsia="Calibri"/>
                <w:color w:val="auto"/>
                <w:bdr w:val="nil"/>
              </w:rPr>
              <w:t>18988.3(b).</w:t>
            </w:r>
          </w:p>
        </w:tc>
      </w:tr>
      <w:tr w:rsidR="005B613F" w:rsidRPr="006E5CFF" w14:paraId="5EA2FDE9" w14:textId="77777777" w:rsidTr="007C452F">
        <w:trPr>
          <w:trHeight w:val="1210"/>
        </w:trPr>
        <w:tc>
          <w:tcPr>
            <w:tcW w:w="3330" w:type="dxa"/>
          </w:tcPr>
          <w:p w14:paraId="28E5B433" w14:textId="44C9D5AB"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 xml:space="preserve">Commercial Edible Food Generator Requirement </w:t>
            </w:r>
          </w:p>
          <w:p w14:paraId="0F3EC200" w14:textId="29D8C457" w:rsidR="005B613F" w:rsidRPr="006E5CFF" w:rsidRDefault="005B613F" w:rsidP="0072290F">
            <w:pPr>
              <w:pBdr>
                <w:top w:val="nil"/>
                <w:left w:val="nil"/>
                <w:bottom w:val="nil"/>
                <w:right w:val="nil"/>
                <w:between w:val="nil"/>
                <w:bar w:val="nil"/>
              </w:pBdr>
              <w:spacing w:after="0" w:line="20" w:lineRule="atLeast"/>
              <w:jc w:val="left"/>
              <w:rPr>
                <w:rFonts w:eastAsia="Calibri"/>
                <w:bdr w:val="nil"/>
              </w:rPr>
            </w:pPr>
            <w:r w:rsidRPr="006E5CFF">
              <w:rPr>
                <w:rFonts w:eastAsia="Calibri"/>
                <w:iCs/>
                <w:bdr w:val="nil"/>
              </w:rPr>
              <w:t>Section 9</w:t>
            </w:r>
            <w:r w:rsidR="0072290F">
              <w:rPr>
                <w:rFonts w:eastAsia="Calibri"/>
                <w:iCs/>
                <w:bdr w:val="nil"/>
              </w:rPr>
              <w:sym w:font="Wingdings 2" w:char="F0DC"/>
            </w:r>
            <w:r w:rsidRPr="006E5CFF">
              <w:rPr>
                <w:rFonts w:eastAsia="Calibri"/>
                <w:iCs/>
                <w:bdr w:val="nil"/>
              </w:rPr>
              <w:t xml:space="preserve"> </w:t>
            </w:r>
          </w:p>
        </w:tc>
        <w:tc>
          <w:tcPr>
            <w:tcW w:w="5940" w:type="dxa"/>
          </w:tcPr>
          <w:p w14:paraId="75A539B0" w14:textId="4A55A448" w:rsidR="005B613F" w:rsidRPr="006E5CFF" w:rsidRDefault="004207B4" w:rsidP="00A32925">
            <w:pPr>
              <w:pBdr>
                <w:top w:val="nil"/>
                <w:left w:val="nil"/>
                <w:bottom w:val="nil"/>
                <w:right w:val="nil"/>
                <w:between w:val="nil"/>
                <w:bar w:val="nil"/>
              </w:pBdr>
              <w:spacing w:after="0" w:line="20" w:lineRule="atLeast"/>
              <w:jc w:val="left"/>
              <w:rPr>
                <w:rFonts w:eastAsia="Calibri"/>
                <w:bdr w:val="nil"/>
              </w:rPr>
            </w:pPr>
            <w:r>
              <w:rPr>
                <w:rStyle w:val="SB1383SpecificChar"/>
                <w:rFonts w:eastAsia="Calibri"/>
                <w:color w:val="auto"/>
              </w:rPr>
              <w:t>Tier One Commercial Edible Food Generat</w:t>
            </w:r>
            <w:r w:rsidR="005B613F" w:rsidRPr="006E5CFF">
              <w:rPr>
                <w:rStyle w:val="SB1383SpecificChar"/>
                <w:rFonts w:eastAsia="Calibri"/>
                <w:color w:val="auto"/>
              </w:rPr>
              <w:t>or fails to arrange to recover</w:t>
            </w:r>
            <w:r w:rsidR="00A32925">
              <w:rPr>
                <w:rStyle w:val="SB1383SpecificChar"/>
                <w:rFonts w:eastAsia="Calibri"/>
                <w:color w:val="auto"/>
              </w:rPr>
              <w:t xml:space="preserve"> the maximum amount of its</w:t>
            </w:r>
            <w:r w:rsidR="005B613F" w:rsidRPr="006E5CFF">
              <w:rPr>
                <w:rStyle w:val="SB1383SpecificChar"/>
                <w:rFonts w:eastAsia="Calibri"/>
                <w:color w:val="auto"/>
              </w:rPr>
              <w:t xml:space="preserve"> </w:t>
            </w:r>
            <w:r w:rsidR="003F4D4A">
              <w:rPr>
                <w:rStyle w:val="SB1383SpecificChar"/>
                <w:rFonts w:eastAsia="Calibri"/>
                <w:color w:val="auto"/>
              </w:rPr>
              <w:t>Edible Food</w:t>
            </w:r>
            <w:r w:rsidR="005B613F" w:rsidRPr="006E5CFF">
              <w:rPr>
                <w:rStyle w:val="SB1383SpecificChar"/>
                <w:rFonts w:eastAsia="Calibri"/>
                <w:color w:val="auto"/>
              </w:rPr>
              <w:t xml:space="preserve"> </w:t>
            </w:r>
            <w:r w:rsidR="00A32925">
              <w:rPr>
                <w:rStyle w:val="SB1383SpecificChar"/>
                <w:rFonts w:eastAsia="Calibri"/>
                <w:color w:val="auto"/>
              </w:rPr>
              <w:t xml:space="preserve">that would otherwise be disposed by establishing a contract or written agreement with a </w:t>
            </w:r>
            <w:r w:rsidR="00422A8C">
              <w:rPr>
                <w:rStyle w:val="SB1383SpecificChar"/>
                <w:rFonts w:eastAsia="Calibri"/>
                <w:color w:val="auto"/>
              </w:rPr>
              <w:t>Food Recovery Organiza</w:t>
            </w:r>
            <w:r w:rsidR="00A32925">
              <w:rPr>
                <w:rStyle w:val="SB1383SpecificChar"/>
                <w:rFonts w:eastAsia="Calibri"/>
                <w:color w:val="auto"/>
              </w:rPr>
              <w:t xml:space="preserve">tion or </w:t>
            </w:r>
            <w:r w:rsidR="00422A8C">
              <w:rPr>
                <w:rStyle w:val="SB1383SpecificChar"/>
                <w:rFonts w:eastAsia="Calibri"/>
                <w:color w:val="auto"/>
              </w:rPr>
              <w:t>Food Recovery Servic</w:t>
            </w:r>
            <w:r w:rsidR="00A32925">
              <w:rPr>
                <w:rStyle w:val="SB1383SpecificChar"/>
                <w:rFonts w:eastAsia="Calibri"/>
                <w:color w:val="auto"/>
              </w:rPr>
              <w:t xml:space="preserve">e </w:t>
            </w:r>
            <w:r w:rsidR="005B613F" w:rsidRPr="006E5CFF">
              <w:rPr>
                <w:rStyle w:val="SB1383SpecificChar"/>
                <w:rFonts w:eastAsia="Calibri"/>
                <w:color w:val="auto"/>
              </w:rPr>
              <w:t xml:space="preserve">and comply with this </w:t>
            </w:r>
            <w:r w:rsidR="00D7639C" w:rsidRPr="006E5CFF">
              <w:rPr>
                <w:rStyle w:val="SB1383SpecificChar"/>
                <w:rFonts w:eastAsia="Calibri"/>
                <w:color w:val="auto"/>
              </w:rPr>
              <w:t>Section</w:t>
            </w:r>
            <w:r w:rsidR="005B613F" w:rsidRPr="006E5CFF">
              <w:rPr>
                <w:rStyle w:val="SB1383SpecificChar"/>
                <w:rFonts w:eastAsia="Calibri"/>
                <w:color w:val="auto"/>
              </w:rPr>
              <w:t xml:space="preserve"> commencing Jan. 1, 2022</w:t>
            </w:r>
            <w:r w:rsidR="005B613F" w:rsidRPr="006E5CFF">
              <w:rPr>
                <w:rFonts w:eastAsia="Calibri"/>
                <w:iCs/>
                <w:bdr w:val="nil"/>
              </w:rPr>
              <w:t xml:space="preserve">. </w:t>
            </w:r>
          </w:p>
        </w:tc>
      </w:tr>
      <w:tr w:rsidR="005B613F" w:rsidRPr="006E5CFF" w14:paraId="2C52B886" w14:textId="77777777" w:rsidTr="007C452F">
        <w:trPr>
          <w:trHeight w:val="820"/>
        </w:trPr>
        <w:tc>
          <w:tcPr>
            <w:tcW w:w="3330" w:type="dxa"/>
          </w:tcPr>
          <w:p w14:paraId="3F1B7B01" w14:textId="08C3AFA6"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Commercial Edible Food Generator Requirement</w:t>
            </w:r>
          </w:p>
          <w:p w14:paraId="1C4ABA4B" w14:textId="511F5A90" w:rsidR="005B613F" w:rsidRPr="006E5CFF" w:rsidRDefault="005B613F" w:rsidP="00695FB9">
            <w:pPr>
              <w:pBdr>
                <w:top w:val="nil"/>
                <w:left w:val="nil"/>
                <w:bottom w:val="nil"/>
                <w:right w:val="nil"/>
                <w:between w:val="nil"/>
                <w:bar w:val="nil"/>
              </w:pBdr>
              <w:spacing w:after="0" w:line="20" w:lineRule="atLeast"/>
              <w:jc w:val="left"/>
              <w:rPr>
                <w:rFonts w:eastAsia="Calibri"/>
                <w:bdr w:val="nil"/>
              </w:rPr>
            </w:pPr>
            <w:r w:rsidRPr="006E5CFF">
              <w:rPr>
                <w:rFonts w:eastAsia="Calibri"/>
                <w:iCs/>
                <w:bdr w:val="nil"/>
              </w:rPr>
              <w:t>Section 9</w:t>
            </w:r>
            <w:r w:rsidR="0072290F">
              <w:rPr>
                <w:rFonts w:eastAsia="Calibri"/>
                <w:iCs/>
                <w:bdr w:val="nil"/>
              </w:rPr>
              <w:sym w:font="Wingdings 2" w:char="F0DC"/>
            </w:r>
          </w:p>
        </w:tc>
        <w:tc>
          <w:tcPr>
            <w:tcW w:w="5940" w:type="dxa"/>
          </w:tcPr>
          <w:p w14:paraId="79D99C6B" w14:textId="6B74BEF7" w:rsidR="005B613F" w:rsidRPr="006E5CFF" w:rsidRDefault="004207B4" w:rsidP="00A32925">
            <w:pPr>
              <w:pBdr>
                <w:top w:val="nil"/>
                <w:left w:val="nil"/>
                <w:bottom w:val="nil"/>
                <w:right w:val="nil"/>
                <w:between w:val="nil"/>
                <w:bar w:val="nil"/>
              </w:pBdr>
              <w:spacing w:after="0" w:line="20" w:lineRule="atLeast"/>
              <w:jc w:val="left"/>
              <w:rPr>
                <w:rFonts w:eastAsia="Calibri"/>
                <w:bdr w:val="nil"/>
              </w:rPr>
            </w:pPr>
            <w:r>
              <w:rPr>
                <w:rStyle w:val="SB1383SpecificChar"/>
                <w:rFonts w:eastAsia="Calibri"/>
                <w:color w:val="auto"/>
              </w:rPr>
              <w:t>Tier Two Commercial Edible Food Generat</w:t>
            </w:r>
            <w:r w:rsidR="005B613F" w:rsidRPr="006E5CFF">
              <w:rPr>
                <w:rStyle w:val="SB1383SpecificChar"/>
                <w:rFonts w:eastAsia="Calibri"/>
                <w:color w:val="auto"/>
              </w:rPr>
              <w:t xml:space="preserve">or fails to arrange to recover </w:t>
            </w:r>
            <w:r w:rsidR="00A32925">
              <w:rPr>
                <w:rStyle w:val="SB1383SpecificChar"/>
                <w:rFonts w:eastAsia="Calibri"/>
                <w:color w:val="auto"/>
              </w:rPr>
              <w:t>the maximum amount of its</w:t>
            </w:r>
            <w:r w:rsidR="00A32925" w:rsidRPr="006E5CFF">
              <w:rPr>
                <w:rStyle w:val="SB1383SpecificChar"/>
                <w:rFonts w:eastAsia="Calibri"/>
                <w:color w:val="auto"/>
              </w:rPr>
              <w:t xml:space="preserve"> </w:t>
            </w:r>
            <w:r w:rsidR="003F4D4A">
              <w:rPr>
                <w:rStyle w:val="SB1383SpecificChar"/>
                <w:rFonts w:eastAsia="Calibri"/>
                <w:color w:val="auto"/>
              </w:rPr>
              <w:t>Edible Food</w:t>
            </w:r>
            <w:r w:rsidR="005B613F" w:rsidRPr="006E5CFF">
              <w:rPr>
                <w:rStyle w:val="SB1383SpecificChar"/>
                <w:rFonts w:eastAsia="Calibri"/>
                <w:color w:val="auto"/>
              </w:rPr>
              <w:t xml:space="preserve"> </w:t>
            </w:r>
            <w:r w:rsidR="00A32925">
              <w:rPr>
                <w:rStyle w:val="SB1383SpecificChar"/>
                <w:rFonts w:eastAsia="Calibri"/>
                <w:color w:val="auto"/>
              </w:rPr>
              <w:t xml:space="preserve">that would otherwise be disposed by establishing a contract or written agreement with a </w:t>
            </w:r>
            <w:r w:rsidR="00422A8C">
              <w:rPr>
                <w:rStyle w:val="SB1383SpecificChar"/>
                <w:rFonts w:eastAsia="Calibri"/>
                <w:color w:val="auto"/>
              </w:rPr>
              <w:t>Food Recovery Organiza</w:t>
            </w:r>
            <w:r w:rsidR="00A32925">
              <w:rPr>
                <w:rStyle w:val="SB1383SpecificChar"/>
                <w:rFonts w:eastAsia="Calibri"/>
                <w:color w:val="auto"/>
              </w:rPr>
              <w:t xml:space="preserve">tion or </w:t>
            </w:r>
            <w:r w:rsidR="00422A8C">
              <w:rPr>
                <w:rStyle w:val="SB1383SpecificChar"/>
                <w:rFonts w:eastAsia="Calibri"/>
                <w:color w:val="auto"/>
              </w:rPr>
              <w:t>Food Recovery Servic</w:t>
            </w:r>
            <w:r w:rsidR="00A32925">
              <w:rPr>
                <w:rStyle w:val="SB1383SpecificChar"/>
                <w:rFonts w:eastAsia="Calibri"/>
                <w:color w:val="auto"/>
              </w:rPr>
              <w:t xml:space="preserve">e </w:t>
            </w:r>
            <w:r w:rsidR="005B613F" w:rsidRPr="006E5CFF">
              <w:rPr>
                <w:rStyle w:val="SB1383SpecificChar"/>
                <w:rFonts w:eastAsia="Calibri"/>
                <w:color w:val="auto"/>
              </w:rPr>
              <w:t xml:space="preserve">and comply with this </w:t>
            </w:r>
            <w:r w:rsidR="00D7639C">
              <w:rPr>
                <w:rStyle w:val="SB1383SpecificChar"/>
                <w:rFonts w:eastAsia="Calibri"/>
                <w:color w:val="auto"/>
              </w:rPr>
              <w:t>Section</w:t>
            </w:r>
            <w:r w:rsidR="005B613F" w:rsidRPr="006E5CFF">
              <w:rPr>
                <w:rStyle w:val="SB1383SpecificChar"/>
                <w:rFonts w:eastAsia="Calibri"/>
                <w:color w:val="auto"/>
              </w:rPr>
              <w:t xml:space="preserve"> commencing Jan. 1, 2024</w:t>
            </w:r>
            <w:r w:rsidR="005B613F" w:rsidRPr="006E5CFF">
              <w:rPr>
                <w:rFonts w:eastAsia="Calibri"/>
                <w:iCs/>
                <w:bdr w:val="nil"/>
              </w:rPr>
              <w:t>.</w:t>
            </w:r>
          </w:p>
        </w:tc>
      </w:tr>
      <w:tr w:rsidR="005B613F" w:rsidRPr="006E5CFF" w14:paraId="56B0A271" w14:textId="77777777" w:rsidTr="007C452F">
        <w:trPr>
          <w:trHeight w:val="820"/>
        </w:trPr>
        <w:tc>
          <w:tcPr>
            <w:tcW w:w="3330" w:type="dxa"/>
          </w:tcPr>
          <w:p w14:paraId="388C7529" w14:textId="175E52FC"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Commercial Edible Food Generator Requirement</w:t>
            </w:r>
          </w:p>
          <w:p w14:paraId="7F77716B" w14:textId="36749490" w:rsidR="005B613F" w:rsidRPr="006E5CFF" w:rsidRDefault="005B613F" w:rsidP="00695FB9">
            <w:pPr>
              <w:pBdr>
                <w:top w:val="nil"/>
                <w:left w:val="nil"/>
                <w:bottom w:val="nil"/>
                <w:right w:val="nil"/>
                <w:between w:val="nil"/>
                <w:bar w:val="nil"/>
              </w:pBdr>
              <w:spacing w:after="0" w:line="20" w:lineRule="atLeast"/>
              <w:jc w:val="left"/>
              <w:rPr>
                <w:rFonts w:eastAsia="Calibri"/>
                <w:bdr w:val="nil"/>
              </w:rPr>
            </w:pPr>
            <w:r w:rsidRPr="006E5CFF">
              <w:rPr>
                <w:rFonts w:eastAsia="Calibri"/>
                <w:iCs/>
                <w:bdr w:val="nil"/>
              </w:rPr>
              <w:t>Section 9</w:t>
            </w:r>
            <w:r w:rsidR="0072290F">
              <w:rPr>
                <w:rFonts w:eastAsia="Calibri"/>
                <w:iCs/>
                <w:bdr w:val="nil"/>
              </w:rPr>
              <w:sym w:font="Wingdings 2" w:char="F0DC"/>
            </w:r>
          </w:p>
        </w:tc>
        <w:tc>
          <w:tcPr>
            <w:tcW w:w="5940" w:type="dxa"/>
          </w:tcPr>
          <w:p w14:paraId="244719AC" w14:textId="321106D5" w:rsidR="005B613F" w:rsidRPr="006E5CFF" w:rsidRDefault="008D031C" w:rsidP="008D031C">
            <w:pPr>
              <w:pBdr>
                <w:top w:val="nil"/>
                <w:left w:val="nil"/>
                <w:bottom w:val="nil"/>
                <w:right w:val="nil"/>
                <w:between w:val="nil"/>
                <w:bar w:val="nil"/>
              </w:pBdr>
              <w:spacing w:after="0" w:line="20" w:lineRule="atLeast"/>
              <w:jc w:val="left"/>
              <w:rPr>
                <w:rFonts w:eastAsia="Calibri"/>
                <w:bdr w:val="nil"/>
              </w:rPr>
            </w:pPr>
            <w:r>
              <w:rPr>
                <w:rStyle w:val="SB1383SpecificChar"/>
                <w:rFonts w:eastAsia="Calibri"/>
                <w:color w:val="auto"/>
              </w:rPr>
              <w:t xml:space="preserve">Tier </w:t>
            </w:r>
            <w:r w:rsidR="004207B4">
              <w:rPr>
                <w:rStyle w:val="SB1383SpecificChar"/>
                <w:rFonts w:eastAsia="Calibri"/>
                <w:color w:val="auto"/>
              </w:rPr>
              <w:t xml:space="preserve">One </w:t>
            </w:r>
            <w:r>
              <w:rPr>
                <w:rStyle w:val="SB1383SpecificChar"/>
                <w:rFonts w:eastAsia="Calibri"/>
                <w:color w:val="auto"/>
              </w:rPr>
              <w:t xml:space="preserve">or </w:t>
            </w:r>
            <w:r w:rsidR="004207B4">
              <w:rPr>
                <w:rStyle w:val="SB1383SpecificChar"/>
                <w:rFonts w:eastAsia="Calibri"/>
                <w:color w:val="auto"/>
              </w:rPr>
              <w:t>Tier Two Commercial E</w:t>
            </w:r>
            <w:r w:rsidR="004207B4" w:rsidRPr="006E5CFF">
              <w:rPr>
                <w:rStyle w:val="SB1383SpecificChar"/>
                <w:rFonts w:eastAsia="Calibri"/>
                <w:color w:val="auto"/>
              </w:rPr>
              <w:t xml:space="preserve">dible Food Generator </w:t>
            </w:r>
            <w:r w:rsidR="005B613F" w:rsidRPr="006E5CFF">
              <w:rPr>
                <w:rStyle w:val="SB1383SpecificChar"/>
                <w:rFonts w:eastAsia="Calibri"/>
                <w:color w:val="auto"/>
              </w:rPr>
              <w:t xml:space="preserve">intentionally spoils </w:t>
            </w:r>
            <w:r w:rsidR="003F4D4A">
              <w:rPr>
                <w:rStyle w:val="SB1383SpecificChar"/>
                <w:rFonts w:eastAsia="Calibri"/>
                <w:color w:val="auto"/>
              </w:rPr>
              <w:t>Edible Food</w:t>
            </w:r>
            <w:r w:rsidR="005B613F" w:rsidRPr="006E5CFF">
              <w:rPr>
                <w:rStyle w:val="SB1383SpecificChar"/>
                <w:rFonts w:eastAsia="Calibri"/>
                <w:color w:val="auto"/>
              </w:rPr>
              <w:t xml:space="preserve"> that is capable of being recovered by a </w:t>
            </w:r>
            <w:r w:rsidR="00422A8C">
              <w:rPr>
                <w:rStyle w:val="SB1383SpecificChar"/>
                <w:rFonts w:eastAsia="Calibri"/>
                <w:color w:val="auto"/>
              </w:rPr>
              <w:t>Food Recovery Organiza</w:t>
            </w:r>
            <w:r w:rsidR="005B613F" w:rsidRPr="006E5CFF">
              <w:rPr>
                <w:rStyle w:val="SB1383SpecificChar"/>
                <w:rFonts w:eastAsia="Calibri"/>
                <w:color w:val="auto"/>
              </w:rPr>
              <w:t xml:space="preserve">tion or </w:t>
            </w:r>
            <w:r w:rsidR="003D5921">
              <w:rPr>
                <w:rStyle w:val="SB1383SpecificChar"/>
                <w:rFonts w:eastAsia="Calibri"/>
                <w:color w:val="auto"/>
              </w:rPr>
              <w:t xml:space="preserve">Food Recovery </w:t>
            </w:r>
            <w:r w:rsidR="003D5921" w:rsidRPr="006E5CFF">
              <w:rPr>
                <w:rStyle w:val="SB1383SpecificChar"/>
                <w:rFonts w:eastAsia="Calibri"/>
                <w:color w:val="auto"/>
              </w:rPr>
              <w:t>Service</w:t>
            </w:r>
            <w:r w:rsidR="005B613F" w:rsidRPr="006E5CFF">
              <w:rPr>
                <w:rFonts w:eastAsia="Calibri"/>
                <w:iCs/>
                <w:bdr w:val="nil"/>
              </w:rPr>
              <w:t>.</w:t>
            </w:r>
          </w:p>
        </w:tc>
      </w:tr>
      <w:tr w:rsidR="005B613F" w:rsidRPr="006E5CFF" w14:paraId="44F48CAE" w14:textId="77777777" w:rsidTr="007C452F">
        <w:trPr>
          <w:trHeight w:val="820"/>
        </w:trPr>
        <w:tc>
          <w:tcPr>
            <w:tcW w:w="3330" w:type="dxa"/>
          </w:tcPr>
          <w:p w14:paraId="2B37AE9D" w14:textId="2615B030"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 xml:space="preserve">Organic Waste Generator, Commercial Business  Owner, Commercial Edible Food Generator, Food Recovery </w:t>
            </w:r>
            <w:r w:rsidR="00321156">
              <w:rPr>
                <w:rFonts w:eastAsia="Calibri"/>
                <w:iCs/>
                <w:bdr w:val="nil"/>
              </w:rPr>
              <w:t xml:space="preserve">Organization </w:t>
            </w:r>
            <w:r w:rsidRPr="006E5CFF">
              <w:rPr>
                <w:rFonts w:eastAsia="Calibri"/>
                <w:iCs/>
                <w:bdr w:val="nil"/>
              </w:rPr>
              <w:t xml:space="preserve">or </w:t>
            </w:r>
            <w:r w:rsidR="00321156">
              <w:rPr>
                <w:rFonts w:eastAsia="Calibri"/>
                <w:iCs/>
                <w:bdr w:val="nil"/>
              </w:rPr>
              <w:t xml:space="preserve">Food Recovery </w:t>
            </w:r>
            <w:r w:rsidRPr="006E5CFF">
              <w:rPr>
                <w:rFonts w:eastAsia="Calibri"/>
                <w:iCs/>
                <w:bdr w:val="nil"/>
              </w:rPr>
              <w:t>Service</w:t>
            </w:r>
          </w:p>
          <w:p w14:paraId="12328A97" w14:textId="09431DED"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Sections 6, 7</w:t>
            </w:r>
            <w:r w:rsidR="00DD3987">
              <w:rPr>
                <w:rFonts w:eastAsia="Calibri"/>
                <w:iCs/>
                <w:bdr w:val="nil"/>
              </w:rPr>
              <w:t>,</w:t>
            </w:r>
            <w:r w:rsidRPr="006E5CFF">
              <w:rPr>
                <w:rFonts w:eastAsia="Calibri"/>
                <w:iCs/>
                <w:bdr w:val="nil"/>
              </w:rPr>
              <w:t xml:space="preserve"> and 9</w:t>
            </w:r>
            <w:r w:rsidR="0072290F">
              <w:rPr>
                <w:rFonts w:eastAsia="Calibri"/>
                <w:iCs/>
                <w:bdr w:val="nil"/>
              </w:rPr>
              <w:sym w:font="Wingdings 2" w:char="F0DC"/>
            </w:r>
            <w:r w:rsidRPr="006E5CFF">
              <w:rPr>
                <w:rFonts w:eastAsia="Calibri"/>
                <w:iCs/>
                <w:bdr w:val="nil"/>
              </w:rPr>
              <w:t xml:space="preserve"> </w:t>
            </w:r>
          </w:p>
        </w:tc>
        <w:tc>
          <w:tcPr>
            <w:tcW w:w="5940" w:type="dxa"/>
          </w:tcPr>
          <w:p w14:paraId="37FB7642" w14:textId="045B6591" w:rsidR="005B613F" w:rsidRPr="006E5CFF" w:rsidRDefault="005B613F" w:rsidP="00695FB9">
            <w:pPr>
              <w:pBdr>
                <w:top w:val="nil"/>
                <w:left w:val="nil"/>
                <w:bottom w:val="nil"/>
                <w:right w:val="nil"/>
                <w:between w:val="nil"/>
                <w:bar w:val="nil"/>
              </w:pBdr>
              <w:spacing w:after="0" w:line="20" w:lineRule="atLeast"/>
              <w:jc w:val="left"/>
              <w:rPr>
                <w:rStyle w:val="SB1383SpecificChar"/>
                <w:rFonts w:eastAsia="Calibri"/>
                <w:color w:val="auto"/>
              </w:rPr>
            </w:pPr>
            <w:r w:rsidRPr="006E5CFF">
              <w:t xml:space="preserve">Failure to provide or arrange for access to an entity’s premises for any </w:t>
            </w:r>
            <w:r w:rsidR="0023560D">
              <w:t>Inspection</w:t>
            </w:r>
            <w:r w:rsidRPr="006E5CFF">
              <w:t xml:space="preserve"> or investigation. </w:t>
            </w:r>
          </w:p>
        </w:tc>
      </w:tr>
      <w:tr w:rsidR="005B613F" w:rsidRPr="006E5CFF" w14:paraId="6924EB60" w14:textId="77777777" w:rsidTr="007C452F">
        <w:trPr>
          <w:trHeight w:val="820"/>
        </w:trPr>
        <w:tc>
          <w:tcPr>
            <w:tcW w:w="3330" w:type="dxa"/>
          </w:tcPr>
          <w:p w14:paraId="4BE60D51" w14:textId="1FCEFF45"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Record</w:t>
            </w:r>
            <w:r w:rsidR="009A21C1">
              <w:rPr>
                <w:rFonts w:eastAsia="Calibri"/>
                <w:iCs/>
                <w:bdr w:val="nil"/>
              </w:rPr>
              <w:t>k</w:t>
            </w:r>
            <w:r w:rsidRPr="006E5CFF">
              <w:rPr>
                <w:rFonts w:eastAsia="Calibri"/>
                <w:iCs/>
                <w:bdr w:val="nil"/>
              </w:rPr>
              <w:t xml:space="preserve">eeping Requirements for Commercial </w:t>
            </w:r>
            <w:r w:rsidR="00CC3818">
              <w:rPr>
                <w:rFonts w:eastAsia="Calibri"/>
                <w:iCs/>
                <w:bdr w:val="nil"/>
              </w:rPr>
              <w:t>Edible Food</w:t>
            </w:r>
            <w:r w:rsidRPr="006E5CFF">
              <w:rPr>
                <w:rFonts w:eastAsia="Calibri"/>
                <w:iCs/>
                <w:bdr w:val="nil"/>
              </w:rPr>
              <w:t xml:space="preserve"> Generator</w:t>
            </w:r>
          </w:p>
          <w:p w14:paraId="5399BAFC" w14:textId="134563D2" w:rsidR="005B613F" w:rsidRPr="006E5CFF" w:rsidRDefault="005B613F" w:rsidP="00695FB9">
            <w:pPr>
              <w:pBdr>
                <w:top w:val="nil"/>
                <w:left w:val="nil"/>
                <w:bottom w:val="nil"/>
                <w:right w:val="nil"/>
                <w:between w:val="nil"/>
                <w:bar w:val="nil"/>
              </w:pBdr>
              <w:spacing w:after="0" w:line="20" w:lineRule="atLeast"/>
              <w:jc w:val="left"/>
              <w:rPr>
                <w:rFonts w:eastAsia="Calibri"/>
                <w:bdr w:val="nil"/>
              </w:rPr>
            </w:pPr>
            <w:r w:rsidRPr="006E5CFF">
              <w:rPr>
                <w:rFonts w:eastAsia="Calibri"/>
                <w:iCs/>
                <w:bdr w:val="nil"/>
              </w:rPr>
              <w:t>Section 9</w:t>
            </w:r>
            <w:r w:rsidR="0072290F">
              <w:rPr>
                <w:rFonts w:eastAsia="Calibri"/>
                <w:iCs/>
                <w:bdr w:val="nil"/>
              </w:rPr>
              <w:sym w:font="Wingdings 2" w:char="F0DC"/>
            </w:r>
          </w:p>
        </w:tc>
        <w:tc>
          <w:tcPr>
            <w:tcW w:w="5940" w:type="dxa"/>
          </w:tcPr>
          <w:p w14:paraId="4BA7383A" w14:textId="51552ED6" w:rsidR="005B613F" w:rsidRPr="006E5CFF" w:rsidRDefault="008D031C" w:rsidP="008D031C">
            <w:pPr>
              <w:pBdr>
                <w:top w:val="nil"/>
                <w:left w:val="nil"/>
                <w:bottom w:val="nil"/>
                <w:right w:val="nil"/>
                <w:between w:val="nil"/>
                <w:bar w:val="nil"/>
              </w:pBdr>
              <w:spacing w:after="0" w:line="20" w:lineRule="atLeast"/>
              <w:jc w:val="left"/>
              <w:rPr>
                <w:rFonts w:eastAsia="Calibri"/>
                <w:bdr w:val="nil"/>
              </w:rPr>
            </w:pPr>
            <w:r>
              <w:rPr>
                <w:rStyle w:val="SB1383SpecificChar"/>
                <w:rFonts w:eastAsia="Calibri"/>
                <w:color w:val="auto"/>
              </w:rPr>
              <w:t xml:space="preserve">Tier </w:t>
            </w:r>
            <w:r w:rsidR="004207B4">
              <w:rPr>
                <w:rStyle w:val="SB1383SpecificChar"/>
                <w:rFonts w:eastAsia="Calibri"/>
                <w:color w:val="auto"/>
              </w:rPr>
              <w:t xml:space="preserve">One </w:t>
            </w:r>
            <w:r>
              <w:rPr>
                <w:rStyle w:val="SB1383SpecificChar"/>
                <w:rFonts w:eastAsia="Calibri"/>
                <w:color w:val="auto"/>
              </w:rPr>
              <w:t xml:space="preserve">or </w:t>
            </w:r>
            <w:r w:rsidR="004207B4">
              <w:rPr>
                <w:rStyle w:val="SB1383SpecificChar"/>
                <w:rFonts w:eastAsia="Calibri"/>
                <w:color w:val="auto"/>
              </w:rPr>
              <w:t>Tier Two C</w:t>
            </w:r>
            <w:r w:rsidR="004207B4" w:rsidRPr="006E5CFF">
              <w:rPr>
                <w:rStyle w:val="SB1383SpecificChar"/>
                <w:rFonts w:eastAsia="Calibri"/>
                <w:color w:val="auto"/>
              </w:rPr>
              <w:t xml:space="preserve">ommercial Edible Food Generator </w:t>
            </w:r>
            <w:r w:rsidR="005B613F" w:rsidRPr="006E5CFF">
              <w:rPr>
                <w:rStyle w:val="SB1383SpecificChar"/>
                <w:rFonts w:eastAsia="Calibri"/>
                <w:color w:val="auto"/>
              </w:rPr>
              <w:t>fails to keep records, as prescribed by Section</w:t>
            </w:r>
            <w:r w:rsidR="00022E14">
              <w:rPr>
                <w:rStyle w:val="SB1383SpecificChar"/>
                <w:rFonts w:eastAsia="Calibri"/>
                <w:color w:val="auto"/>
              </w:rPr>
              <w:t xml:space="preserve"> 9.</w:t>
            </w:r>
            <w:r w:rsidR="005B613F" w:rsidRPr="006E5CFF">
              <w:rPr>
                <w:rStyle w:val="SB1383SpecificChar"/>
                <w:rFonts w:eastAsia="Calibri"/>
                <w:color w:val="auto"/>
              </w:rPr>
              <w:t xml:space="preserve"> </w:t>
            </w:r>
          </w:p>
        </w:tc>
      </w:tr>
      <w:tr w:rsidR="005B613F" w:rsidRPr="006E5CFF" w14:paraId="4A90838F" w14:textId="77777777" w:rsidTr="007C452F">
        <w:trPr>
          <w:trHeight w:val="820"/>
        </w:trPr>
        <w:tc>
          <w:tcPr>
            <w:tcW w:w="3330" w:type="dxa"/>
          </w:tcPr>
          <w:p w14:paraId="4A76C82A" w14:textId="5075F0CE" w:rsidR="005B613F" w:rsidRPr="006E5CFF" w:rsidRDefault="005B613F" w:rsidP="00695FB9">
            <w:pPr>
              <w:pBdr>
                <w:top w:val="nil"/>
                <w:left w:val="nil"/>
                <w:bottom w:val="nil"/>
                <w:right w:val="nil"/>
                <w:between w:val="nil"/>
                <w:bar w:val="nil"/>
              </w:pBdr>
              <w:spacing w:after="0" w:line="20" w:lineRule="atLeast"/>
              <w:jc w:val="left"/>
              <w:rPr>
                <w:rFonts w:eastAsia="Calibri"/>
                <w:iCs/>
                <w:bdr w:val="nil"/>
              </w:rPr>
            </w:pPr>
            <w:r w:rsidRPr="006E5CFF">
              <w:rPr>
                <w:rFonts w:eastAsia="Calibri"/>
                <w:iCs/>
                <w:bdr w:val="nil"/>
              </w:rPr>
              <w:t>Record</w:t>
            </w:r>
            <w:r w:rsidR="009A21C1">
              <w:rPr>
                <w:rFonts w:eastAsia="Calibri"/>
                <w:iCs/>
                <w:bdr w:val="nil"/>
              </w:rPr>
              <w:t>k</w:t>
            </w:r>
            <w:r w:rsidRPr="006E5CFF">
              <w:rPr>
                <w:rFonts w:eastAsia="Calibri"/>
                <w:iCs/>
                <w:bdr w:val="nil"/>
              </w:rPr>
              <w:t xml:space="preserve">eeping Requirements for </w:t>
            </w:r>
            <w:r w:rsidR="008C5C25">
              <w:rPr>
                <w:rFonts w:eastAsia="Calibri"/>
                <w:iCs/>
                <w:bdr w:val="nil"/>
              </w:rPr>
              <w:t>F</w:t>
            </w:r>
            <w:r w:rsidRPr="006E5CFF">
              <w:rPr>
                <w:rFonts w:eastAsia="Calibri"/>
                <w:iCs/>
                <w:bdr w:val="nil"/>
              </w:rPr>
              <w:t>ood Recovery Services and</w:t>
            </w:r>
            <w:r w:rsidR="008C5C25">
              <w:rPr>
                <w:rFonts w:eastAsia="Calibri"/>
                <w:iCs/>
                <w:bdr w:val="nil"/>
              </w:rPr>
              <w:t xml:space="preserve"> Food Recovery</w:t>
            </w:r>
            <w:r w:rsidRPr="006E5CFF">
              <w:rPr>
                <w:rFonts w:eastAsia="Calibri"/>
                <w:iCs/>
                <w:bdr w:val="nil"/>
              </w:rPr>
              <w:t xml:space="preserve"> Organizations</w:t>
            </w:r>
          </w:p>
          <w:p w14:paraId="49E9C168" w14:textId="437F6FFA" w:rsidR="005B613F" w:rsidRPr="006E5CFF" w:rsidRDefault="005B613F" w:rsidP="00695FB9">
            <w:pPr>
              <w:pBdr>
                <w:top w:val="nil"/>
                <w:left w:val="nil"/>
                <w:bottom w:val="nil"/>
                <w:right w:val="nil"/>
                <w:between w:val="nil"/>
                <w:bar w:val="nil"/>
              </w:pBdr>
              <w:spacing w:after="0" w:line="20" w:lineRule="atLeast"/>
              <w:jc w:val="left"/>
              <w:rPr>
                <w:rFonts w:eastAsia="Calibri"/>
                <w:bdr w:val="nil"/>
              </w:rPr>
            </w:pPr>
            <w:r w:rsidRPr="006E5CFF">
              <w:rPr>
                <w:rFonts w:eastAsia="Calibri"/>
                <w:iCs/>
                <w:bdr w:val="nil"/>
              </w:rPr>
              <w:t>Section 10</w:t>
            </w:r>
            <w:r w:rsidR="0072290F">
              <w:rPr>
                <w:rFonts w:eastAsia="Calibri"/>
                <w:iCs/>
                <w:bdr w:val="nil"/>
              </w:rPr>
              <w:sym w:font="Wingdings 2" w:char="F0DC"/>
            </w:r>
          </w:p>
        </w:tc>
        <w:tc>
          <w:tcPr>
            <w:tcW w:w="5940" w:type="dxa"/>
          </w:tcPr>
          <w:p w14:paraId="27AD9DEE" w14:textId="2B9FF796" w:rsidR="005B613F" w:rsidRPr="006E5CFF" w:rsidRDefault="005B613F" w:rsidP="008C5C25">
            <w:pPr>
              <w:pBdr>
                <w:top w:val="nil"/>
                <w:left w:val="nil"/>
                <w:bottom w:val="nil"/>
                <w:right w:val="nil"/>
                <w:between w:val="nil"/>
                <w:bar w:val="nil"/>
              </w:pBdr>
              <w:spacing w:after="0" w:line="20" w:lineRule="atLeast"/>
              <w:jc w:val="left"/>
              <w:rPr>
                <w:rFonts w:eastAsia="Calibri"/>
                <w:bdr w:val="nil"/>
              </w:rPr>
            </w:pPr>
            <w:r w:rsidRPr="006E5CFF">
              <w:rPr>
                <w:rStyle w:val="SB1383SpecificChar"/>
                <w:rFonts w:eastAsia="Calibri"/>
                <w:color w:val="auto"/>
              </w:rPr>
              <w:t xml:space="preserve">A </w:t>
            </w:r>
            <w:r w:rsidR="00422A8C">
              <w:rPr>
                <w:rStyle w:val="SB1383SpecificChar"/>
                <w:rFonts w:eastAsia="Calibri"/>
                <w:color w:val="auto"/>
              </w:rPr>
              <w:t>Food Recovery Organiza</w:t>
            </w:r>
            <w:r w:rsidRPr="006E5CFF">
              <w:rPr>
                <w:rStyle w:val="SB1383SpecificChar"/>
                <w:rFonts w:eastAsia="Calibri"/>
                <w:color w:val="auto"/>
              </w:rPr>
              <w:t xml:space="preserve">tion or </w:t>
            </w:r>
            <w:r w:rsidR="00422A8C">
              <w:rPr>
                <w:rStyle w:val="SB1383SpecificChar"/>
                <w:rFonts w:eastAsia="Calibri"/>
                <w:color w:val="auto"/>
              </w:rPr>
              <w:t>Food Recovery Servic</w:t>
            </w:r>
            <w:r w:rsidRPr="006E5CFF">
              <w:rPr>
                <w:rStyle w:val="SB1383SpecificChar"/>
                <w:rFonts w:eastAsia="Calibri"/>
                <w:color w:val="auto"/>
              </w:rPr>
              <w:t xml:space="preserve">e that </w:t>
            </w:r>
            <w:r w:rsidR="008C5C25">
              <w:rPr>
                <w:rStyle w:val="SB1383SpecificChar"/>
                <w:rFonts w:eastAsia="Calibri"/>
                <w:color w:val="auto"/>
              </w:rPr>
              <w:t xml:space="preserve">has established a contract or written agreement to collect or </w:t>
            </w:r>
            <w:r w:rsidR="008C5C25" w:rsidRPr="00310C6C">
              <w:rPr>
                <w:rStyle w:val="SB1383SpecificChar"/>
                <w:rFonts w:eastAsia="Calibri"/>
                <w:color w:val="000000" w:themeColor="text1"/>
              </w:rPr>
              <w:t xml:space="preserve">receive </w:t>
            </w:r>
            <w:r w:rsidR="003F4D4A">
              <w:rPr>
                <w:rStyle w:val="SB1383SpecificChar"/>
                <w:rFonts w:eastAsia="Calibri"/>
                <w:color w:val="000000" w:themeColor="text1"/>
              </w:rPr>
              <w:t>Edible Food</w:t>
            </w:r>
            <w:r w:rsidR="008C5C25" w:rsidRPr="00310C6C">
              <w:rPr>
                <w:rStyle w:val="SB1383SpecificChar"/>
                <w:rFonts w:eastAsia="Calibri"/>
                <w:color w:val="000000" w:themeColor="text1"/>
              </w:rPr>
              <w:t xml:space="preserve"> directly from </w:t>
            </w:r>
            <w:r w:rsidR="009306C6" w:rsidRPr="00310C6C">
              <w:rPr>
                <w:rStyle w:val="SB1383SpecificChar"/>
                <w:rFonts w:eastAsia="Calibri"/>
                <w:color w:val="000000" w:themeColor="text1"/>
              </w:rPr>
              <w:t xml:space="preserve">a </w:t>
            </w:r>
            <w:r w:rsidR="004207B4">
              <w:rPr>
                <w:rStyle w:val="SB1383SpecificChar"/>
                <w:rFonts w:eastAsia="Calibri"/>
                <w:color w:val="000000" w:themeColor="text1"/>
              </w:rPr>
              <w:t>Commercial Edible Food Generat</w:t>
            </w:r>
            <w:r w:rsidR="009306C6" w:rsidRPr="00310C6C">
              <w:rPr>
                <w:rStyle w:val="SB1383SpecificChar"/>
                <w:rFonts w:eastAsia="Calibri"/>
                <w:color w:val="000000" w:themeColor="text1"/>
              </w:rPr>
              <w:t>or</w:t>
            </w:r>
            <w:r w:rsidR="008C5C25" w:rsidRPr="00310C6C">
              <w:rPr>
                <w:rStyle w:val="SB1383SpecificChar"/>
                <w:rFonts w:eastAsia="Calibri"/>
                <w:color w:val="000000" w:themeColor="text1"/>
              </w:rPr>
              <w:t xml:space="preserve"> pursuant to </w:t>
            </w:r>
            <w:r w:rsidR="009306C6" w:rsidRPr="00310C6C">
              <w:rPr>
                <w:color w:val="000000" w:themeColor="text1"/>
              </w:rPr>
              <w:t xml:space="preserve">14 CCR Section 18991.3(b) </w:t>
            </w:r>
            <w:r w:rsidRPr="00310C6C">
              <w:rPr>
                <w:rStyle w:val="SB1383SpecificChar"/>
                <w:rFonts w:eastAsia="Calibri"/>
                <w:color w:val="000000" w:themeColor="text1"/>
              </w:rPr>
              <w:t>fails</w:t>
            </w:r>
            <w:r w:rsidRPr="006E5CFF">
              <w:rPr>
                <w:rStyle w:val="SB1383SpecificChar"/>
                <w:rFonts w:eastAsia="Calibri"/>
                <w:color w:val="auto"/>
              </w:rPr>
              <w:t xml:space="preserve"> to keep records, as prescribed by </w:t>
            </w:r>
            <w:r w:rsidR="00022E14">
              <w:rPr>
                <w:rStyle w:val="SB1383SpecificChar"/>
                <w:rFonts w:eastAsia="Calibri"/>
                <w:color w:val="auto"/>
              </w:rPr>
              <w:t>S</w:t>
            </w:r>
            <w:r w:rsidRPr="006E5CFF">
              <w:rPr>
                <w:rStyle w:val="SB1383SpecificChar"/>
                <w:rFonts w:eastAsia="Calibri"/>
                <w:color w:val="auto"/>
              </w:rPr>
              <w:t>ection</w:t>
            </w:r>
            <w:r w:rsidR="00022E14">
              <w:rPr>
                <w:rStyle w:val="SB1383SpecificChar"/>
                <w:rFonts w:eastAsia="Calibri"/>
                <w:color w:val="auto"/>
              </w:rPr>
              <w:t xml:space="preserve"> </w:t>
            </w:r>
            <w:r w:rsidR="009D5EA9">
              <w:rPr>
                <w:rStyle w:val="SB1383SpecificChar"/>
                <w:rFonts w:eastAsia="Calibri"/>
                <w:color w:val="auto"/>
              </w:rPr>
              <w:t>10</w:t>
            </w:r>
            <w:r w:rsidRPr="006E5CFF">
              <w:rPr>
                <w:rFonts w:eastAsia="Calibri"/>
                <w:iCs/>
                <w:bdr w:val="nil"/>
              </w:rPr>
              <w:t>.</w:t>
            </w:r>
          </w:p>
        </w:tc>
      </w:tr>
    </w:tbl>
    <w:p w14:paraId="043877FC" w14:textId="60890378" w:rsidR="00453B0E" w:rsidRDefault="0072290F" w:rsidP="008D031C">
      <w:pPr>
        <w:ind w:left="180"/>
        <w:rPr>
          <w:rFonts w:eastAsia="Calibri"/>
          <w:iCs/>
          <w:bdr w:val="nil"/>
          <w:shd w:val="clear" w:color="auto" w:fill="D6E3BC"/>
        </w:rPr>
      </w:pPr>
      <w:r>
        <w:rPr>
          <w:rFonts w:eastAsia="Calibri"/>
          <w:iCs/>
          <w:bdr w:val="nil"/>
        </w:rPr>
        <w:sym w:font="Wingdings 2" w:char="F0DC"/>
      </w:r>
      <w:r>
        <w:rPr>
          <w:rFonts w:eastAsia="Calibri"/>
          <w:iCs/>
          <w:bdr w:val="nil"/>
        </w:rPr>
        <w:t xml:space="preserve"> </w:t>
      </w:r>
      <w:r w:rsidRPr="00BE36AB">
        <w:rPr>
          <w:rFonts w:eastAsia="Calibri"/>
          <w:iCs/>
          <w:bdr w:val="nil"/>
          <w:shd w:val="clear" w:color="auto" w:fill="D6E3BC"/>
        </w:rPr>
        <w:t xml:space="preserve">Required for </w:t>
      </w:r>
      <w:r w:rsidR="00183B3C">
        <w:rPr>
          <w:rFonts w:eastAsia="Calibri"/>
          <w:iCs/>
          <w:bdr w:val="nil"/>
          <w:shd w:val="clear" w:color="auto" w:fill="D6E3BC"/>
        </w:rPr>
        <w:t>Jurisdiction</w:t>
      </w:r>
      <w:r w:rsidRPr="00BE36AB">
        <w:rPr>
          <w:rFonts w:eastAsia="Calibri"/>
          <w:iCs/>
          <w:bdr w:val="nil"/>
          <w:shd w:val="clear" w:color="auto" w:fill="D6E3BC"/>
        </w:rPr>
        <w:t>s using a Performance-Based Compliance Approach.</w:t>
      </w:r>
      <w:r w:rsidR="0058303C">
        <w:rPr>
          <w:rFonts w:eastAsia="Calibri"/>
          <w:iCs/>
          <w:bdr w:val="nil"/>
          <w:shd w:val="clear" w:color="auto" w:fill="D6E3BC"/>
        </w:rPr>
        <w:t xml:space="preserve"> Items not marked with a</w:t>
      </w:r>
      <w:r w:rsidR="0033324E">
        <w:rPr>
          <w:rFonts w:eastAsia="Calibri"/>
          <w:iCs/>
          <w:bdr w:val="nil"/>
          <w:shd w:val="clear" w:color="auto" w:fill="D6E3BC"/>
        </w:rPr>
        <w:t>n</w:t>
      </w:r>
      <w:r w:rsidR="0058303C">
        <w:rPr>
          <w:rFonts w:eastAsia="Calibri"/>
          <w:iCs/>
          <w:bdr w:val="nil"/>
          <w:shd w:val="clear" w:color="auto" w:fill="D6E3BC"/>
        </w:rPr>
        <w:t xml:space="preserve"> </w:t>
      </w:r>
      <w:r w:rsidR="0058303C" w:rsidRPr="0058303C">
        <w:rPr>
          <w:rFonts w:eastAsia="Calibri"/>
          <w:iCs/>
          <w:bdr w:val="nil"/>
          <w:shd w:val="clear" w:color="auto" w:fill="D6E3BC"/>
        </w:rPr>
        <w:sym w:font="Wingdings 2" w:char="F0DC"/>
      </w:r>
      <w:r w:rsidR="0058303C" w:rsidRPr="0058303C">
        <w:rPr>
          <w:rFonts w:eastAsia="Calibri"/>
          <w:iCs/>
          <w:bdr w:val="nil"/>
          <w:shd w:val="clear" w:color="auto" w:fill="D6E3BC"/>
        </w:rPr>
        <w:t xml:space="preserve"> are not required for </w:t>
      </w:r>
      <w:r w:rsidR="00183B3C" w:rsidRPr="0058303C">
        <w:rPr>
          <w:rFonts w:eastAsia="Calibri"/>
          <w:iCs/>
          <w:bdr w:val="nil"/>
          <w:shd w:val="clear" w:color="auto" w:fill="D6E3BC"/>
        </w:rPr>
        <w:t xml:space="preserve">Jurisdictions </w:t>
      </w:r>
      <w:r w:rsidR="0058303C" w:rsidRPr="0058303C">
        <w:rPr>
          <w:rFonts w:eastAsia="Calibri"/>
          <w:iCs/>
          <w:bdr w:val="nil"/>
          <w:shd w:val="clear" w:color="auto" w:fill="D6E3BC"/>
        </w:rPr>
        <w:t>using a Performance-Based Compliance Approach.</w:t>
      </w:r>
      <w:r w:rsidR="0058303C">
        <w:rPr>
          <w:rFonts w:eastAsia="Calibri"/>
          <w:iCs/>
          <w:bdr w:val="nil"/>
          <w:shd w:val="clear" w:color="auto" w:fill="D6E3BC"/>
        </w:rPr>
        <w:t xml:space="preserve"> All items in the table are applicable to </w:t>
      </w:r>
      <w:r w:rsidR="00183B3C">
        <w:rPr>
          <w:rFonts w:eastAsia="Calibri"/>
          <w:iCs/>
          <w:bdr w:val="nil"/>
          <w:shd w:val="clear" w:color="auto" w:fill="D6E3BC"/>
        </w:rPr>
        <w:t xml:space="preserve">Jurisdictions </w:t>
      </w:r>
      <w:r w:rsidR="0058303C">
        <w:rPr>
          <w:rFonts w:eastAsia="Calibri"/>
          <w:iCs/>
          <w:bdr w:val="nil"/>
          <w:shd w:val="clear" w:color="auto" w:fill="D6E3BC"/>
        </w:rPr>
        <w:t>using a Standard Compliance Approach.</w:t>
      </w:r>
    </w:p>
    <w:p w14:paraId="0356FAC0" w14:textId="77777777" w:rsidR="00453B0E" w:rsidRDefault="00453B0E">
      <w:pPr>
        <w:autoSpaceDE/>
        <w:autoSpaceDN/>
        <w:adjustRightInd/>
        <w:spacing w:after="160" w:line="259" w:lineRule="auto"/>
        <w:jc w:val="left"/>
        <w:rPr>
          <w:rFonts w:eastAsia="Calibri"/>
          <w:iCs/>
          <w:bdr w:val="nil"/>
          <w:shd w:val="clear" w:color="auto" w:fill="D6E3BC"/>
        </w:rPr>
      </w:pPr>
      <w:r>
        <w:rPr>
          <w:rFonts w:eastAsia="Calibri"/>
          <w:iCs/>
          <w:bdr w:val="nil"/>
          <w:shd w:val="clear" w:color="auto" w:fill="D6E3BC"/>
        </w:rPr>
        <w:br w:type="page"/>
      </w:r>
    </w:p>
    <w:p w14:paraId="63BD9DD8" w14:textId="77777777" w:rsidR="002513CC" w:rsidRDefault="002513CC" w:rsidP="002513CC">
      <w:pPr>
        <w:pStyle w:val="Heading2"/>
      </w:pPr>
      <w:bookmarkStart w:id="57" w:name="_Toc47129930"/>
      <w:r>
        <w:t>Section 18. Effective Date</w:t>
      </w:r>
      <w:bookmarkEnd w:id="57"/>
    </w:p>
    <w:p w14:paraId="7C5D58FB" w14:textId="1A753442" w:rsidR="002513CC" w:rsidRPr="00663CA5" w:rsidRDefault="002513CC" w:rsidP="00022E14">
      <w:pPr>
        <w:rPr>
          <w:i/>
          <w:iCs/>
        </w:rPr>
      </w:pPr>
      <w:r>
        <w:t xml:space="preserve">This ordinance shall be effective </w:t>
      </w:r>
      <w:r w:rsidR="00CC1C0A">
        <w:t xml:space="preserve">commencing on </w:t>
      </w:r>
      <w:r w:rsidR="00CC1C0A" w:rsidRPr="007F2E98">
        <w:rPr>
          <w:u w:val="single"/>
          <w:shd w:val="clear" w:color="auto" w:fill="B6CCE4"/>
        </w:rPr>
        <w:t>___________________.</w:t>
      </w:r>
      <w:r w:rsidR="008D031C" w:rsidRPr="007F2E98">
        <w:rPr>
          <w:shd w:val="clear" w:color="auto" w:fill="B6CCE4"/>
        </w:rPr>
        <w:t xml:space="preserve"> (</w:t>
      </w:r>
      <w:r w:rsidR="00183B3C">
        <w:rPr>
          <w:shd w:val="clear" w:color="auto" w:fill="B6CCE4"/>
        </w:rPr>
        <w:t>Jurisdiction</w:t>
      </w:r>
      <w:r w:rsidR="00CC1C0A" w:rsidRPr="007F2E98">
        <w:rPr>
          <w:shd w:val="clear" w:color="auto" w:fill="B6CCE4"/>
        </w:rPr>
        <w:t xml:space="preserve"> to insert date of effectiveness.)</w:t>
      </w:r>
    </w:p>
    <w:p w14:paraId="231F9A08" w14:textId="4908942A" w:rsidR="002513CC" w:rsidRPr="006E5CFF" w:rsidRDefault="002513CC" w:rsidP="00FB2EED">
      <w:pPr>
        <w:pStyle w:val="GuidanceNotes"/>
      </w:pPr>
      <w:r w:rsidRPr="002B498F">
        <w:t xml:space="preserve">Guidance: </w:t>
      </w:r>
      <w:r w:rsidR="00CD6405">
        <w:t xml:space="preserve">SB 1383 Regulations (14 CCR </w:t>
      </w:r>
      <w:r>
        <w:t>Section 18981.2(a)</w:t>
      </w:r>
      <w:r w:rsidR="00CD6405">
        <w:t>)</w:t>
      </w:r>
      <w:r>
        <w:t xml:space="preserve"> require that an ordinance or other enforceable mechanism be in place no later than January 1, 2022. </w:t>
      </w:r>
      <w:r w:rsidRPr="005C2FEC">
        <w:t>Jurisdiction</w:t>
      </w:r>
      <w:r w:rsidRPr="00C33C5C">
        <w:t xml:space="preserve"> </w:t>
      </w:r>
      <w:r>
        <w:t xml:space="preserve">is </w:t>
      </w:r>
      <w:r w:rsidRPr="00C33C5C">
        <w:t xml:space="preserve">to determine whether to make this ordinance effective prior to January 1, 2022 to allow entities </w:t>
      </w:r>
      <w:r>
        <w:t xml:space="preserve">additional </w:t>
      </w:r>
      <w:r w:rsidRPr="00C33C5C">
        <w:t xml:space="preserve">time to come into compliance </w:t>
      </w:r>
      <w:r>
        <w:t xml:space="preserve">with SB 1383 </w:t>
      </w:r>
      <w:r w:rsidR="00CD6405">
        <w:t xml:space="preserve">Regulations </w:t>
      </w:r>
      <w:r w:rsidRPr="00C33C5C">
        <w:t xml:space="preserve">through outreach and education efforts provided by </w:t>
      </w:r>
      <w:r w:rsidR="00183B3C">
        <w:t>Jurisdiction</w:t>
      </w:r>
      <w:r w:rsidRPr="00C33C5C">
        <w:t xml:space="preserve">, prior to </w:t>
      </w:r>
      <w:r w:rsidR="0023560D">
        <w:t>Inspection</w:t>
      </w:r>
      <w:r w:rsidRPr="00C33C5C">
        <w:t>s, etc. Jurisdiction is required to provide education by Feb</w:t>
      </w:r>
      <w:r>
        <w:t>ruary</w:t>
      </w:r>
      <w:r w:rsidRPr="00C33C5C">
        <w:t xml:space="preserve"> 1, 2022 at the latest</w:t>
      </w:r>
      <w:r>
        <w:t>,</w:t>
      </w:r>
      <w:r w:rsidRPr="00C33C5C">
        <w:t xml:space="preserve"> but six months or a year sooner for both education and effective date would give regulated entities more time to understand and comply, prior to </w:t>
      </w:r>
      <w:r w:rsidR="0023560D">
        <w:t>Inspection</w:t>
      </w:r>
      <w:r w:rsidRPr="00C33C5C">
        <w:t>s beginning</w:t>
      </w:r>
      <w:r>
        <w:t xml:space="preserve">. </w:t>
      </w:r>
    </w:p>
    <w:sectPr w:rsidR="002513CC" w:rsidRPr="006E5CFF" w:rsidSect="0016009F">
      <w:footerReference w:type="default" r:id="rId33"/>
      <w:pgSz w:w="12240" w:h="15840"/>
      <w:pgMar w:top="1440" w:right="1440" w:bottom="1440" w:left="1440" w:header="720" w:footer="720" w:gutter="0"/>
      <w:lnNumType w:countBy="1" w:restart="continuou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0F7D" w14:textId="77777777" w:rsidR="00870435" w:rsidRDefault="00870435" w:rsidP="00685C04">
      <w:pPr>
        <w:spacing w:after="0"/>
      </w:pPr>
      <w:r>
        <w:separator/>
      </w:r>
    </w:p>
  </w:endnote>
  <w:endnote w:type="continuationSeparator" w:id="0">
    <w:p w14:paraId="272197F1" w14:textId="77777777" w:rsidR="00870435" w:rsidRDefault="00870435" w:rsidP="00685C04">
      <w:pPr>
        <w:spacing w:after="0"/>
      </w:pPr>
      <w:r>
        <w:continuationSeparator/>
      </w:r>
    </w:p>
  </w:endnote>
  <w:endnote w:type="continuationNotice" w:id="1">
    <w:p w14:paraId="6AD26CE4" w14:textId="77777777" w:rsidR="00870435" w:rsidRDefault="00870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291B" w14:textId="540BD07A" w:rsidR="00C972B4" w:rsidRDefault="00C972B4" w:rsidP="007C072A">
    <w:pPr>
      <w:pBdr>
        <w:top w:val="single" w:sz="4" w:space="1" w:color="auto"/>
      </w:pBdr>
      <w:tabs>
        <w:tab w:val="center" w:pos="4680"/>
        <w:tab w:val="right" w:pos="9360"/>
      </w:tabs>
      <w:ind w:left="720" w:hanging="720"/>
      <w:jc w:val="left"/>
    </w:pPr>
    <w:r>
      <w:rPr>
        <w:shd w:val="clear" w:color="auto" w:fill="B8CCE4"/>
      </w:rPr>
      <w:t xml:space="preserve"> </w:t>
    </w:r>
    <w:r w:rsidRPr="00CA10B9">
      <w:rPr>
        <w:shd w:val="clear" w:color="auto" w:fill="B8CCE4"/>
      </w:rPr>
      <w:t>Insert Date</w:t>
    </w:r>
    <w:r>
      <w:rPr>
        <w:shd w:val="clear" w:color="auto" w:fill="B8CCE4"/>
      </w:rPr>
      <w:t xml:space="preserve"> </w:t>
    </w:r>
    <w:r w:rsidRPr="00F84E05">
      <w:tab/>
      <w:t xml:space="preserve">- </w:t>
    </w:r>
    <w:r w:rsidRPr="00F84E05">
      <w:fldChar w:fldCharType="begin"/>
    </w:r>
    <w:r w:rsidRPr="00F84E05">
      <w:instrText xml:space="preserve"> PAGE </w:instrText>
    </w:r>
    <w:r w:rsidRPr="00F84E05">
      <w:fldChar w:fldCharType="separate"/>
    </w:r>
    <w:r w:rsidR="004F0E29">
      <w:rPr>
        <w:noProof/>
      </w:rPr>
      <w:t>2</w:t>
    </w:r>
    <w:r w:rsidRPr="00F84E05">
      <w:fldChar w:fldCharType="end"/>
    </w:r>
    <w:r w:rsidRPr="00F84E05">
      <w:t xml:space="preserve"> -</w:t>
    </w:r>
    <w:r w:rsidRPr="00F84E05">
      <w:tab/>
      <w:t xml:space="preserve"> </w:t>
    </w:r>
    <w:r>
      <w:rPr>
        <w:shd w:val="clear" w:color="auto" w:fill="B4C6E7" w:themeFill="accent1" w:themeFillTint="66"/>
      </w:rPr>
      <w:t>Jurisdiction Name/Contractor Name</w:t>
    </w:r>
  </w:p>
  <w:p w14:paraId="467AB871" w14:textId="77777777" w:rsidR="00C972B4" w:rsidRPr="00F84E05" w:rsidRDefault="00C972B4" w:rsidP="007C072A">
    <w:pPr>
      <w:pBdr>
        <w:top w:val="single" w:sz="4" w:space="1" w:color="auto"/>
      </w:pBdr>
      <w:tabs>
        <w:tab w:val="center" w:pos="4680"/>
        <w:tab w:val="right" w:pos="9360"/>
      </w:tabs>
      <w:ind w:left="720" w:hanging="720"/>
      <w:jc w:val="left"/>
      <w:rPr>
        <w:shd w:val="clear" w:color="auto" w:fill="B8CCE4"/>
      </w:rPr>
    </w:pPr>
    <w:r w:rsidRPr="00B06069">
      <w:tab/>
    </w:r>
    <w:r w:rsidRPr="00B06069">
      <w:tab/>
    </w:r>
    <w:r w:rsidRPr="00B06069">
      <w:tab/>
    </w:r>
    <w:r w:rsidRPr="00F84E05">
      <w:t>Franchise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37F7" w14:textId="7D63D8B1" w:rsidR="00C972B4" w:rsidRPr="00C67367" w:rsidRDefault="00C972B4" w:rsidP="0016009F">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0C57" w14:textId="77777777" w:rsidR="00C972B4" w:rsidRPr="00AB3C08" w:rsidRDefault="00C972B4" w:rsidP="002732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AE29" w14:textId="7EE8EB30" w:rsidR="00C972B4" w:rsidRPr="00C67367" w:rsidRDefault="00C972B4" w:rsidP="00276E67">
    <w:pPr>
      <w:pStyle w:val="Footer"/>
      <w:spacing w:af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9EAA" w14:textId="0219080F" w:rsidR="00C972B4" w:rsidRPr="00C67367" w:rsidRDefault="00C972B4" w:rsidP="00276E67">
    <w:pPr>
      <w:pStyle w:val="Footer"/>
      <w:spacing w:after="0"/>
    </w:pPr>
    <w:r w:rsidRPr="00C67367">
      <w:tab/>
      <w:t>-</w:t>
    </w:r>
    <w:r>
      <w:t>G-</w:t>
    </w:r>
    <w:r w:rsidRPr="00C67367">
      <w:fldChar w:fldCharType="begin"/>
    </w:r>
    <w:r w:rsidRPr="00C67367">
      <w:instrText xml:space="preserve"> PAGE </w:instrText>
    </w:r>
    <w:r w:rsidRPr="00C67367">
      <w:fldChar w:fldCharType="separate"/>
    </w:r>
    <w:r w:rsidR="004F0E29">
      <w:rPr>
        <w:noProof/>
      </w:rPr>
      <w:t>11</w:t>
    </w:r>
    <w:r w:rsidRPr="00C67367">
      <w:fldChar w:fldCharType="end"/>
    </w:r>
    <w:r w:rsidRPr="00C67367">
      <w:t>-</w:t>
    </w:r>
    <w:r w:rsidRPr="00C67367">
      <w:tab/>
    </w:r>
    <w:r>
      <w:t xml:space="preserve">Guidance to the </w:t>
    </w:r>
    <w:r w:rsidRPr="0075017C">
      <w:t>Model Ordinance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524F" w14:textId="2BC41A5F" w:rsidR="00C972B4" w:rsidRPr="00C67367" w:rsidRDefault="00C972B4" w:rsidP="00276E67">
    <w:pPr>
      <w:pStyle w:val="Footer"/>
      <w:spacing w:after="0"/>
    </w:pPr>
    <w:r>
      <w:tab/>
    </w:r>
    <w:r w:rsidRPr="00C67367">
      <w:tab/>
    </w:r>
    <w:r w:rsidRPr="00C67367">
      <w:rPr>
        <w:shd w:val="clear" w:color="auto" w:fill="D5DCE4" w:themeFill="text2" w:themeFillTint="33"/>
      </w:rPr>
      <w:t>Model  Ordinance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3E9F" w14:textId="14FD9649" w:rsidR="00C972B4" w:rsidRPr="00C67367" w:rsidRDefault="00C972B4" w:rsidP="00276E67">
    <w:pPr>
      <w:pStyle w:val="Footer"/>
      <w:spacing w:after="0"/>
    </w:pPr>
    <w:r w:rsidRPr="00C67367">
      <w:tab/>
      <w:t>-</w:t>
    </w:r>
    <w:r w:rsidRPr="00C67367">
      <w:fldChar w:fldCharType="begin"/>
    </w:r>
    <w:r w:rsidRPr="00C67367">
      <w:instrText xml:space="preserve"> PAGE </w:instrText>
    </w:r>
    <w:r w:rsidRPr="00C67367">
      <w:fldChar w:fldCharType="separate"/>
    </w:r>
    <w:r w:rsidR="004F0E29">
      <w:rPr>
        <w:noProof/>
      </w:rPr>
      <w:t>55</w:t>
    </w:r>
    <w:r w:rsidRPr="00C67367">
      <w:fldChar w:fldCharType="end"/>
    </w:r>
    <w:r w:rsidRPr="00C67367">
      <w:t>-</w:t>
    </w:r>
    <w:r w:rsidRPr="00C67367">
      <w:tab/>
    </w:r>
    <w:r>
      <w:rPr>
        <w:shd w:val="clear" w:color="auto" w:fill="D5DCE4" w:themeFill="text2" w:themeFillTint="33"/>
      </w:rPr>
      <w:t xml:space="preserve">Model </w:t>
    </w:r>
    <w:r w:rsidRPr="00C67367">
      <w:rPr>
        <w:shd w:val="clear" w:color="auto" w:fill="D5DCE4" w:themeFill="text2" w:themeFillTint="33"/>
      </w:rPr>
      <w:t>Ordinance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D248" w14:textId="77777777" w:rsidR="00870435" w:rsidRDefault="00870435" w:rsidP="00685C04">
      <w:pPr>
        <w:spacing w:after="0"/>
      </w:pPr>
      <w:r>
        <w:separator/>
      </w:r>
    </w:p>
  </w:footnote>
  <w:footnote w:type="continuationSeparator" w:id="0">
    <w:p w14:paraId="1DF94EC7" w14:textId="77777777" w:rsidR="00870435" w:rsidRDefault="00870435" w:rsidP="00685C04">
      <w:pPr>
        <w:spacing w:after="0"/>
      </w:pPr>
      <w:r>
        <w:continuationSeparator/>
      </w:r>
    </w:p>
  </w:footnote>
  <w:footnote w:type="continuationNotice" w:id="1">
    <w:p w14:paraId="149A7020" w14:textId="77777777" w:rsidR="00870435" w:rsidRDefault="00870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9B3E" w14:textId="147C2119" w:rsidR="00C972B4" w:rsidRPr="00CA10B9" w:rsidRDefault="00C972B4" w:rsidP="007C072A">
    <w:pPr>
      <w:pStyle w:val="Header"/>
      <w:jc w:val="left"/>
      <w:rPr>
        <w:color w:val="FF0000"/>
      </w:rPr>
    </w:pPr>
    <w:r w:rsidRPr="007C452F">
      <w:rPr>
        <w:highlight w:val="yellow"/>
      </w:rPr>
      <w:t>DRAFT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334C" w14:textId="348EDF26" w:rsidR="00C972B4" w:rsidRPr="0026278E" w:rsidRDefault="00C972B4">
    <w:pPr>
      <w:pStyle w:val="Header"/>
      <w:rPr>
        <w:color w:val="FF0000"/>
      </w:rPr>
    </w:pPr>
    <w:r w:rsidRPr="007C452F">
      <w:rPr>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11DE" w14:textId="77777777" w:rsidR="00C972B4" w:rsidRPr="00AB3C08" w:rsidRDefault="00C972B4" w:rsidP="00273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4F53" w14:textId="41E01476" w:rsidR="00C972B4" w:rsidRPr="007B4F0F" w:rsidRDefault="00C972B4" w:rsidP="00276E67">
    <w:pPr>
      <w:pStyle w:val="Header"/>
      <w:jc w:val="left"/>
      <w:rPr>
        <w:sz w:val="32"/>
      </w:rPr>
    </w:pPr>
    <w:r w:rsidRPr="007C452F">
      <w:rPr>
        <w:highlight w:val="yellow"/>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85A87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CD49E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040AB1"/>
    <w:multiLevelType w:val="hybridMultilevel"/>
    <w:tmpl w:val="A5E4B734"/>
    <w:lvl w:ilvl="0" w:tplc="16D8D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0446"/>
    <w:multiLevelType w:val="hybridMultilevel"/>
    <w:tmpl w:val="EA067554"/>
    <w:lvl w:ilvl="0" w:tplc="A90A5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00D36"/>
    <w:multiLevelType w:val="hybridMultilevel"/>
    <w:tmpl w:val="347C0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786DAB"/>
    <w:multiLevelType w:val="hybridMultilevel"/>
    <w:tmpl w:val="F7F0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36F0F"/>
    <w:multiLevelType w:val="hybridMultilevel"/>
    <w:tmpl w:val="65D61886"/>
    <w:lvl w:ilvl="0" w:tplc="46DCBEAC">
      <w:start w:val="2"/>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B1FB9"/>
    <w:multiLevelType w:val="hybridMultilevel"/>
    <w:tmpl w:val="347C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82047"/>
    <w:multiLevelType w:val="multilevel"/>
    <w:tmpl w:val="4E4C271C"/>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AA12286"/>
    <w:multiLevelType w:val="hybridMultilevel"/>
    <w:tmpl w:val="5B70344E"/>
    <w:lvl w:ilvl="0" w:tplc="E600475A">
      <w:start w:val="1"/>
      <w:numFmt w:val="bullet"/>
      <w:pStyle w:val="ListBulletRightBar"/>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E6474"/>
    <w:multiLevelType w:val="hybridMultilevel"/>
    <w:tmpl w:val="7F880836"/>
    <w:lvl w:ilvl="0" w:tplc="46DCBEAC">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93F7587"/>
    <w:multiLevelType w:val="multilevel"/>
    <w:tmpl w:val="48240938"/>
    <w:styleLink w:val="ListBulletIndent"/>
    <w:lvl w:ilvl="0">
      <w:start w:val="1"/>
      <w:numFmt w:val="bullet"/>
      <w:lvlText w:val=""/>
      <w:lvlJc w:val="left"/>
      <w:pPr>
        <w:tabs>
          <w:tab w:val="num" w:pos="1512"/>
        </w:tabs>
        <w:ind w:left="1512" w:hanging="360"/>
      </w:pPr>
      <w:rPr>
        <w:rFonts w:ascii="Symbol" w:hAnsi="Symbol"/>
        <w:sz w:val="24"/>
      </w:rPr>
    </w:lvl>
    <w:lvl w:ilvl="1">
      <w:start w:val="1"/>
      <w:numFmt w:val="bullet"/>
      <w:lvlText w:val="o"/>
      <w:lvlJc w:val="left"/>
      <w:pPr>
        <w:tabs>
          <w:tab w:val="num" w:pos="1512"/>
        </w:tabs>
        <w:ind w:left="1512" w:hanging="360"/>
      </w:pPr>
      <w:rPr>
        <w:rFonts w:ascii="Courier New" w:hAnsi="Courier New"/>
        <w:spacing w:val="0"/>
        <w:sz w:val="24"/>
      </w:rPr>
    </w:lvl>
    <w:lvl w:ilvl="2">
      <w:start w:val="1"/>
      <w:numFmt w:val="bullet"/>
      <w:lvlText w:val=""/>
      <w:lvlJc w:val="left"/>
      <w:pPr>
        <w:tabs>
          <w:tab w:val="num" w:pos="2232"/>
        </w:tabs>
        <w:ind w:left="2232" w:hanging="360"/>
      </w:pPr>
      <w:rPr>
        <w:rFonts w:ascii="Wingdings" w:hAnsi="Wingdings"/>
        <w:spacing w:val="0"/>
        <w:sz w:val="24"/>
      </w:rPr>
    </w:lvl>
    <w:lvl w:ilvl="3">
      <w:start w:val="1"/>
      <w:numFmt w:val="bullet"/>
      <w:lvlText w:val=""/>
      <w:lvlJc w:val="left"/>
      <w:pPr>
        <w:tabs>
          <w:tab w:val="num" w:pos="2952"/>
        </w:tabs>
        <w:ind w:left="2952" w:hanging="360"/>
      </w:pPr>
      <w:rPr>
        <w:rFonts w:ascii="Symbol" w:hAnsi="Symbol"/>
        <w:spacing w:val="0"/>
        <w:sz w:val="24"/>
      </w:rPr>
    </w:lvl>
    <w:lvl w:ilvl="4">
      <w:start w:val="1"/>
      <w:numFmt w:val="bullet"/>
      <w:lvlText w:val="o"/>
      <w:lvlJc w:val="left"/>
      <w:pPr>
        <w:tabs>
          <w:tab w:val="num" w:pos="3672"/>
        </w:tabs>
        <w:ind w:left="3672" w:hanging="360"/>
      </w:pPr>
      <w:rPr>
        <w:rFonts w:ascii="Courier New" w:hAnsi="Courier New"/>
        <w:spacing w:val="0"/>
        <w:sz w:val="24"/>
      </w:rPr>
    </w:lvl>
    <w:lvl w:ilvl="5">
      <w:start w:val="1"/>
      <w:numFmt w:val="bullet"/>
      <w:lvlText w:val=""/>
      <w:lvlJc w:val="left"/>
      <w:pPr>
        <w:tabs>
          <w:tab w:val="num" w:pos="4392"/>
        </w:tabs>
        <w:ind w:left="4392" w:hanging="360"/>
      </w:pPr>
      <w:rPr>
        <w:rFonts w:ascii="Wingdings" w:hAnsi="Wingdings"/>
        <w:spacing w:val="0"/>
        <w:sz w:val="24"/>
      </w:rPr>
    </w:lvl>
    <w:lvl w:ilvl="6">
      <w:start w:val="1"/>
      <w:numFmt w:val="bullet"/>
      <w:lvlText w:val=""/>
      <w:lvlJc w:val="left"/>
      <w:pPr>
        <w:tabs>
          <w:tab w:val="num" w:pos="5112"/>
        </w:tabs>
        <w:ind w:left="5112" w:hanging="360"/>
      </w:pPr>
      <w:rPr>
        <w:rFonts w:ascii="Symbol" w:hAnsi="Symbol"/>
        <w:spacing w:val="0"/>
        <w:sz w:val="24"/>
      </w:rPr>
    </w:lvl>
    <w:lvl w:ilvl="7">
      <w:start w:val="1"/>
      <w:numFmt w:val="bullet"/>
      <w:lvlText w:val="o"/>
      <w:lvlJc w:val="left"/>
      <w:pPr>
        <w:tabs>
          <w:tab w:val="num" w:pos="5832"/>
        </w:tabs>
        <w:ind w:left="5832" w:hanging="360"/>
      </w:pPr>
      <w:rPr>
        <w:rFonts w:ascii="Courier New" w:hAnsi="Courier New"/>
        <w:spacing w:val="0"/>
        <w:sz w:val="24"/>
      </w:rPr>
    </w:lvl>
    <w:lvl w:ilvl="8">
      <w:start w:val="1"/>
      <w:numFmt w:val="bullet"/>
      <w:lvlText w:val=""/>
      <w:lvlJc w:val="left"/>
      <w:pPr>
        <w:tabs>
          <w:tab w:val="num" w:pos="6552"/>
        </w:tabs>
        <w:ind w:left="6552" w:hanging="360"/>
      </w:pPr>
      <w:rPr>
        <w:rFonts w:ascii="Wingdings" w:hAnsi="Wingdings"/>
        <w:spacing w:val="0"/>
        <w:sz w:val="24"/>
      </w:rPr>
    </w:lvl>
  </w:abstractNum>
  <w:num w:numId="1">
    <w:abstractNumId w:val="11"/>
  </w:num>
  <w:num w:numId="2">
    <w:abstractNumId w:val="1"/>
  </w:num>
  <w:num w:numId="3">
    <w:abstractNumId w:val="9"/>
  </w:num>
  <w:num w:numId="4">
    <w:abstractNumId w:val="2"/>
  </w:num>
  <w:num w:numId="5">
    <w:abstractNumId w:val="8"/>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7"/>
  </w:num>
  <w:num w:numId="11">
    <w:abstractNumId w:val="10"/>
  </w:num>
  <w:num w:numId="12">
    <w:abstractNumId w:val="4"/>
  </w:num>
  <w:num w:numId="13">
    <w:abstractNumId w:val="10"/>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AES" w:cryptAlgorithmClass="hash" w:cryptAlgorithmType="typeAny" w:cryptAlgorithmSid="14" w:cryptSpinCount="100000" w:hash="8rjLNwlvNIPK36RhHVQ+hkJ3Bi2j1pNoX7e0JdQpwptdXtxHDNpvi5hi6raC4lamzQlqpP5w12NQ4S1Qj9I/aw==" w:salt="dTr3rwlczZXCPQgGZLTzdA=="/>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0NjW2NDAxMDI1tzRV0lEKTi0uzszPAykwrgUAqNlxLywAAAA="/>
  </w:docVars>
  <w:rsids>
    <w:rsidRoot w:val="00685C04"/>
    <w:rsid w:val="00000574"/>
    <w:rsid w:val="00002DCD"/>
    <w:rsid w:val="00004CCF"/>
    <w:rsid w:val="00007D64"/>
    <w:rsid w:val="00012253"/>
    <w:rsid w:val="000138A7"/>
    <w:rsid w:val="00014497"/>
    <w:rsid w:val="00014C55"/>
    <w:rsid w:val="00016799"/>
    <w:rsid w:val="00016BE5"/>
    <w:rsid w:val="00020659"/>
    <w:rsid w:val="00021512"/>
    <w:rsid w:val="00022E14"/>
    <w:rsid w:val="00022FE1"/>
    <w:rsid w:val="00023372"/>
    <w:rsid w:val="00023A3A"/>
    <w:rsid w:val="00024446"/>
    <w:rsid w:val="00024BA9"/>
    <w:rsid w:val="00025E7B"/>
    <w:rsid w:val="0003038D"/>
    <w:rsid w:val="00032D60"/>
    <w:rsid w:val="00033DAE"/>
    <w:rsid w:val="000348F3"/>
    <w:rsid w:val="00034CB7"/>
    <w:rsid w:val="00035C0F"/>
    <w:rsid w:val="00035F96"/>
    <w:rsid w:val="0003660A"/>
    <w:rsid w:val="000376BC"/>
    <w:rsid w:val="00040187"/>
    <w:rsid w:val="0004308B"/>
    <w:rsid w:val="0004406F"/>
    <w:rsid w:val="000441E1"/>
    <w:rsid w:val="00044CDE"/>
    <w:rsid w:val="00045F28"/>
    <w:rsid w:val="000464C3"/>
    <w:rsid w:val="00050B02"/>
    <w:rsid w:val="00050F36"/>
    <w:rsid w:val="000535E6"/>
    <w:rsid w:val="0005463C"/>
    <w:rsid w:val="00054DAC"/>
    <w:rsid w:val="000558C2"/>
    <w:rsid w:val="00056ED1"/>
    <w:rsid w:val="00057A7D"/>
    <w:rsid w:val="00060AD2"/>
    <w:rsid w:val="00060BDC"/>
    <w:rsid w:val="00060F93"/>
    <w:rsid w:val="00065C94"/>
    <w:rsid w:val="000661E1"/>
    <w:rsid w:val="000671DD"/>
    <w:rsid w:val="00067FD1"/>
    <w:rsid w:val="00070C22"/>
    <w:rsid w:val="0007215C"/>
    <w:rsid w:val="00073EEC"/>
    <w:rsid w:val="00074E9C"/>
    <w:rsid w:val="00076AAD"/>
    <w:rsid w:val="00076C41"/>
    <w:rsid w:val="00081B3F"/>
    <w:rsid w:val="0008593B"/>
    <w:rsid w:val="000865D5"/>
    <w:rsid w:val="0008719E"/>
    <w:rsid w:val="00092515"/>
    <w:rsid w:val="000936C2"/>
    <w:rsid w:val="000937B0"/>
    <w:rsid w:val="00093F96"/>
    <w:rsid w:val="00093FD1"/>
    <w:rsid w:val="000941DC"/>
    <w:rsid w:val="00094349"/>
    <w:rsid w:val="000945BF"/>
    <w:rsid w:val="000954DF"/>
    <w:rsid w:val="00095D72"/>
    <w:rsid w:val="00097779"/>
    <w:rsid w:val="000A09C5"/>
    <w:rsid w:val="000A0AEE"/>
    <w:rsid w:val="000A0B0E"/>
    <w:rsid w:val="000A2AC7"/>
    <w:rsid w:val="000A339A"/>
    <w:rsid w:val="000A4F15"/>
    <w:rsid w:val="000A5141"/>
    <w:rsid w:val="000A52B0"/>
    <w:rsid w:val="000A6191"/>
    <w:rsid w:val="000A7953"/>
    <w:rsid w:val="000B0731"/>
    <w:rsid w:val="000B1010"/>
    <w:rsid w:val="000B1058"/>
    <w:rsid w:val="000B2D02"/>
    <w:rsid w:val="000B38C3"/>
    <w:rsid w:val="000C126C"/>
    <w:rsid w:val="000C1B3F"/>
    <w:rsid w:val="000C4B43"/>
    <w:rsid w:val="000C55F8"/>
    <w:rsid w:val="000D0616"/>
    <w:rsid w:val="000D06E7"/>
    <w:rsid w:val="000D1CED"/>
    <w:rsid w:val="000D1F55"/>
    <w:rsid w:val="000D24C3"/>
    <w:rsid w:val="000D5466"/>
    <w:rsid w:val="000D62FD"/>
    <w:rsid w:val="000D64E7"/>
    <w:rsid w:val="000E1506"/>
    <w:rsid w:val="000E200C"/>
    <w:rsid w:val="000E4772"/>
    <w:rsid w:val="000E6219"/>
    <w:rsid w:val="000F42B0"/>
    <w:rsid w:val="000F5C99"/>
    <w:rsid w:val="00102408"/>
    <w:rsid w:val="00103596"/>
    <w:rsid w:val="00105B02"/>
    <w:rsid w:val="00107076"/>
    <w:rsid w:val="0010732D"/>
    <w:rsid w:val="00107C9E"/>
    <w:rsid w:val="00107E19"/>
    <w:rsid w:val="001110FF"/>
    <w:rsid w:val="0011281E"/>
    <w:rsid w:val="0011361B"/>
    <w:rsid w:val="001158A6"/>
    <w:rsid w:val="00116AAF"/>
    <w:rsid w:val="00116EA3"/>
    <w:rsid w:val="00117154"/>
    <w:rsid w:val="00117A7A"/>
    <w:rsid w:val="00120EE2"/>
    <w:rsid w:val="00121D55"/>
    <w:rsid w:val="00122B04"/>
    <w:rsid w:val="00123C6A"/>
    <w:rsid w:val="00125CE4"/>
    <w:rsid w:val="00126DC1"/>
    <w:rsid w:val="0012723D"/>
    <w:rsid w:val="001312C4"/>
    <w:rsid w:val="00132190"/>
    <w:rsid w:val="001341A1"/>
    <w:rsid w:val="0013516A"/>
    <w:rsid w:val="001369F4"/>
    <w:rsid w:val="00137639"/>
    <w:rsid w:val="00140236"/>
    <w:rsid w:val="00142A01"/>
    <w:rsid w:val="00143362"/>
    <w:rsid w:val="00146201"/>
    <w:rsid w:val="00146864"/>
    <w:rsid w:val="001515AC"/>
    <w:rsid w:val="00151F12"/>
    <w:rsid w:val="00152261"/>
    <w:rsid w:val="00152519"/>
    <w:rsid w:val="00154287"/>
    <w:rsid w:val="0015513B"/>
    <w:rsid w:val="00156BF6"/>
    <w:rsid w:val="00157F2D"/>
    <w:rsid w:val="00157FE1"/>
    <w:rsid w:val="0016009F"/>
    <w:rsid w:val="001621EC"/>
    <w:rsid w:val="001624FB"/>
    <w:rsid w:val="00163E18"/>
    <w:rsid w:val="00166701"/>
    <w:rsid w:val="00170AD6"/>
    <w:rsid w:val="00170E5F"/>
    <w:rsid w:val="00170F3E"/>
    <w:rsid w:val="00171D47"/>
    <w:rsid w:val="00172008"/>
    <w:rsid w:val="00172581"/>
    <w:rsid w:val="00172710"/>
    <w:rsid w:val="00174964"/>
    <w:rsid w:val="0017506F"/>
    <w:rsid w:val="0017544E"/>
    <w:rsid w:val="00177E3C"/>
    <w:rsid w:val="00183B3C"/>
    <w:rsid w:val="00184D13"/>
    <w:rsid w:val="00185DF5"/>
    <w:rsid w:val="00186B48"/>
    <w:rsid w:val="00192D6F"/>
    <w:rsid w:val="00193E4A"/>
    <w:rsid w:val="00197C7B"/>
    <w:rsid w:val="001A2053"/>
    <w:rsid w:val="001B3AB4"/>
    <w:rsid w:val="001B6141"/>
    <w:rsid w:val="001B6FF9"/>
    <w:rsid w:val="001B7B82"/>
    <w:rsid w:val="001C1F3A"/>
    <w:rsid w:val="001C2C57"/>
    <w:rsid w:val="001C36BF"/>
    <w:rsid w:val="001C4FD5"/>
    <w:rsid w:val="001C59F3"/>
    <w:rsid w:val="001C5B86"/>
    <w:rsid w:val="001C5BF8"/>
    <w:rsid w:val="001D4788"/>
    <w:rsid w:val="001D62AC"/>
    <w:rsid w:val="001D6BEB"/>
    <w:rsid w:val="001D769B"/>
    <w:rsid w:val="001D7B07"/>
    <w:rsid w:val="001E0A91"/>
    <w:rsid w:val="001E1094"/>
    <w:rsid w:val="001E2CB2"/>
    <w:rsid w:val="001E49D9"/>
    <w:rsid w:val="001E640F"/>
    <w:rsid w:val="001E7896"/>
    <w:rsid w:val="001F0B1F"/>
    <w:rsid w:val="001F318C"/>
    <w:rsid w:val="001F387E"/>
    <w:rsid w:val="001F6CB7"/>
    <w:rsid w:val="001F7227"/>
    <w:rsid w:val="002007C2"/>
    <w:rsid w:val="002027A5"/>
    <w:rsid w:val="00203EBF"/>
    <w:rsid w:val="00206087"/>
    <w:rsid w:val="0020667E"/>
    <w:rsid w:val="002077C2"/>
    <w:rsid w:val="00210508"/>
    <w:rsid w:val="00210B52"/>
    <w:rsid w:val="00214841"/>
    <w:rsid w:val="00214C92"/>
    <w:rsid w:val="002167E8"/>
    <w:rsid w:val="00217659"/>
    <w:rsid w:val="00217DE9"/>
    <w:rsid w:val="00221B4F"/>
    <w:rsid w:val="0022241D"/>
    <w:rsid w:val="00222AA8"/>
    <w:rsid w:val="00223612"/>
    <w:rsid w:val="00223F12"/>
    <w:rsid w:val="00224DDB"/>
    <w:rsid w:val="00225547"/>
    <w:rsid w:val="00225638"/>
    <w:rsid w:val="00227484"/>
    <w:rsid w:val="00227B8B"/>
    <w:rsid w:val="00230282"/>
    <w:rsid w:val="00231AE0"/>
    <w:rsid w:val="00232BF6"/>
    <w:rsid w:val="00233ABB"/>
    <w:rsid w:val="00234F0B"/>
    <w:rsid w:val="0023560D"/>
    <w:rsid w:val="00236675"/>
    <w:rsid w:val="0024078F"/>
    <w:rsid w:val="00243305"/>
    <w:rsid w:val="0024500E"/>
    <w:rsid w:val="002453CF"/>
    <w:rsid w:val="002454D2"/>
    <w:rsid w:val="002503BB"/>
    <w:rsid w:val="00250BD2"/>
    <w:rsid w:val="00250E7F"/>
    <w:rsid w:val="00251147"/>
    <w:rsid w:val="002513CC"/>
    <w:rsid w:val="002516A7"/>
    <w:rsid w:val="002535FD"/>
    <w:rsid w:val="002606EB"/>
    <w:rsid w:val="00260B34"/>
    <w:rsid w:val="00260C8B"/>
    <w:rsid w:val="00260D3C"/>
    <w:rsid w:val="0026278E"/>
    <w:rsid w:val="00263B15"/>
    <w:rsid w:val="00265431"/>
    <w:rsid w:val="00266A96"/>
    <w:rsid w:val="002670B2"/>
    <w:rsid w:val="002700D2"/>
    <w:rsid w:val="002708F5"/>
    <w:rsid w:val="00271F0B"/>
    <w:rsid w:val="0027204E"/>
    <w:rsid w:val="00273261"/>
    <w:rsid w:val="00274B9E"/>
    <w:rsid w:val="002760F2"/>
    <w:rsid w:val="00276E67"/>
    <w:rsid w:val="002779B5"/>
    <w:rsid w:val="0028035D"/>
    <w:rsid w:val="00280E2C"/>
    <w:rsid w:val="00282BE8"/>
    <w:rsid w:val="002874DA"/>
    <w:rsid w:val="00290904"/>
    <w:rsid w:val="00290BBB"/>
    <w:rsid w:val="002917AD"/>
    <w:rsid w:val="00292080"/>
    <w:rsid w:val="0029357C"/>
    <w:rsid w:val="0029489D"/>
    <w:rsid w:val="00296153"/>
    <w:rsid w:val="002962D5"/>
    <w:rsid w:val="002A3DC1"/>
    <w:rsid w:val="002A429A"/>
    <w:rsid w:val="002A466B"/>
    <w:rsid w:val="002A528C"/>
    <w:rsid w:val="002A59D8"/>
    <w:rsid w:val="002A5CE1"/>
    <w:rsid w:val="002A7E4A"/>
    <w:rsid w:val="002B0B90"/>
    <w:rsid w:val="002B1892"/>
    <w:rsid w:val="002B28FA"/>
    <w:rsid w:val="002B4236"/>
    <w:rsid w:val="002B47A9"/>
    <w:rsid w:val="002B498F"/>
    <w:rsid w:val="002B4E94"/>
    <w:rsid w:val="002B5053"/>
    <w:rsid w:val="002B5D84"/>
    <w:rsid w:val="002C0887"/>
    <w:rsid w:val="002C3931"/>
    <w:rsid w:val="002C4181"/>
    <w:rsid w:val="002D1EF5"/>
    <w:rsid w:val="002D22F7"/>
    <w:rsid w:val="002D23C7"/>
    <w:rsid w:val="002D36C7"/>
    <w:rsid w:val="002D4E49"/>
    <w:rsid w:val="002D6171"/>
    <w:rsid w:val="002D78C9"/>
    <w:rsid w:val="002E010C"/>
    <w:rsid w:val="002E06C0"/>
    <w:rsid w:val="002E1474"/>
    <w:rsid w:val="002E2A34"/>
    <w:rsid w:val="002E2C09"/>
    <w:rsid w:val="002E35B3"/>
    <w:rsid w:val="002E3C60"/>
    <w:rsid w:val="002E3FC9"/>
    <w:rsid w:val="002E4353"/>
    <w:rsid w:val="002E498F"/>
    <w:rsid w:val="002E6568"/>
    <w:rsid w:val="002F0492"/>
    <w:rsid w:val="002F04FE"/>
    <w:rsid w:val="002F198F"/>
    <w:rsid w:val="002F288F"/>
    <w:rsid w:val="002F2968"/>
    <w:rsid w:val="002F2AFC"/>
    <w:rsid w:val="002F2B8C"/>
    <w:rsid w:val="002F4057"/>
    <w:rsid w:val="002F5B41"/>
    <w:rsid w:val="003003A4"/>
    <w:rsid w:val="0030092F"/>
    <w:rsid w:val="00300F73"/>
    <w:rsid w:val="003022E4"/>
    <w:rsid w:val="00304F43"/>
    <w:rsid w:val="003067BD"/>
    <w:rsid w:val="003076EF"/>
    <w:rsid w:val="00310082"/>
    <w:rsid w:val="00310422"/>
    <w:rsid w:val="00310C6C"/>
    <w:rsid w:val="003128C7"/>
    <w:rsid w:val="00313D3C"/>
    <w:rsid w:val="00314405"/>
    <w:rsid w:val="003162B5"/>
    <w:rsid w:val="00316A29"/>
    <w:rsid w:val="00317DFC"/>
    <w:rsid w:val="003200CA"/>
    <w:rsid w:val="00321156"/>
    <w:rsid w:val="00321937"/>
    <w:rsid w:val="003228DF"/>
    <w:rsid w:val="00323BC2"/>
    <w:rsid w:val="00324232"/>
    <w:rsid w:val="00324EB0"/>
    <w:rsid w:val="00326C9B"/>
    <w:rsid w:val="0033114B"/>
    <w:rsid w:val="003311A0"/>
    <w:rsid w:val="00331E4B"/>
    <w:rsid w:val="00332BC4"/>
    <w:rsid w:val="0033324E"/>
    <w:rsid w:val="00333C3F"/>
    <w:rsid w:val="00334ADE"/>
    <w:rsid w:val="00341008"/>
    <w:rsid w:val="0034214D"/>
    <w:rsid w:val="0034395E"/>
    <w:rsid w:val="00343DE0"/>
    <w:rsid w:val="0034597C"/>
    <w:rsid w:val="003465DC"/>
    <w:rsid w:val="00351C4F"/>
    <w:rsid w:val="003533B6"/>
    <w:rsid w:val="00353895"/>
    <w:rsid w:val="00354764"/>
    <w:rsid w:val="00355A7D"/>
    <w:rsid w:val="00356791"/>
    <w:rsid w:val="00360A1D"/>
    <w:rsid w:val="00361BBD"/>
    <w:rsid w:val="00363135"/>
    <w:rsid w:val="0036496D"/>
    <w:rsid w:val="003652CF"/>
    <w:rsid w:val="003665D9"/>
    <w:rsid w:val="00366767"/>
    <w:rsid w:val="0037060B"/>
    <w:rsid w:val="00371415"/>
    <w:rsid w:val="00374193"/>
    <w:rsid w:val="003759DA"/>
    <w:rsid w:val="00386F43"/>
    <w:rsid w:val="0038711C"/>
    <w:rsid w:val="003871BB"/>
    <w:rsid w:val="00387511"/>
    <w:rsid w:val="0039004C"/>
    <w:rsid w:val="00390606"/>
    <w:rsid w:val="003941FA"/>
    <w:rsid w:val="0039523C"/>
    <w:rsid w:val="003A0338"/>
    <w:rsid w:val="003A2006"/>
    <w:rsid w:val="003A25B4"/>
    <w:rsid w:val="003A30D2"/>
    <w:rsid w:val="003A3797"/>
    <w:rsid w:val="003A3F98"/>
    <w:rsid w:val="003A3FE5"/>
    <w:rsid w:val="003A49C7"/>
    <w:rsid w:val="003A4C36"/>
    <w:rsid w:val="003A55F2"/>
    <w:rsid w:val="003A5ABC"/>
    <w:rsid w:val="003A620B"/>
    <w:rsid w:val="003A6F72"/>
    <w:rsid w:val="003A7E94"/>
    <w:rsid w:val="003B10F1"/>
    <w:rsid w:val="003B151A"/>
    <w:rsid w:val="003B1D37"/>
    <w:rsid w:val="003B2873"/>
    <w:rsid w:val="003B3D4B"/>
    <w:rsid w:val="003B3D50"/>
    <w:rsid w:val="003B4B0A"/>
    <w:rsid w:val="003B4D89"/>
    <w:rsid w:val="003B772C"/>
    <w:rsid w:val="003C1DC0"/>
    <w:rsid w:val="003C1F79"/>
    <w:rsid w:val="003C5A1D"/>
    <w:rsid w:val="003C6021"/>
    <w:rsid w:val="003D06F7"/>
    <w:rsid w:val="003D0965"/>
    <w:rsid w:val="003D0AA8"/>
    <w:rsid w:val="003D2CBD"/>
    <w:rsid w:val="003D2EEF"/>
    <w:rsid w:val="003D38BD"/>
    <w:rsid w:val="003D3E5C"/>
    <w:rsid w:val="003D4388"/>
    <w:rsid w:val="003D471F"/>
    <w:rsid w:val="003D482F"/>
    <w:rsid w:val="003D56AB"/>
    <w:rsid w:val="003D5921"/>
    <w:rsid w:val="003D795D"/>
    <w:rsid w:val="003E05F2"/>
    <w:rsid w:val="003E0E51"/>
    <w:rsid w:val="003E0E6A"/>
    <w:rsid w:val="003E23D8"/>
    <w:rsid w:val="003E2B7E"/>
    <w:rsid w:val="003E6259"/>
    <w:rsid w:val="003E727C"/>
    <w:rsid w:val="003F0BBD"/>
    <w:rsid w:val="003F12D0"/>
    <w:rsid w:val="003F1B7B"/>
    <w:rsid w:val="003F218A"/>
    <w:rsid w:val="003F245D"/>
    <w:rsid w:val="003F3B7C"/>
    <w:rsid w:val="003F4499"/>
    <w:rsid w:val="003F4D4A"/>
    <w:rsid w:val="00400ECD"/>
    <w:rsid w:val="004013E9"/>
    <w:rsid w:val="00401F9D"/>
    <w:rsid w:val="0040303F"/>
    <w:rsid w:val="00403EC4"/>
    <w:rsid w:val="004062FC"/>
    <w:rsid w:val="0040725A"/>
    <w:rsid w:val="00410D27"/>
    <w:rsid w:val="00411867"/>
    <w:rsid w:val="00411BA5"/>
    <w:rsid w:val="00412A03"/>
    <w:rsid w:val="00412D71"/>
    <w:rsid w:val="00415139"/>
    <w:rsid w:val="0041626D"/>
    <w:rsid w:val="004163AD"/>
    <w:rsid w:val="00420601"/>
    <w:rsid w:val="004206ED"/>
    <w:rsid w:val="004207B4"/>
    <w:rsid w:val="00422A8C"/>
    <w:rsid w:val="00422F32"/>
    <w:rsid w:val="00423591"/>
    <w:rsid w:val="00424455"/>
    <w:rsid w:val="00424FEC"/>
    <w:rsid w:val="00425054"/>
    <w:rsid w:val="0042514D"/>
    <w:rsid w:val="004254EF"/>
    <w:rsid w:val="00426A39"/>
    <w:rsid w:val="004278A1"/>
    <w:rsid w:val="004301B7"/>
    <w:rsid w:val="004302EF"/>
    <w:rsid w:val="0043207A"/>
    <w:rsid w:val="00432B34"/>
    <w:rsid w:val="00432D22"/>
    <w:rsid w:val="0043335B"/>
    <w:rsid w:val="00433850"/>
    <w:rsid w:val="0043709E"/>
    <w:rsid w:val="004402B0"/>
    <w:rsid w:val="004405AE"/>
    <w:rsid w:val="00442B4D"/>
    <w:rsid w:val="00442D2F"/>
    <w:rsid w:val="004456E3"/>
    <w:rsid w:val="00446783"/>
    <w:rsid w:val="00446B50"/>
    <w:rsid w:val="00446B90"/>
    <w:rsid w:val="004473DA"/>
    <w:rsid w:val="00447863"/>
    <w:rsid w:val="0045203E"/>
    <w:rsid w:val="00453B0E"/>
    <w:rsid w:val="0045482E"/>
    <w:rsid w:val="00454897"/>
    <w:rsid w:val="00454CBF"/>
    <w:rsid w:val="00455925"/>
    <w:rsid w:val="00456871"/>
    <w:rsid w:val="00462F95"/>
    <w:rsid w:val="004640D5"/>
    <w:rsid w:val="00465A8B"/>
    <w:rsid w:val="0046791D"/>
    <w:rsid w:val="0047030F"/>
    <w:rsid w:val="004716C7"/>
    <w:rsid w:val="004724C1"/>
    <w:rsid w:val="00472CD7"/>
    <w:rsid w:val="004730B9"/>
    <w:rsid w:val="00473839"/>
    <w:rsid w:val="00473EB1"/>
    <w:rsid w:val="00474105"/>
    <w:rsid w:val="00474A19"/>
    <w:rsid w:val="00474A82"/>
    <w:rsid w:val="004775ED"/>
    <w:rsid w:val="00477653"/>
    <w:rsid w:val="0048147C"/>
    <w:rsid w:val="004815E4"/>
    <w:rsid w:val="0048161E"/>
    <w:rsid w:val="00481B0B"/>
    <w:rsid w:val="00481C71"/>
    <w:rsid w:val="00481FDA"/>
    <w:rsid w:val="004827F7"/>
    <w:rsid w:val="00482ACD"/>
    <w:rsid w:val="00482C49"/>
    <w:rsid w:val="00482CA7"/>
    <w:rsid w:val="00482E5C"/>
    <w:rsid w:val="00483B35"/>
    <w:rsid w:val="00485735"/>
    <w:rsid w:val="0048710A"/>
    <w:rsid w:val="00487658"/>
    <w:rsid w:val="00487B97"/>
    <w:rsid w:val="00491326"/>
    <w:rsid w:val="004926A5"/>
    <w:rsid w:val="00493323"/>
    <w:rsid w:val="0049370B"/>
    <w:rsid w:val="004A0C00"/>
    <w:rsid w:val="004A11FC"/>
    <w:rsid w:val="004A2369"/>
    <w:rsid w:val="004A34A7"/>
    <w:rsid w:val="004A4FAA"/>
    <w:rsid w:val="004A5844"/>
    <w:rsid w:val="004B18E7"/>
    <w:rsid w:val="004B1AC9"/>
    <w:rsid w:val="004B25BA"/>
    <w:rsid w:val="004B41F2"/>
    <w:rsid w:val="004B4C72"/>
    <w:rsid w:val="004B5214"/>
    <w:rsid w:val="004B66A1"/>
    <w:rsid w:val="004C1197"/>
    <w:rsid w:val="004C50FC"/>
    <w:rsid w:val="004C640C"/>
    <w:rsid w:val="004C64F0"/>
    <w:rsid w:val="004C7F27"/>
    <w:rsid w:val="004D0274"/>
    <w:rsid w:val="004D032A"/>
    <w:rsid w:val="004D104E"/>
    <w:rsid w:val="004D2631"/>
    <w:rsid w:val="004D2C03"/>
    <w:rsid w:val="004D4294"/>
    <w:rsid w:val="004E0C42"/>
    <w:rsid w:val="004E0F67"/>
    <w:rsid w:val="004E138D"/>
    <w:rsid w:val="004E26E5"/>
    <w:rsid w:val="004E3118"/>
    <w:rsid w:val="004E6039"/>
    <w:rsid w:val="004F044C"/>
    <w:rsid w:val="004F0E29"/>
    <w:rsid w:val="004F176A"/>
    <w:rsid w:val="004F2A84"/>
    <w:rsid w:val="004F4650"/>
    <w:rsid w:val="004F59C0"/>
    <w:rsid w:val="004F5F0E"/>
    <w:rsid w:val="004F611B"/>
    <w:rsid w:val="004F68D3"/>
    <w:rsid w:val="004F6959"/>
    <w:rsid w:val="004F6CEB"/>
    <w:rsid w:val="004F7D94"/>
    <w:rsid w:val="00500EBF"/>
    <w:rsid w:val="0050137F"/>
    <w:rsid w:val="005016DF"/>
    <w:rsid w:val="005038A7"/>
    <w:rsid w:val="00503901"/>
    <w:rsid w:val="005048F0"/>
    <w:rsid w:val="00506579"/>
    <w:rsid w:val="00506FE7"/>
    <w:rsid w:val="00507EB4"/>
    <w:rsid w:val="00510279"/>
    <w:rsid w:val="00510984"/>
    <w:rsid w:val="005114B0"/>
    <w:rsid w:val="005131AD"/>
    <w:rsid w:val="00514733"/>
    <w:rsid w:val="00515D71"/>
    <w:rsid w:val="00515E68"/>
    <w:rsid w:val="005170DA"/>
    <w:rsid w:val="0051772F"/>
    <w:rsid w:val="00517767"/>
    <w:rsid w:val="00520413"/>
    <w:rsid w:val="00520C58"/>
    <w:rsid w:val="00522F9A"/>
    <w:rsid w:val="00525626"/>
    <w:rsid w:val="005261CB"/>
    <w:rsid w:val="00526388"/>
    <w:rsid w:val="005263BD"/>
    <w:rsid w:val="00526FCA"/>
    <w:rsid w:val="00527D92"/>
    <w:rsid w:val="00530725"/>
    <w:rsid w:val="00530C7D"/>
    <w:rsid w:val="00531B53"/>
    <w:rsid w:val="00532F31"/>
    <w:rsid w:val="005337C6"/>
    <w:rsid w:val="00534C8A"/>
    <w:rsid w:val="005400D9"/>
    <w:rsid w:val="00542ED7"/>
    <w:rsid w:val="00545879"/>
    <w:rsid w:val="00546C0B"/>
    <w:rsid w:val="00547536"/>
    <w:rsid w:val="00550039"/>
    <w:rsid w:val="00551078"/>
    <w:rsid w:val="0055228F"/>
    <w:rsid w:val="005531FB"/>
    <w:rsid w:val="00553C31"/>
    <w:rsid w:val="00555340"/>
    <w:rsid w:val="00555453"/>
    <w:rsid w:val="005554BF"/>
    <w:rsid w:val="005563C8"/>
    <w:rsid w:val="00556560"/>
    <w:rsid w:val="0055763C"/>
    <w:rsid w:val="00557921"/>
    <w:rsid w:val="00560A89"/>
    <w:rsid w:val="00562895"/>
    <w:rsid w:val="005642A6"/>
    <w:rsid w:val="005643B3"/>
    <w:rsid w:val="00565635"/>
    <w:rsid w:val="00566FD7"/>
    <w:rsid w:val="00570621"/>
    <w:rsid w:val="00570AF4"/>
    <w:rsid w:val="00575ACB"/>
    <w:rsid w:val="00576ED6"/>
    <w:rsid w:val="00577063"/>
    <w:rsid w:val="0057786C"/>
    <w:rsid w:val="00577DD4"/>
    <w:rsid w:val="00577F85"/>
    <w:rsid w:val="0058153F"/>
    <w:rsid w:val="00582AA8"/>
    <w:rsid w:val="0058303C"/>
    <w:rsid w:val="005854BE"/>
    <w:rsid w:val="00586B0D"/>
    <w:rsid w:val="00586E47"/>
    <w:rsid w:val="005870D6"/>
    <w:rsid w:val="00587E98"/>
    <w:rsid w:val="00590069"/>
    <w:rsid w:val="0059007D"/>
    <w:rsid w:val="005915B6"/>
    <w:rsid w:val="00596894"/>
    <w:rsid w:val="00596F21"/>
    <w:rsid w:val="005974F5"/>
    <w:rsid w:val="005A02B9"/>
    <w:rsid w:val="005A0856"/>
    <w:rsid w:val="005A15D2"/>
    <w:rsid w:val="005A2135"/>
    <w:rsid w:val="005A248E"/>
    <w:rsid w:val="005A2AD9"/>
    <w:rsid w:val="005A36C7"/>
    <w:rsid w:val="005A393F"/>
    <w:rsid w:val="005A6456"/>
    <w:rsid w:val="005A747E"/>
    <w:rsid w:val="005B1367"/>
    <w:rsid w:val="005B15A3"/>
    <w:rsid w:val="005B44A9"/>
    <w:rsid w:val="005B4C35"/>
    <w:rsid w:val="005B5C6A"/>
    <w:rsid w:val="005B613F"/>
    <w:rsid w:val="005B6ECC"/>
    <w:rsid w:val="005C2FEC"/>
    <w:rsid w:val="005C559D"/>
    <w:rsid w:val="005D14AF"/>
    <w:rsid w:val="005D6E99"/>
    <w:rsid w:val="005E168F"/>
    <w:rsid w:val="005E2776"/>
    <w:rsid w:val="005E53D2"/>
    <w:rsid w:val="005E70BD"/>
    <w:rsid w:val="005E7730"/>
    <w:rsid w:val="005F0446"/>
    <w:rsid w:val="005F0516"/>
    <w:rsid w:val="005F0B7E"/>
    <w:rsid w:val="005F1B80"/>
    <w:rsid w:val="005F42F2"/>
    <w:rsid w:val="005F711F"/>
    <w:rsid w:val="005F78C0"/>
    <w:rsid w:val="00600218"/>
    <w:rsid w:val="00600ABE"/>
    <w:rsid w:val="00605721"/>
    <w:rsid w:val="0060614D"/>
    <w:rsid w:val="0060699E"/>
    <w:rsid w:val="006069A9"/>
    <w:rsid w:val="0061064D"/>
    <w:rsid w:val="0061274B"/>
    <w:rsid w:val="006152DE"/>
    <w:rsid w:val="00620767"/>
    <w:rsid w:val="00620952"/>
    <w:rsid w:val="00620DA9"/>
    <w:rsid w:val="006214C5"/>
    <w:rsid w:val="00626032"/>
    <w:rsid w:val="006279AA"/>
    <w:rsid w:val="00630A45"/>
    <w:rsid w:val="00630EBB"/>
    <w:rsid w:val="006319B4"/>
    <w:rsid w:val="00632E2F"/>
    <w:rsid w:val="0063546F"/>
    <w:rsid w:val="00635954"/>
    <w:rsid w:val="00635AC6"/>
    <w:rsid w:val="0063638F"/>
    <w:rsid w:val="00636B6C"/>
    <w:rsid w:val="006420C1"/>
    <w:rsid w:val="006428B4"/>
    <w:rsid w:val="00642FA5"/>
    <w:rsid w:val="00644CD3"/>
    <w:rsid w:val="00645710"/>
    <w:rsid w:val="00645FF8"/>
    <w:rsid w:val="0064649E"/>
    <w:rsid w:val="00646AF0"/>
    <w:rsid w:val="0065024E"/>
    <w:rsid w:val="006515AA"/>
    <w:rsid w:val="00654003"/>
    <w:rsid w:val="00654560"/>
    <w:rsid w:val="006547FE"/>
    <w:rsid w:val="00655581"/>
    <w:rsid w:val="0066029D"/>
    <w:rsid w:val="00662E33"/>
    <w:rsid w:val="00663374"/>
    <w:rsid w:val="00663CA5"/>
    <w:rsid w:val="00663F95"/>
    <w:rsid w:val="0066481D"/>
    <w:rsid w:val="0066538B"/>
    <w:rsid w:val="00667289"/>
    <w:rsid w:val="00671572"/>
    <w:rsid w:val="00673483"/>
    <w:rsid w:val="006736C9"/>
    <w:rsid w:val="00673DB1"/>
    <w:rsid w:val="00674859"/>
    <w:rsid w:val="00675B95"/>
    <w:rsid w:val="00675BDC"/>
    <w:rsid w:val="00677644"/>
    <w:rsid w:val="00680697"/>
    <w:rsid w:val="00680883"/>
    <w:rsid w:val="00680D76"/>
    <w:rsid w:val="00680ECE"/>
    <w:rsid w:val="0068261F"/>
    <w:rsid w:val="00682ADF"/>
    <w:rsid w:val="00682F9E"/>
    <w:rsid w:val="00683D72"/>
    <w:rsid w:val="006841B7"/>
    <w:rsid w:val="0068496F"/>
    <w:rsid w:val="00684DA2"/>
    <w:rsid w:val="00685C04"/>
    <w:rsid w:val="0068688F"/>
    <w:rsid w:val="00686E2D"/>
    <w:rsid w:val="006876BF"/>
    <w:rsid w:val="0069451E"/>
    <w:rsid w:val="00695FB9"/>
    <w:rsid w:val="006A04D2"/>
    <w:rsid w:val="006A502C"/>
    <w:rsid w:val="006A5216"/>
    <w:rsid w:val="006A6DEE"/>
    <w:rsid w:val="006A6E0D"/>
    <w:rsid w:val="006B005C"/>
    <w:rsid w:val="006B058B"/>
    <w:rsid w:val="006B13F2"/>
    <w:rsid w:val="006B1632"/>
    <w:rsid w:val="006B1F14"/>
    <w:rsid w:val="006B2E23"/>
    <w:rsid w:val="006B4716"/>
    <w:rsid w:val="006B5DFD"/>
    <w:rsid w:val="006B7607"/>
    <w:rsid w:val="006B7BD4"/>
    <w:rsid w:val="006C0067"/>
    <w:rsid w:val="006C0A68"/>
    <w:rsid w:val="006C0D85"/>
    <w:rsid w:val="006C13BF"/>
    <w:rsid w:val="006C51EC"/>
    <w:rsid w:val="006C6883"/>
    <w:rsid w:val="006C6C66"/>
    <w:rsid w:val="006C7969"/>
    <w:rsid w:val="006D3BD6"/>
    <w:rsid w:val="006D4995"/>
    <w:rsid w:val="006D4D63"/>
    <w:rsid w:val="006D5884"/>
    <w:rsid w:val="006D6872"/>
    <w:rsid w:val="006E13C2"/>
    <w:rsid w:val="006E22C4"/>
    <w:rsid w:val="006E2496"/>
    <w:rsid w:val="006E31C9"/>
    <w:rsid w:val="006E427D"/>
    <w:rsid w:val="006E551B"/>
    <w:rsid w:val="006E5CFF"/>
    <w:rsid w:val="006E6C7C"/>
    <w:rsid w:val="006F250E"/>
    <w:rsid w:val="006F3276"/>
    <w:rsid w:val="006F372E"/>
    <w:rsid w:val="006F375E"/>
    <w:rsid w:val="006F43EB"/>
    <w:rsid w:val="006F46BC"/>
    <w:rsid w:val="006F4C90"/>
    <w:rsid w:val="006F6C53"/>
    <w:rsid w:val="006F7EBB"/>
    <w:rsid w:val="00701D6C"/>
    <w:rsid w:val="0070341E"/>
    <w:rsid w:val="00703C51"/>
    <w:rsid w:val="00705432"/>
    <w:rsid w:val="007064AA"/>
    <w:rsid w:val="00712ED0"/>
    <w:rsid w:val="0071363B"/>
    <w:rsid w:val="007137FE"/>
    <w:rsid w:val="0072008E"/>
    <w:rsid w:val="00720A05"/>
    <w:rsid w:val="0072290F"/>
    <w:rsid w:val="00723356"/>
    <w:rsid w:val="00723C91"/>
    <w:rsid w:val="007249FA"/>
    <w:rsid w:val="00725F39"/>
    <w:rsid w:val="00726B21"/>
    <w:rsid w:val="00727749"/>
    <w:rsid w:val="0073037A"/>
    <w:rsid w:val="00732A33"/>
    <w:rsid w:val="007336AC"/>
    <w:rsid w:val="00735989"/>
    <w:rsid w:val="00736D43"/>
    <w:rsid w:val="00736FA5"/>
    <w:rsid w:val="00741A82"/>
    <w:rsid w:val="0074254F"/>
    <w:rsid w:val="007426BC"/>
    <w:rsid w:val="00742EF6"/>
    <w:rsid w:val="00743CF9"/>
    <w:rsid w:val="007451C4"/>
    <w:rsid w:val="00746E70"/>
    <w:rsid w:val="00747BF5"/>
    <w:rsid w:val="00747C50"/>
    <w:rsid w:val="0075017C"/>
    <w:rsid w:val="0075068E"/>
    <w:rsid w:val="00750858"/>
    <w:rsid w:val="0075125D"/>
    <w:rsid w:val="00753B68"/>
    <w:rsid w:val="007556D8"/>
    <w:rsid w:val="007577B6"/>
    <w:rsid w:val="0076061A"/>
    <w:rsid w:val="00761CD3"/>
    <w:rsid w:val="00762150"/>
    <w:rsid w:val="00763EAA"/>
    <w:rsid w:val="007675AF"/>
    <w:rsid w:val="0077280E"/>
    <w:rsid w:val="00772A41"/>
    <w:rsid w:val="00773740"/>
    <w:rsid w:val="007763D4"/>
    <w:rsid w:val="00777F64"/>
    <w:rsid w:val="00780061"/>
    <w:rsid w:val="007820DF"/>
    <w:rsid w:val="00784AF1"/>
    <w:rsid w:val="0078604B"/>
    <w:rsid w:val="00786351"/>
    <w:rsid w:val="0079378E"/>
    <w:rsid w:val="007958E4"/>
    <w:rsid w:val="007965F0"/>
    <w:rsid w:val="00797955"/>
    <w:rsid w:val="00797F5A"/>
    <w:rsid w:val="007A095E"/>
    <w:rsid w:val="007A0EBC"/>
    <w:rsid w:val="007A1BC9"/>
    <w:rsid w:val="007A27B8"/>
    <w:rsid w:val="007A2DE7"/>
    <w:rsid w:val="007A7572"/>
    <w:rsid w:val="007A7754"/>
    <w:rsid w:val="007A7A7E"/>
    <w:rsid w:val="007B1C12"/>
    <w:rsid w:val="007B441A"/>
    <w:rsid w:val="007B7105"/>
    <w:rsid w:val="007C059B"/>
    <w:rsid w:val="007C072A"/>
    <w:rsid w:val="007C1F1D"/>
    <w:rsid w:val="007C3ECD"/>
    <w:rsid w:val="007C452F"/>
    <w:rsid w:val="007C4921"/>
    <w:rsid w:val="007C585F"/>
    <w:rsid w:val="007C5C7B"/>
    <w:rsid w:val="007D0CA3"/>
    <w:rsid w:val="007D0FE3"/>
    <w:rsid w:val="007D2866"/>
    <w:rsid w:val="007D322E"/>
    <w:rsid w:val="007D339C"/>
    <w:rsid w:val="007D4997"/>
    <w:rsid w:val="007D6CBE"/>
    <w:rsid w:val="007D6D43"/>
    <w:rsid w:val="007E7948"/>
    <w:rsid w:val="007F03BD"/>
    <w:rsid w:val="007F0925"/>
    <w:rsid w:val="007F1F38"/>
    <w:rsid w:val="007F2E98"/>
    <w:rsid w:val="00800024"/>
    <w:rsid w:val="008007A1"/>
    <w:rsid w:val="00807193"/>
    <w:rsid w:val="0080730D"/>
    <w:rsid w:val="00807954"/>
    <w:rsid w:val="00810BC3"/>
    <w:rsid w:val="00813FAE"/>
    <w:rsid w:val="0081445B"/>
    <w:rsid w:val="0081496A"/>
    <w:rsid w:val="00815130"/>
    <w:rsid w:val="00820950"/>
    <w:rsid w:val="008211D7"/>
    <w:rsid w:val="00821810"/>
    <w:rsid w:val="00821EE8"/>
    <w:rsid w:val="00823E51"/>
    <w:rsid w:val="00825193"/>
    <w:rsid w:val="008257C3"/>
    <w:rsid w:val="00825CED"/>
    <w:rsid w:val="00827B42"/>
    <w:rsid w:val="00830472"/>
    <w:rsid w:val="008314C0"/>
    <w:rsid w:val="0083193E"/>
    <w:rsid w:val="00833160"/>
    <w:rsid w:val="00833E17"/>
    <w:rsid w:val="00836CCE"/>
    <w:rsid w:val="00836D29"/>
    <w:rsid w:val="00840BD2"/>
    <w:rsid w:val="0084102B"/>
    <w:rsid w:val="00841AF0"/>
    <w:rsid w:val="0084229E"/>
    <w:rsid w:val="00842AD1"/>
    <w:rsid w:val="0084377A"/>
    <w:rsid w:val="008507A2"/>
    <w:rsid w:val="00850F6A"/>
    <w:rsid w:val="00853F53"/>
    <w:rsid w:val="0085537A"/>
    <w:rsid w:val="00857379"/>
    <w:rsid w:val="00860B8B"/>
    <w:rsid w:val="008618D6"/>
    <w:rsid w:val="008667AC"/>
    <w:rsid w:val="00867526"/>
    <w:rsid w:val="0087009E"/>
    <w:rsid w:val="00870435"/>
    <w:rsid w:val="00872386"/>
    <w:rsid w:val="008732C4"/>
    <w:rsid w:val="00873E85"/>
    <w:rsid w:val="00876DA6"/>
    <w:rsid w:val="0088014C"/>
    <w:rsid w:val="008807FB"/>
    <w:rsid w:val="00880970"/>
    <w:rsid w:val="00880FF7"/>
    <w:rsid w:val="00885C69"/>
    <w:rsid w:val="00886F80"/>
    <w:rsid w:val="0089024C"/>
    <w:rsid w:val="00892780"/>
    <w:rsid w:val="00892CD8"/>
    <w:rsid w:val="008942A4"/>
    <w:rsid w:val="008945B7"/>
    <w:rsid w:val="008975CD"/>
    <w:rsid w:val="008977D0"/>
    <w:rsid w:val="00897BDC"/>
    <w:rsid w:val="008A194C"/>
    <w:rsid w:val="008A3416"/>
    <w:rsid w:val="008A37E7"/>
    <w:rsid w:val="008A4D01"/>
    <w:rsid w:val="008A52EA"/>
    <w:rsid w:val="008A54AF"/>
    <w:rsid w:val="008A6661"/>
    <w:rsid w:val="008A688B"/>
    <w:rsid w:val="008A6A77"/>
    <w:rsid w:val="008B1F6E"/>
    <w:rsid w:val="008B59F6"/>
    <w:rsid w:val="008B5CCC"/>
    <w:rsid w:val="008B6E28"/>
    <w:rsid w:val="008B7C6F"/>
    <w:rsid w:val="008B7CCF"/>
    <w:rsid w:val="008C0084"/>
    <w:rsid w:val="008C5C25"/>
    <w:rsid w:val="008C5E87"/>
    <w:rsid w:val="008C70BD"/>
    <w:rsid w:val="008C7745"/>
    <w:rsid w:val="008D031C"/>
    <w:rsid w:val="008D34D6"/>
    <w:rsid w:val="008D4B46"/>
    <w:rsid w:val="008E0AF2"/>
    <w:rsid w:val="008E3C12"/>
    <w:rsid w:val="008E42F3"/>
    <w:rsid w:val="008E6A27"/>
    <w:rsid w:val="008E73CC"/>
    <w:rsid w:val="008F0DFE"/>
    <w:rsid w:val="008F1550"/>
    <w:rsid w:val="008F1A5A"/>
    <w:rsid w:val="008F1DC1"/>
    <w:rsid w:val="008F6537"/>
    <w:rsid w:val="008F67A0"/>
    <w:rsid w:val="008F73AD"/>
    <w:rsid w:val="008F7E87"/>
    <w:rsid w:val="00900D1F"/>
    <w:rsid w:val="00906C60"/>
    <w:rsid w:val="00907214"/>
    <w:rsid w:val="00910403"/>
    <w:rsid w:val="009114C0"/>
    <w:rsid w:val="00913275"/>
    <w:rsid w:val="00913A46"/>
    <w:rsid w:val="00914F33"/>
    <w:rsid w:val="00915591"/>
    <w:rsid w:val="009157D7"/>
    <w:rsid w:val="00917B8F"/>
    <w:rsid w:val="00920CF7"/>
    <w:rsid w:val="00920E86"/>
    <w:rsid w:val="009214B2"/>
    <w:rsid w:val="00922A31"/>
    <w:rsid w:val="00924E44"/>
    <w:rsid w:val="00926FF4"/>
    <w:rsid w:val="009306C6"/>
    <w:rsid w:val="00931863"/>
    <w:rsid w:val="00932B04"/>
    <w:rsid w:val="00933828"/>
    <w:rsid w:val="009340AB"/>
    <w:rsid w:val="009345CE"/>
    <w:rsid w:val="00934BDD"/>
    <w:rsid w:val="00935B98"/>
    <w:rsid w:val="0093614B"/>
    <w:rsid w:val="0093619A"/>
    <w:rsid w:val="00937713"/>
    <w:rsid w:val="0094074B"/>
    <w:rsid w:val="00941EC4"/>
    <w:rsid w:val="00942AA1"/>
    <w:rsid w:val="00942C47"/>
    <w:rsid w:val="0094418D"/>
    <w:rsid w:val="009447C0"/>
    <w:rsid w:val="009450E0"/>
    <w:rsid w:val="00946038"/>
    <w:rsid w:val="00952A49"/>
    <w:rsid w:val="00952E39"/>
    <w:rsid w:val="00952FA0"/>
    <w:rsid w:val="00953580"/>
    <w:rsid w:val="009539DA"/>
    <w:rsid w:val="0095545C"/>
    <w:rsid w:val="009606AB"/>
    <w:rsid w:val="009620BA"/>
    <w:rsid w:val="00962101"/>
    <w:rsid w:val="00965C34"/>
    <w:rsid w:val="00965DD9"/>
    <w:rsid w:val="0097085D"/>
    <w:rsid w:val="00972663"/>
    <w:rsid w:val="009726A2"/>
    <w:rsid w:val="0097345E"/>
    <w:rsid w:val="00974493"/>
    <w:rsid w:val="00975A24"/>
    <w:rsid w:val="009808A6"/>
    <w:rsid w:val="00984B5B"/>
    <w:rsid w:val="00985AA6"/>
    <w:rsid w:val="009876EE"/>
    <w:rsid w:val="009905BE"/>
    <w:rsid w:val="0099061A"/>
    <w:rsid w:val="009909DE"/>
    <w:rsid w:val="00991043"/>
    <w:rsid w:val="00992C4B"/>
    <w:rsid w:val="0099593B"/>
    <w:rsid w:val="009960A1"/>
    <w:rsid w:val="009968EE"/>
    <w:rsid w:val="00996C79"/>
    <w:rsid w:val="009A0C25"/>
    <w:rsid w:val="009A103C"/>
    <w:rsid w:val="009A21C1"/>
    <w:rsid w:val="009A3B64"/>
    <w:rsid w:val="009A3D4A"/>
    <w:rsid w:val="009A4F4E"/>
    <w:rsid w:val="009A5A06"/>
    <w:rsid w:val="009A6DA1"/>
    <w:rsid w:val="009B0364"/>
    <w:rsid w:val="009B1CE3"/>
    <w:rsid w:val="009B20CA"/>
    <w:rsid w:val="009B2295"/>
    <w:rsid w:val="009B3968"/>
    <w:rsid w:val="009B431B"/>
    <w:rsid w:val="009B5F4C"/>
    <w:rsid w:val="009B63D3"/>
    <w:rsid w:val="009B6F86"/>
    <w:rsid w:val="009B7376"/>
    <w:rsid w:val="009B7BDF"/>
    <w:rsid w:val="009C05EF"/>
    <w:rsid w:val="009C15C9"/>
    <w:rsid w:val="009C25B2"/>
    <w:rsid w:val="009C2B76"/>
    <w:rsid w:val="009C4E1B"/>
    <w:rsid w:val="009C6310"/>
    <w:rsid w:val="009D10D7"/>
    <w:rsid w:val="009D148C"/>
    <w:rsid w:val="009D1F05"/>
    <w:rsid w:val="009D4808"/>
    <w:rsid w:val="009D5EA9"/>
    <w:rsid w:val="009E2A5A"/>
    <w:rsid w:val="009E2EC5"/>
    <w:rsid w:val="009E372E"/>
    <w:rsid w:val="009E5F6A"/>
    <w:rsid w:val="009E6F37"/>
    <w:rsid w:val="009E7BAF"/>
    <w:rsid w:val="009F31C3"/>
    <w:rsid w:val="009F6C2D"/>
    <w:rsid w:val="00A002AE"/>
    <w:rsid w:val="00A01E8D"/>
    <w:rsid w:val="00A0722A"/>
    <w:rsid w:val="00A0761E"/>
    <w:rsid w:val="00A0768F"/>
    <w:rsid w:val="00A1041F"/>
    <w:rsid w:val="00A133AE"/>
    <w:rsid w:val="00A15A08"/>
    <w:rsid w:val="00A1669B"/>
    <w:rsid w:val="00A23801"/>
    <w:rsid w:val="00A240EA"/>
    <w:rsid w:val="00A24DBE"/>
    <w:rsid w:val="00A25EA2"/>
    <w:rsid w:val="00A3055E"/>
    <w:rsid w:val="00A30E71"/>
    <w:rsid w:val="00A31DD4"/>
    <w:rsid w:val="00A32925"/>
    <w:rsid w:val="00A32EE8"/>
    <w:rsid w:val="00A33699"/>
    <w:rsid w:val="00A3589E"/>
    <w:rsid w:val="00A369B0"/>
    <w:rsid w:val="00A36A91"/>
    <w:rsid w:val="00A41F84"/>
    <w:rsid w:val="00A43515"/>
    <w:rsid w:val="00A4438D"/>
    <w:rsid w:val="00A46EBF"/>
    <w:rsid w:val="00A47917"/>
    <w:rsid w:val="00A50C2B"/>
    <w:rsid w:val="00A523DA"/>
    <w:rsid w:val="00A535A6"/>
    <w:rsid w:val="00A538E3"/>
    <w:rsid w:val="00A5432F"/>
    <w:rsid w:val="00A55D43"/>
    <w:rsid w:val="00A55FE8"/>
    <w:rsid w:val="00A61661"/>
    <w:rsid w:val="00A67CC5"/>
    <w:rsid w:val="00A7113A"/>
    <w:rsid w:val="00A719DE"/>
    <w:rsid w:val="00A73301"/>
    <w:rsid w:val="00A77BEA"/>
    <w:rsid w:val="00A81865"/>
    <w:rsid w:val="00A84342"/>
    <w:rsid w:val="00A85E9D"/>
    <w:rsid w:val="00A9080F"/>
    <w:rsid w:val="00A9111C"/>
    <w:rsid w:val="00A911C1"/>
    <w:rsid w:val="00A92D3C"/>
    <w:rsid w:val="00A96667"/>
    <w:rsid w:val="00AA034B"/>
    <w:rsid w:val="00AA050A"/>
    <w:rsid w:val="00AA5433"/>
    <w:rsid w:val="00AA6453"/>
    <w:rsid w:val="00AA7179"/>
    <w:rsid w:val="00AA7AE6"/>
    <w:rsid w:val="00AB01E9"/>
    <w:rsid w:val="00AB12A2"/>
    <w:rsid w:val="00AB2492"/>
    <w:rsid w:val="00AB32B9"/>
    <w:rsid w:val="00AB3B56"/>
    <w:rsid w:val="00AB3D56"/>
    <w:rsid w:val="00AB3E6F"/>
    <w:rsid w:val="00AB6C5D"/>
    <w:rsid w:val="00AB6C60"/>
    <w:rsid w:val="00AC4DB9"/>
    <w:rsid w:val="00AC4EE6"/>
    <w:rsid w:val="00AC625A"/>
    <w:rsid w:val="00AD1124"/>
    <w:rsid w:val="00AD1B68"/>
    <w:rsid w:val="00AD269B"/>
    <w:rsid w:val="00AD2961"/>
    <w:rsid w:val="00AD6E46"/>
    <w:rsid w:val="00AD7381"/>
    <w:rsid w:val="00AE07FA"/>
    <w:rsid w:val="00AE2BA9"/>
    <w:rsid w:val="00AE36D3"/>
    <w:rsid w:val="00AE63EB"/>
    <w:rsid w:val="00AF3129"/>
    <w:rsid w:val="00AF78F3"/>
    <w:rsid w:val="00B01B75"/>
    <w:rsid w:val="00B02B2A"/>
    <w:rsid w:val="00B0587B"/>
    <w:rsid w:val="00B06938"/>
    <w:rsid w:val="00B06FEC"/>
    <w:rsid w:val="00B12D2C"/>
    <w:rsid w:val="00B1365B"/>
    <w:rsid w:val="00B14D27"/>
    <w:rsid w:val="00B15CD6"/>
    <w:rsid w:val="00B20551"/>
    <w:rsid w:val="00B22A69"/>
    <w:rsid w:val="00B244EE"/>
    <w:rsid w:val="00B24FB6"/>
    <w:rsid w:val="00B25856"/>
    <w:rsid w:val="00B26C07"/>
    <w:rsid w:val="00B26F64"/>
    <w:rsid w:val="00B27202"/>
    <w:rsid w:val="00B30949"/>
    <w:rsid w:val="00B3480C"/>
    <w:rsid w:val="00B36A0D"/>
    <w:rsid w:val="00B410E7"/>
    <w:rsid w:val="00B42872"/>
    <w:rsid w:val="00B42B41"/>
    <w:rsid w:val="00B4395C"/>
    <w:rsid w:val="00B4579D"/>
    <w:rsid w:val="00B471E0"/>
    <w:rsid w:val="00B51328"/>
    <w:rsid w:val="00B51DC1"/>
    <w:rsid w:val="00B5219D"/>
    <w:rsid w:val="00B52497"/>
    <w:rsid w:val="00B53079"/>
    <w:rsid w:val="00B53860"/>
    <w:rsid w:val="00B559B7"/>
    <w:rsid w:val="00B55F65"/>
    <w:rsid w:val="00B57E96"/>
    <w:rsid w:val="00B62647"/>
    <w:rsid w:val="00B62BF7"/>
    <w:rsid w:val="00B6610B"/>
    <w:rsid w:val="00B66A09"/>
    <w:rsid w:val="00B6756D"/>
    <w:rsid w:val="00B704BC"/>
    <w:rsid w:val="00B706FA"/>
    <w:rsid w:val="00B7234A"/>
    <w:rsid w:val="00B72744"/>
    <w:rsid w:val="00B73A41"/>
    <w:rsid w:val="00B741BD"/>
    <w:rsid w:val="00B74CAA"/>
    <w:rsid w:val="00B7593E"/>
    <w:rsid w:val="00B7633A"/>
    <w:rsid w:val="00B808D4"/>
    <w:rsid w:val="00B82333"/>
    <w:rsid w:val="00B837BA"/>
    <w:rsid w:val="00B83A4A"/>
    <w:rsid w:val="00B84E3A"/>
    <w:rsid w:val="00B86D85"/>
    <w:rsid w:val="00B87D93"/>
    <w:rsid w:val="00B87FD5"/>
    <w:rsid w:val="00B90FDD"/>
    <w:rsid w:val="00B918BE"/>
    <w:rsid w:val="00B92226"/>
    <w:rsid w:val="00B94959"/>
    <w:rsid w:val="00B951B6"/>
    <w:rsid w:val="00B96CF8"/>
    <w:rsid w:val="00BA037C"/>
    <w:rsid w:val="00BA2EAF"/>
    <w:rsid w:val="00BA5238"/>
    <w:rsid w:val="00BA67B5"/>
    <w:rsid w:val="00BA754D"/>
    <w:rsid w:val="00BB2ECC"/>
    <w:rsid w:val="00BB34A8"/>
    <w:rsid w:val="00BB36BF"/>
    <w:rsid w:val="00BB37DC"/>
    <w:rsid w:val="00BB5AB6"/>
    <w:rsid w:val="00BB5B15"/>
    <w:rsid w:val="00BB6436"/>
    <w:rsid w:val="00BB647D"/>
    <w:rsid w:val="00BC07BE"/>
    <w:rsid w:val="00BC0ED3"/>
    <w:rsid w:val="00BC1128"/>
    <w:rsid w:val="00BC1C86"/>
    <w:rsid w:val="00BC269A"/>
    <w:rsid w:val="00BC28E0"/>
    <w:rsid w:val="00BC3BBE"/>
    <w:rsid w:val="00BC4DF4"/>
    <w:rsid w:val="00BD3449"/>
    <w:rsid w:val="00BD5A22"/>
    <w:rsid w:val="00BD5BD3"/>
    <w:rsid w:val="00BD719B"/>
    <w:rsid w:val="00BE28A0"/>
    <w:rsid w:val="00BE36AB"/>
    <w:rsid w:val="00BE422F"/>
    <w:rsid w:val="00BE4643"/>
    <w:rsid w:val="00BE745F"/>
    <w:rsid w:val="00BF1C2E"/>
    <w:rsid w:val="00BF2C29"/>
    <w:rsid w:val="00BF378C"/>
    <w:rsid w:val="00BF4421"/>
    <w:rsid w:val="00BF4890"/>
    <w:rsid w:val="00BF4EBB"/>
    <w:rsid w:val="00BF6011"/>
    <w:rsid w:val="00C02AFF"/>
    <w:rsid w:val="00C050E7"/>
    <w:rsid w:val="00C062BD"/>
    <w:rsid w:val="00C0647E"/>
    <w:rsid w:val="00C06D8F"/>
    <w:rsid w:val="00C07353"/>
    <w:rsid w:val="00C10B00"/>
    <w:rsid w:val="00C128AA"/>
    <w:rsid w:val="00C137B0"/>
    <w:rsid w:val="00C13DE2"/>
    <w:rsid w:val="00C15C21"/>
    <w:rsid w:val="00C17778"/>
    <w:rsid w:val="00C21E95"/>
    <w:rsid w:val="00C2291C"/>
    <w:rsid w:val="00C22DB8"/>
    <w:rsid w:val="00C256C2"/>
    <w:rsid w:val="00C25AF3"/>
    <w:rsid w:val="00C26B61"/>
    <w:rsid w:val="00C271AC"/>
    <w:rsid w:val="00C278D1"/>
    <w:rsid w:val="00C27F66"/>
    <w:rsid w:val="00C30370"/>
    <w:rsid w:val="00C318D3"/>
    <w:rsid w:val="00C33348"/>
    <w:rsid w:val="00C33C5C"/>
    <w:rsid w:val="00C3433A"/>
    <w:rsid w:val="00C35290"/>
    <w:rsid w:val="00C35E97"/>
    <w:rsid w:val="00C3708D"/>
    <w:rsid w:val="00C373BB"/>
    <w:rsid w:val="00C37773"/>
    <w:rsid w:val="00C4070B"/>
    <w:rsid w:val="00C40D28"/>
    <w:rsid w:val="00C414D7"/>
    <w:rsid w:val="00C42638"/>
    <w:rsid w:val="00C43721"/>
    <w:rsid w:val="00C44F81"/>
    <w:rsid w:val="00C4514A"/>
    <w:rsid w:val="00C452F4"/>
    <w:rsid w:val="00C45A7B"/>
    <w:rsid w:val="00C47D8F"/>
    <w:rsid w:val="00C504AD"/>
    <w:rsid w:val="00C505EB"/>
    <w:rsid w:val="00C50CDA"/>
    <w:rsid w:val="00C51AD7"/>
    <w:rsid w:val="00C525C5"/>
    <w:rsid w:val="00C52699"/>
    <w:rsid w:val="00C5299B"/>
    <w:rsid w:val="00C54630"/>
    <w:rsid w:val="00C54706"/>
    <w:rsid w:val="00C604A4"/>
    <w:rsid w:val="00C60544"/>
    <w:rsid w:val="00C60E62"/>
    <w:rsid w:val="00C637AF"/>
    <w:rsid w:val="00C644F6"/>
    <w:rsid w:val="00C66277"/>
    <w:rsid w:val="00C67367"/>
    <w:rsid w:val="00C6745E"/>
    <w:rsid w:val="00C7040D"/>
    <w:rsid w:val="00C72675"/>
    <w:rsid w:val="00C726A4"/>
    <w:rsid w:val="00C72DFD"/>
    <w:rsid w:val="00C73D0E"/>
    <w:rsid w:val="00C74921"/>
    <w:rsid w:val="00C76E5E"/>
    <w:rsid w:val="00C80BEC"/>
    <w:rsid w:val="00C82F63"/>
    <w:rsid w:val="00C8387D"/>
    <w:rsid w:val="00C83B4F"/>
    <w:rsid w:val="00C867E9"/>
    <w:rsid w:val="00C900C7"/>
    <w:rsid w:val="00C958B1"/>
    <w:rsid w:val="00C9596B"/>
    <w:rsid w:val="00C95B14"/>
    <w:rsid w:val="00C96B05"/>
    <w:rsid w:val="00C96F54"/>
    <w:rsid w:val="00C97255"/>
    <w:rsid w:val="00C972B4"/>
    <w:rsid w:val="00C974BE"/>
    <w:rsid w:val="00CA1A22"/>
    <w:rsid w:val="00CA53CF"/>
    <w:rsid w:val="00CA7E6C"/>
    <w:rsid w:val="00CA7E96"/>
    <w:rsid w:val="00CB399E"/>
    <w:rsid w:val="00CB3CC9"/>
    <w:rsid w:val="00CB47D6"/>
    <w:rsid w:val="00CB6772"/>
    <w:rsid w:val="00CB7ECD"/>
    <w:rsid w:val="00CC131B"/>
    <w:rsid w:val="00CC1C0A"/>
    <w:rsid w:val="00CC1F5C"/>
    <w:rsid w:val="00CC3818"/>
    <w:rsid w:val="00CC3981"/>
    <w:rsid w:val="00CC39EB"/>
    <w:rsid w:val="00CC4C5E"/>
    <w:rsid w:val="00CC5551"/>
    <w:rsid w:val="00CC64D3"/>
    <w:rsid w:val="00CC71E3"/>
    <w:rsid w:val="00CD2D61"/>
    <w:rsid w:val="00CD44EC"/>
    <w:rsid w:val="00CD45FD"/>
    <w:rsid w:val="00CD5071"/>
    <w:rsid w:val="00CD605A"/>
    <w:rsid w:val="00CD6405"/>
    <w:rsid w:val="00CD77CC"/>
    <w:rsid w:val="00CE1851"/>
    <w:rsid w:val="00CE2C5C"/>
    <w:rsid w:val="00CE396F"/>
    <w:rsid w:val="00CE4231"/>
    <w:rsid w:val="00CE7D0E"/>
    <w:rsid w:val="00CE7ECC"/>
    <w:rsid w:val="00CF1AD9"/>
    <w:rsid w:val="00CF1BD9"/>
    <w:rsid w:val="00CF49C8"/>
    <w:rsid w:val="00D00587"/>
    <w:rsid w:val="00D06BA3"/>
    <w:rsid w:val="00D06FB2"/>
    <w:rsid w:val="00D10BB0"/>
    <w:rsid w:val="00D10DA3"/>
    <w:rsid w:val="00D10EBC"/>
    <w:rsid w:val="00D1194B"/>
    <w:rsid w:val="00D11C91"/>
    <w:rsid w:val="00D13BF7"/>
    <w:rsid w:val="00D148C0"/>
    <w:rsid w:val="00D14AD9"/>
    <w:rsid w:val="00D15F94"/>
    <w:rsid w:val="00D17D60"/>
    <w:rsid w:val="00D203C0"/>
    <w:rsid w:val="00D236B9"/>
    <w:rsid w:val="00D23B68"/>
    <w:rsid w:val="00D2496A"/>
    <w:rsid w:val="00D24F9F"/>
    <w:rsid w:val="00D2547D"/>
    <w:rsid w:val="00D31A36"/>
    <w:rsid w:val="00D32BCF"/>
    <w:rsid w:val="00D36277"/>
    <w:rsid w:val="00D37813"/>
    <w:rsid w:val="00D37E02"/>
    <w:rsid w:val="00D41090"/>
    <w:rsid w:val="00D421DC"/>
    <w:rsid w:val="00D430A1"/>
    <w:rsid w:val="00D45107"/>
    <w:rsid w:val="00D45129"/>
    <w:rsid w:val="00D45B2E"/>
    <w:rsid w:val="00D47DA1"/>
    <w:rsid w:val="00D5175D"/>
    <w:rsid w:val="00D520DA"/>
    <w:rsid w:val="00D53461"/>
    <w:rsid w:val="00D5417C"/>
    <w:rsid w:val="00D547F8"/>
    <w:rsid w:val="00D54B03"/>
    <w:rsid w:val="00D57A77"/>
    <w:rsid w:val="00D6484F"/>
    <w:rsid w:val="00D713D9"/>
    <w:rsid w:val="00D72001"/>
    <w:rsid w:val="00D7480A"/>
    <w:rsid w:val="00D75561"/>
    <w:rsid w:val="00D7587E"/>
    <w:rsid w:val="00D7639C"/>
    <w:rsid w:val="00D76F3B"/>
    <w:rsid w:val="00D8016B"/>
    <w:rsid w:val="00D80ACE"/>
    <w:rsid w:val="00D81E07"/>
    <w:rsid w:val="00D8414F"/>
    <w:rsid w:val="00D84C1B"/>
    <w:rsid w:val="00D87EF3"/>
    <w:rsid w:val="00D9099A"/>
    <w:rsid w:val="00D92DBB"/>
    <w:rsid w:val="00D95F26"/>
    <w:rsid w:val="00D9719C"/>
    <w:rsid w:val="00D97D94"/>
    <w:rsid w:val="00DA0ED6"/>
    <w:rsid w:val="00DA250F"/>
    <w:rsid w:val="00DA3B48"/>
    <w:rsid w:val="00DA3E09"/>
    <w:rsid w:val="00DA3E94"/>
    <w:rsid w:val="00DA793F"/>
    <w:rsid w:val="00DB1137"/>
    <w:rsid w:val="00DB1721"/>
    <w:rsid w:val="00DB44D3"/>
    <w:rsid w:val="00DB538C"/>
    <w:rsid w:val="00DB55AB"/>
    <w:rsid w:val="00DB5700"/>
    <w:rsid w:val="00DB572B"/>
    <w:rsid w:val="00DB6861"/>
    <w:rsid w:val="00DB6D8A"/>
    <w:rsid w:val="00DB6E0D"/>
    <w:rsid w:val="00DB7C56"/>
    <w:rsid w:val="00DC20B2"/>
    <w:rsid w:val="00DC586B"/>
    <w:rsid w:val="00DD17C5"/>
    <w:rsid w:val="00DD3987"/>
    <w:rsid w:val="00DD48B6"/>
    <w:rsid w:val="00DD4F28"/>
    <w:rsid w:val="00DE0A53"/>
    <w:rsid w:val="00DE2368"/>
    <w:rsid w:val="00DE2FE2"/>
    <w:rsid w:val="00DE30C4"/>
    <w:rsid w:val="00DE4396"/>
    <w:rsid w:val="00DE5767"/>
    <w:rsid w:val="00DE5A33"/>
    <w:rsid w:val="00DE6EBB"/>
    <w:rsid w:val="00DE7187"/>
    <w:rsid w:val="00DE7611"/>
    <w:rsid w:val="00DF2043"/>
    <w:rsid w:val="00DF2576"/>
    <w:rsid w:val="00DF3D40"/>
    <w:rsid w:val="00DF4167"/>
    <w:rsid w:val="00DF56BA"/>
    <w:rsid w:val="00DF57B8"/>
    <w:rsid w:val="00DF5988"/>
    <w:rsid w:val="00E02C78"/>
    <w:rsid w:val="00E03C92"/>
    <w:rsid w:val="00E03E4E"/>
    <w:rsid w:val="00E13E93"/>
    <w:rsid w:val="00E15372"/>
    <w:rsid w:val="00E1604E"/>
    <w:rsid w:val="00E164D0"/>
    <w:rsid w:val="00E17553"/>
    <w:rsid w:val="00E20407"/>
    <w:rsid w:val="00E204E8"/>
    <w:rsid w:val="00E20927"/>
    <w:rsid w:val="00E21A69"/>
    <w:rsid w:val="00E221E7"/>
    <w:rsid w:val="00E22860"/>
    <w:rsid w:val="00E2354F"/>
    <w:rsid w:val="00E24625"/>
    <w:rsid w:val="00E262EF"/>
    <w:rsid w:val="00E27A94"/>
    <w:rsid w:val="00E315B3"/>
    <w:rsid w:val="00E339AF"/>
    <w:rsid w:val="00E342C5"/>
    <w:rsid w:val="00E35483"/>
    <w:rsid w:val="00E35990"/>
    <w:rsid w:val="00E40F26"/>
    <w:rsid w:val="00E41740"/>
    <w:rsid w:val="00E42259"/>
    <w:rsid w:val="00E44D46"/>
    <w:rsid w:val="00E45163"/>
    <w:rsid w:val="00E47D3A"/>
    <w:rsid w:val="00E50A22"/>
    <w:rsid w:val="00E50CD5"/>
    <w:rsid w:val="00E523A3"/>
    <w:rsid w:val="00E52DB4"/>
    <w:rsid w:val="00E53EDD"/>
    <w:rsid w:val="00E54CDB"/>
    <w:rsid w:val="00E556E7"/>
    <w:rsid w:val="00E55F7B"/>
    <w:rsid w:val="00E56EFA"/>
    <w:rsid w:val="00E60240"/>
    <w:rsid w:val="00E6179C"/>
    <w:rsid w:val="00E61E06"/>
    <w:rsid w:val="00E62277"/>
    <w:rsid w:val="00E63543"/>
    <w:rsid w:val="00E63E14"/>
    <w:rsid w:val="00E64C80"/>
    <w:rsid w:val="00E65C0C"/>
    <w:rsid w:val="00E7165D"/>
    <w:rsid w:val="00E74877"/>
    <w:rsid w:val="00E74EFE"/>
    <w:rsid w:val="00E7715C"/>
    <w:rsid w:val="00E8073F"/>
    <w:rsid w:val="00E82297"/>
    <w:rsid w:val="00E8299E"/>
    <w:rsid w:val="00E842CE"/>
    <w:rsid w:val="00E850BA"/>
    <w:rsid w:val="00E8664D"/>
    <w:rsid w:val="00E90C3C"/>
    <w:rsid w:val="00E918D5"/>
    <w:rsid w:val="00E91F86"/>
    <w:rsid w:val="00E92B25"/>
    <w:rsid w:val="00E93F0B"/>
    <w:rsid w:val="00E97776"/>
    <w:rsid w:val="00E97B83"/>
    <w:rsid w:val="00EA101F"/>
    <w:rsid w:val="00EA178D"/>
    <w:rsid w:val="00EA43D9"/>
    <w:rsid w:val="00EA47C9"/>
    <w:rsid w:val="00EA47F6"/>
    <w:rsid w:val="00EA4906"/>
    <w:rsid w:val="00EA61BA"/>
    <w:rsid w:val="00EA764D"/>
    <w:rsid w:val="00EA7D2A"/>
    <w:rsid w:val="00EA7F97"/>
    <w:rsid w:val="00EB6D93"/>
    <w:rsid w:val="00EC1ED2"/>
    <w:rsid w:val="00EC2E16"/>
    <w:rsid w:val="00EC7315"/>
    <w:rsid w:val="00ED043B"/>
    <w:rsid w:val="00ED1AE6"/>
    <w:rsid w:val="00ED344A"/>
    <w:rsid w:val="00ED35AA"/>
    <w:rsid w:val="00ED5329"/>
    <w:rsid w:val="00EE0E3D"/>
    <w:rsid w:val="00EE0EA6"/>
    <w:rsid w:val="00EE0FB2"/>
    <w:rsid w:val="00EE11F7"/>
    <w:rsid w:val="00EE1E4E"/>
    <w:rsid w:val="00EE4308"/>
    <w:rsid w:val="00EE49F1"/>
    <w:rsid w:val="00EE50D6"/>
    <w:rsid w:val="00EE5858"/>
    <w:rsid w:val="00EE585C"/>
    <w:rsid w:val="00EE5E62"/>
    <w:rsid w:val="00EE6194"/>
    <w:rsid w:val="00EE75FB"/>
    <w:rsid w:val="00EE786F"/>
    <w:rsid w:val="00EE7A8C"/>
    <w:rsid w:val="00EF1923"/>
    <w:rsid w:val="00EF22A6"/>
    <w:rsid w:val="00EF5014"/>
    <w:rsid w:val="00F00198"/>
    <w:rsid w:val="00F021B4"/>
    <w:rsid w:val="00F03A51"/>
    <w:rsid w:val="00F05A65"/>
    <w:rsid w:val="00F07357"/>
    <w:rsid w:val="00F13BC2"/>
    <w:rsid w:val="00F14832"/>
    <w:rsid w:val="00F155EB"/>
    <w:rsid w:val="00F1592C"/>
    <w:rsid w:val="00F16B3C"/>
    <w:rsid w:val="00F17F8F"/>
    <w:rsid w:val="00F20D95"/>
    <w:rsid w:val="00F23779"/>
    <w:rsid w:val="00F244A3"/>
    <w:rsid w:val="00F25A46"/>
    <w:rsid w:val="00F26F8E"/>
    <w:rsid w:val="00F27D33"/>
    <w:rsid w:val="00F3033C"/>
    <w:rsid w:val="00F30C67"/>
    <w:rsid w:val="00F30EF1"/>
    <w:rsid w:val="00F33491"/>
    <w:rsid w:val="00F343A7"/>
    <w:rsid w:val="00F3454F"/>
    <w:rsid w:val="00F35728"/>
    <w:rsid w:val="00F43D35"/>
    <w:rsid w:val="00F43F4D"/>
    <w:rsid w:val="00F45BB5"/>
    <w:rsid w:val="00F47A14"/>
    <w:rsid w:val="00F5016C"/>
    <w:rsid w:val="00F52294"/>
    <w:rsid w:val="00F528C2"/>
    <w:rsid w:val="00F53834"/>
    <w:rsid w:val="00F60336"/>
    <w:rsid w:val="00F60509"/>
    <w:rsid w:val="00F60833"/>
    <w:rsid w:val="00F6203D"/>
    <w:rsid w:val="00F62714"/>
    <w:rsid w:val="00F649A4"/>
    <w:rsid w:val="00F6658E"/>
    <w:rsid w:val="00F66D80"/>
    <w:rsid w:val="00F6747A"/>
    <w:rsid w:val="00F67BF8"/>
    <w:rsid w:val="00F70025"/>
    <w:rsid w:val="00F70135"/>
    <w:rsid w:val="00F70179"/>
    <w:rsid w:val="00F70441"/>
    <w:rsid w:val="00F71D02"/>
    <w:rsid w:val="00F729C0"/>
    <w:rsid w:val="00F72A70"/>
    <w:rsid w:val="00F74FB8"/>
    <w:rsid w:val="00F76492"/>
    <w:rsid w:val="00F76DA7"/>
    <w:rsid w:val="00F77E56"/>
    <w:rsid w:val="00F80AFD"/>
    <w:rsid w:val="00F821B5"/>
    <w:rsid w:val="00F8279B"/>
    <w:rsid w:val="00F82CFC"/>
    <w:rsid w:val="00F831AE"/>
    <w:rsid w:val="00F8745E"/>
    <w:rsid w:val="00F87FFA"/>
    <w:rsid w:val="00F90C69"/>
    <w:rsid w:val="00F9149E"/>
    <w:rsid w:val="00F91C7B"/>
    <w:rsid w:val="00F938A7"/>
    <w:rsid w:val="00F94D3D"/>
    <w:rsid w:val="00F97C54"/>
    <w:rsid w:val="00FA0052"/>
    <w:rsid w:val="00FA038D"/>
    <w:rsid w:val="00FA23DB"/>
    <w:rsid w:val="00FA2D10"/>
    <w:rsid w:val="00FA5458"/>
    <w:rsid w:val="00FA578B"/>
    <w:rsid w:val="00FA705C"/>
    <w:rsid w:val="00FB0F2B"/>
    <w:rsid w:val="00FB1E30"/>
    <w:rsid w:val="00FB1F3E"/>
    <w:rsid w:val="00FB2018"/>
    <w:rsid w:val="00FB2C6D"/>
    <w:rsid w:val="00FB2EED"/>
    <w:rsid w:val="00FB6F9B"/>
    <w:rsid w:val="00FC1E87"/>
    <w:rsid w:val="00FC57D5"/>
    <w:rsid w:val="00FC59EF"/>
    <w:rsid w:val="00FD0065"/>
    <w:rsid w:val="00FD114C"/>
    <w:rsid w:val="00FD4E25"/>
    <w:rsid w:val="00FD51E7"/>
    <w:rsid w:val="00FD7B80"/>
    <w:rsid w:val="00FE0541"/>
    <w:rsid w:val="00FE3A31"/>
    <w:rsid w:val="00FE493C"/>
    <w:rsid w:val="00FE56D8"/>
    <w:rsid w:val="00FE69D0"/>
    <w:rsid w:val="00FF0512"/>
    <w:rsid w:val="00FF0550"/>
    <w:rsid w:val="00FF3885"/>
    <w:rsid w:val="00FF39F0"/>
    <w:rsid w:val="00FF4C85"/>
    <w:rsid w:val="00FF4D4E"/>
    <w:rsid w:val="00FF6DC5"/>
    <w:rsid w:val="00FF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BF590"/>
  <w15:docId w15:val="{84B281A1-C250-4672-AA54-DF3022CE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545C"/>
    <w:pPr>
      <w:autoSpaceDE w:val="0"/>
      <w:autoSpaceDN w:val="0"/>
      <w:adjustRightInd w:val="0"/>
      <w:spacing w:after="240" w:line="240" w:lineRule="auto"/>
      <w:jc w:val="both"/>
    </w:pPr>
    <w:rPr>
      <w:rFonts w:ascii="Arial" w:eastAsia="Times New Roman" w:hAnsi="Arial" w:cs="Arial"/>
      <w:sz w:val="24"/>
      <w:szCs w:val="24"/>
    </w:rPr>
  </w:style>
  <w:style w:type="paragraph" w:styleId="Heading1">
    <w:name w:val="heading 1"/>
    <w:basedOn w:val="Normal"/>
    <w:next w:val="Normal"/>
    <w:link w:val="Heading1Char"/>
    <w:qFormat/>
    <w:rsid w:val="00685C04"/>
    <w:pPr>
      <w:keepNext/>
      <w:pBdr>
        <w:bottom w:val="single" w:sz="4" w:space="1" w:color="auto"/>
      </w:pBdr>
      <w:autoSpaceDE/>
      <w:autoSpaceDN/>
      <w:adjustRightInd/>
      <w:spacing w:before="480"/>
      <w:ind w:left="1440" w:right="1440"/>
      <w:jc w:val="center"/>
      <w:outlineLvl w:val="0"/>
    </w:pPr>
    <w:rPr>
      <w:rFonts w:cs="Times New Roman"/>
      <w:b/>
      <w:bCs/>
      <w:caps/>
      <w:color w:val="000000" w:themeColor="text1"/>
      <w:kern w:val="32"/>
      <w:sz w:val="28"/>
      <w:szCs w:val="32"/>
    </w:rPr>
  </w:style>
  <w:style w:type="paragraph" w:styleId="Heading2">
    <w:name w:val="heading 2"/>
    <w:basedOn w:val="Normal"/>
    <w:next w:val="Normal"/>
    <w:link w:val="Heading2Char"/>
    <w:qFormat/>
    <w:rsid w:val="00E315B3"/>
    <w:pPr>
      <w:keepNext/>
      <w:tabs>
        <w:tab w:val="left" w:pos="907"/>
      </w:tabs>
      <w:autoSpaceDE/>
      <w:autoSpaceDN/>
      <w:adjustRightInd/>
      <w:spacing w:before="480"/>
      <w:jc w:val="left"/>
      <w:outlineLvl w:val="1"/>
    </w:pPr>
    <w:rPr>
      <w:rFonts w:ascii="Arial Bold" w:hAnsi="Arial Bold" w:cs="Times New Roman"/>
      <w:b/>
      <w:bCs/>
      <w:iCs/>
      <w:caps/>
      <w:sz w:val="28"/>
      <w:szCs w:val="28"/>
    </w:rPr>
  </w:style>
  <w:style w:type="paragraph" w:styleId="Heading3">
    <w:name w:val="heading 3"/>
    <w:basedOn w:val="Heading2"/>
    <w:next w:val="Normal"/>
    <w:link w:val="Heading3Char"/>
    <w:qFormat/>
    <w:rsid w:val="005E53D2"/>
    <w:pPr>
      <w:outlineLvl w:val="2"/>
    </w:pPr>
    <w:rPr>
      <w:sz w:val="24"/>
      <w:szCs w:val="24"/>
    </w:rPr>
  </w:style>
  <w:style w:type="paragraph" w:styleId="Heading4">
    <w:name w:val="heading 4"/>
    <w:basedOn w:val="BodyText"/>
    <w:next w:val="Normal"/>
    <w:link w:val="Heading4Char"/>
    <w:unhideWhenUsed/>
    <w:qFormat/>
    <w:rsid w:val="00685C04"/>
    <w:pPr>
      <w:keepNext/>
      <w:keepLines/>
      <w:autoSpaceDE/>
      <w:autoSpaceDN/>
      <w:adjustRightInd/>
      <w:spacing w:before="240" w:after="120"/>
      <w:outlineLvl w:val="3"/>
    </w:pPr>
    <w:rPr>
      <w:rFonts w:ascii="Calibri" w:hAnsi="Calibri" w:cs="Times New Roman"/>
      <w:b/>
      <w:bCs/>
      <w:iCs/>
      <w:sz w:val="22"/>
      <w:u w:val="single"/>
    </w:rPr>
  </w:style>
  <w:style w:type="paragraph" w:styleId="Heading5">
    <w:name w:val="heading 5"/>
    <w:basedOn w:val="Normal"/>
    <w:next w:val="Normal"/>
    <w:link w:val="Heading5Char"/>
    <w:unhideWhenUsed/>
    <w:qFormat/>
    <w:rsid w:val="00685C04"/>
    <w:pPr>
      <w:keepNext/>
      <w:keepLines/>
      <w:autoSpaceDE/>
      <w:autoSpaceDN/>
      <w:adjustRightInd/>
      <w:spacing w:before="240" w:after="120"/>
      <w:jc w:val="left"/>
      <w:outlineLvl w:val="4"/>
    </w:pPr>
    <w:rPr>
      <w:rFonts w:ascii="Cambria" w:hAnsi="Cambria" w:cs="Times New Roman"/>
      <w:color w:val="243F60"/>
      <w:sz w:val="22"/>
    </w:rPr>
  </w:style>
  <w:style w:type="paragraph" w:styleId="Heading6">
    <w:name w:val="heading 6"/>
    <w:basedOn w:val="Normal"/>
    <w:next w:val="Normal"/>
    <w:link w:val="Heading6Char"/>
    <w:unhideWhenUsed/>
    <w:qFormat/>
    <w:rsid w:val="00685C04"/>
    <w:pPr>
      <w:keepNext/>
      <w:keepLines/>
      <w:autoSpaceDE/>
      <w:autoSpaceDN/>
      <w:adjustRightInd/>
      <w:spacing w:before="200" w:after="0"/>
      <w:jc w:val="left"/>
      <w:outlineLvl w:val="5"/>
    </w:pPr>
    <w:rPr>
      <w:rFonts w:ascii="Cambria" w:hAnsi="Cambria" w:cs="Times New Roman"/>
      <w:i/>
      <w:iCs/>
      <w:color w:val="243F60"/>
      <w:sz w:val="22"/>
    </w:rPr>
  </w:style>
  <w:style w:type="paragraph" w:styleId="Heading7">
    <w:name w:val="heading 7"/>
    <w:basedOn w:val="Normal"/>
    <w:next w:val="Normal"/>
    <w:link w:val="Heading7Char"/>
    <w:uiPriority w:val="99"/>
    <w:rsid w:val="00685C04"/>
    <w:pPr>
      <w:spacing w:before="360" w:after="60"/>
      <w:outlineLvl w:val="6"/>
    </w:pPr>
    <w:rPr>
      <w:b/>
      <w:bCs/>
      <w:smallCaps/>
    </w:rPr>
  </w:style>
  <w:style w:type="paragraph" w:styleId="Heading8">
    <w:name w:val="heading 8"/>
    <w:basedOn w:val="Normal"/>
    <w:next w:val="Normal"/>
    <w:link w:val="Heading8Char"/>
    <w:uiPriority w:val="99"/>
    <w:rsid w:val="00685C04"/>
    <w:pPr>
      <w:keepNext/>
      <w:spacing w:before="240"/>
      <w:outlineLvl w:val="7"/>
    </w:pPr>
    <w:rPr>
      <w:b/>
      <w:bCs/>
      <w:smallCaps/>
    </w:rPr>
  </w:style>
  <w:style w:type="paragraph" w:styleId="Heading9">
    <w:name w:val="heading 9"/>
    <w:basedOn w:val="Normal"/>
    <w:next w:val="Normal"/>
    <w:link w:val="Heading9Char"/>
    <w:autoRedefine/>
    <w:qFormat/>
    <w:rsid w:val="00685C04"/>
    <w:pPr>
      <w:keepNext/>
      <w:spacing w:before="240"/>
      <w:outlineLvl w:val="8"/>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C04"/>
    <w:rPr>
      <w:rFonts w:ascii="Arial" w:eastAsia="Times New Roman" w:hAnsi="Arial" w:cs="Times New Roman"/>
      <w:b/>
      <w:bCs/>
      <w:caps/>
      <w:color w:val="000000" w:themeColor="text1"/>
      <w:kern w:val="32"/>
      <w:sz w:val="28"/>
      <w:szCs w:val="32"/>
    </w:rPr>
  </w:style>
  <w:style w:type="character" w:customStyle="1" w:styleId="Heading2Char">
    <w:name w:val="Heading 2 Char"/>
    <w:basedOn w:val="DefaultParagraphFont"/>
    <w:link w:val="Heading2"/>
    <w:rsid w:val="00E315B3"/>
    <w:rPr>
      <w:rFonts w:ascii="Arial Bold" w:eastAsia="Times New Roman" w:hAnsi="Arial Bold" w:cs="Times New Roman"/>
      <w:b/>
      <w:bCs/>
      <w:iCs/>
      <w:caps/>
      <w:sz w:val="28"/>
      <w:szCs w:val="28"/>
    </w:rPr>
  </w:style>
  <w:style w:type="character" w:customStyle="1" w:styleId="Heading3Char">
    <w:name w:val="Heading 3 Char"/>
    <w:basedOn w:val="DefaultParagraphFont"/>
    <w:link w:val="Heading3"/>
    <w:rsid w:val="005E53D2"/>
    <w:rPr>
      <w:rFonts w:ascii="Arial Bold" w:eastAsia="Times New Roman" w:hAnsi="Arial Bold" w:cs="Times New Roman"/>
      <w:b/>
      <w:bCs/>
      <w:iCs/>
      <w:caps/>
      <w:sz w:val="24"/>
      <w:szCs w:val="24"/>
    </w:rPr>
  </w:style>
  <w:style w:type="character" w:customStyle="1" w:styleId="Heading4Char">
    <w:name w:val="Heading 4 Char"/>
    <w:basedOn w:val="DefaultParagraphFont"/>
    <w:link w:val="Heading4"/>
    <w:rsid w:val="00685C04"/>
    <w:rPr>
      <w:rFonts w:ascii="Calibri" w:eastAsia="Times New Roman" w:hAnsi="Calibri" w:cs="Times New Roman"/>
      <w:b/>
      <w:bCs/>
      <w:iCs/>
      <w:szCs w:val="24"/>
      <w:u w:val="single"/>
    </w:rPr>
  </w:style>
  <w:style w:type="character" w:customStyle="1" w:styleId="Heading5Char">
    <w:name w:val="Heading 5 Char"/>
    <w:basedOn w:val="DefaultParagraphFont"/>
    <w:link w:val="Heading5"/>
    <w:rsid w:val="00685C04"/>
    <w:rPr>
      <w:rFonts w:ascii="Cambria" w:eastAsia="Times New Roman" w:hAnsi="Cambria" w:cs="Times New Roman"/>
      <w:color w:val="243F60"/>
      <w:szCs w:val="24"/>
    </w:rPr>
  </w:style>
  <w:style w:type="character" w:customStyle="1" w:styleId="Heading6Char">
    <w:name w:val="Heading 6 Char"/>
    <w:basedOn w:val="DefaultParagraphFont"/>
    <w:link w:val="Heading6"/>
    <w:rsid w:val="00685C04"/>
    <w:rPr>
      <w:rFonts w:ascii="Cambria" w:eastAsia="Times New Roman" w:hAnsi="Cambria" w:cs="Times New Roman"/>
      <w:i/>
      <w:iCs/>
      <w:color w:val="243F60"/>
      <w:szCs w:val="24"/>
    </w:rPr>
  </w:style>
  <w:style w:type="character" w:customStyle="1" w:styleId="Heading7Char">
    <w:name w:val="Heading 7 Char"/>
    <w:basedOn w:val="DefaultParagraphFont"/>
    <w:link w:val="Heading7"/>
    <w:uiPriority w:val="99"/>
    <w:rsid w:val="00685C04"/>
    <w:rPr>
      <w:rFonts w:ascii="Arial" w:eastAsia="Times New Roman" w:hAnsi="Arial" w:cs="Arial"/>
      <w:b/>
      <w:bCs/>
      <w:smallCaps/>
      <w:sz w:val="24"/>
      <w:szCs w:val="24"/>
    </w:rPr>
  </w:style>
  <w:style w:type="character" w:customStyle="1" w:styleId="Heading8Char">
    <w:name w:val="Heading 8 Char"/>
    <w:basedOn w:val="DefaultParagraphFont"/>
    <w:link w:val="Heading8"/>
    <w:uiPriority w:val="99"/>
    <w:rsid w:val="00685C04"/>
    <w:rPr>
      <w:rFonts w:ascii="Arial" w:eastAsia="Times New Roman" w:hAnsi="Arial" w:cs="Arial"/>
      <w:b/>
      <w:bCs/>
      <w:smallCaps/>
      <w:sz w:val="24"/>
      <w:szCs w:val="24"/>
    </w:rPr>
  </w:style>
  <w:style w:type="character" w:customStyle="1" w:styleId="Heading9Char">
    <w:name w:val="Heading 9 Char"/>
    <w:basedOn w:val="DefaultParagraphFont"/>
    <w:link w:val="Heading9"/>
    <w:rsid w:val="00685C04"/>
    <w:rPr>
      <w:rFonts w:ascii="Arial" w:eastAsia="Times New Roman" w:hAnsi="Arial" w:cs="Arial"/>
      <w:b/>
      <w:bCs/>
      <w:smallCaps/>
      <w:sz w:val="24"/>
      <w:szCs w:val="24"/>
    </w:rPr>
  </w:style>
  <w:style w:type="paragraph" w:styleId="Footer">
    <w:name w:val="footer"/>
    <w:basedOn w:val="Normal"/>
    <w:next w:val="Normal"/>
    <w:link w:val="FooterChar"/>
    <w:rsid w:val="00685C04"/>
    <w:pPr>
      <w:tabs>
        <w:tab w:val="center" w:pos="4680"/>
        <w:tab w:val="right" w:pos="9360"/>
      </w:tabs>
    </w:pPr>
  </w:style>
  <w:style w:type="character" w:customStyle="1" w:styleId="FooterChar">
    <w:name w:val="Footer Char"/>
    <w:basedOn w:val="DefaultParagraphFont"/>
    <w:link w:val="Footer"/>
    <w:rsid w:val="00685C04"/>
    <w:rPr>
      <w:rFonts w:ascii="Arial" w:eastAsia="Times New Roman" w:hAnsi="Arial" w:cs="Arial"/>
      <w:sz w:val="24"/>
      <w:szCs w:val="24"/>
    </w:rPr>
  </w:style>
  <w:style w:type="paragraph" w:styleId="Header">
    <w:name w:val="header"/>
    <w:basedOn w:val="Normal"/>
    <w:next w:val="Normal"/>
    <w:link w:val="HeaderChar"/>
    <w:rsid w:val="00685C04"/>
    <w:pPr>
      <w:tabs>
        <w:tab w:val="center" w:pos="4320"/>
        <w:tab w:val="right" w:pos="8640"/>
      </w:tabs>
    </w:pPr>
  </w:style>
  <w:style w:type="character" w:customStyle="1" w:styleId="HeaderChar">
    <w:name w:val="Header Char"/>
    <w:basedOn w:val="DefaultParagraphFont"/>
    <w:link w:val="Header"/>
    <w:rsid w:val="00685C04"/>
    <w:rPr>
      <w:rFonts w:ascii="Arial" w:eastAsia="Times New Roman" w:hAnsi="Arial" w:cs="Arial"/>
      <w:sz w:val="24"/>
      <w:szCs w:val="24"/>
    </w:rPr>
  </w:style>
  <w:style w:type="character" w:styleId="LineNumber">
    <w:name w:val="line number"/>
    <w:basedOn w:val="DefaultParagraphFont"/>
    <w:uiPriority w:val="99"/>
    <w:semiHidden/>
    <w:unhideWhenUsed/>
    <w:rsid w:val="00685C04"/>
  </w:style>
  <w:style w:type="paragraph" w:customStyle="1" w:styleId="GuidanceNotes">
    <w:name w:val="_Guidance Notes"/>
    <w:basedOn w:val="BodyText"/>
    <w:link w:val="GuidanceNotesChar"/>
    <w:qFormat/>
    <w:rsid w:val="00685C04"/>
    <w:rPr>
      <w:shd w:val="clear" w:color="auto" w:fill="D6E3BC"/>
    </w:rPr>
  </w:style>
  <w:style w:type="paragraph" w:customStyle="1" w:styleId="CustomizationNotes">
    <w:name w:val="_Customization Notes"/>
    <w:basedOn w:val="BodyText"/>
    <w:qFormat/>
    <w:rsid w:val="00685C04"/>
    <w:rPr>
      <w:shd w:val="clear" w:color="auto" w:fill="B8CCE4"/>
    </w:rPr>
  </w:style>
  <w:style w:type="character" w:customStyle="1" w:styleId="GuidanceNotesChar">
    <w:name w:val="_Guidance Notes Char"/>
    <w:basedOn w:val="BodyTextChar"/>
    <w:link w:val="GuidanceNotes"/>
    <w:rsid w:val="00685C04"/>
    <w:rPr>
      <w:rFonts w:ascii="Arial" w:eastAsia="Times New Roman" w:hAnsi="Arial" w:cs="Palatino"/>
      <w:sz w:val="24"/>
      <w:szCs w:val="24"/>
    </w:rPr>
  </w:style>
  <w:style w:type="paragraph" w:styleId="BodyText">
    <w:name w:val="Body Text"/>
    <w:aliases w:val="Style 104"/>
    <w:basedOn w:val="Normal"/>
    <w:link w:val="BodyTextChar"/>
    <w:qFormat/>
    <w:rsid w:val="00685C04"/>
    <w:rPr>
      <w:rFonts w:cs="Palatino"/>
    </w:rPr>
  </w:style>
  <w:style w:type="character" w:customStyle="1" w:styleId="BodyTextChar">
    <w:name w:val="Body Text Char"/>
    <w:aliases w:val="Style 104 Char"/>
    <w:basedOn w:val="DefaultParagraphFont"/>
    <w:link w:val="BodyText"/>
    <w:rsid w:val="00685C04"/>
    <w:rPr>
      <w:rFonts w:ascii="Arial" w:eastAsia="Times New Roman" w:hAnsi="Arial" w:cs="Palatino"/>
      <w:sz w:val="24"/>
      <w:szCs w:val="24"/>
    </w:rPr>
  </w:style>
  <w:style w:type="paragraph" w:customStyle="1" w:styleId="SB1383Specific">
    <w:name w:val="_SB 1383 Specific"/>
    <w:basedOn w:val="Normal"/>
    <w:link w:val="SB1383SpecificChar"/>
    <w:qFormat/>
    <w:rsid w:val="00685C04"/>
    <w:rPr>
      <w:color w:val="006600"/>
    </w:rPr>
  </w:style>
  <w:style w:type="paragraph" w:styleId="TOC1">
    <w:name w:val="toc 1"/>
    <w:basedOn w:val="Normal"/>
    <w:next w:val="Normal"/>
    <w:uiPriority w:val="39"/>
    <w:rsid w:val="00B24FB6"/>
    <w:pPr>
      <w:tabs>
        <w:tab w:val="right" w:leader="dot" w:pos="9350"/>
      </w:tabs>
      <w:autoSpaceDE/>
      <w:autoSpaceDN/>
      <w:adjustRightInd/>
      <w:spacing w:before="120" w:after="120"/>
      <w:jc w:val="left"/>
    </w:pPr>
    <w:rPr>
      <w:rFonts w:eastAsia="Times" w:cs="Times New Roman"/>
      <w:b/>
      <w:bCs/>
      <w:caps/>
      <w:noProof/>
      <w:color w:val="000000" w:themeColor="text1"/>
      <w:szCs w:val="20"/>
    </w:rPr>
  </w:style>
  <w:style w:type="paragraph" w:styleId="TOC2">
    <w:name w:val="toc 2"/>
    <w:basedOn w:val="Normal"/>
    <w:next w:val="Normal"/>
    <w:uiPriority w:val="39"/>
    <w:rsid w:val="00D2547D"/>
    <w:pPr>
      <w:tabs>
        <w:tab w:val="left" w:pos="936"/>
        <w:tab w:val="right" w:leader="dot" w:pos="9360"/>
      </w:tabs>
      <w:autoSpaceDE/>
      <w:autoSpaceDN/>
      <w:adjustRightInd/>
      <w:spacing w:after="0"/>
      <w:ind w:left="360"/>
      <w:jc w:val="left"/>
    </w:pPr>
    <w:rPr>
      <w:rFonts w:eastAsia="Times" w:cs="Times New Roman"/>
      <w:szCs w:val="20"/>
    </w:rPr>
  </w:style>
  <w:style w:type="paragraph" w:styleId="TOC3">
    <w:name w:val="toc 3"/>
    <w:basedOn w:val="Normal"/>
    <w:next w:val="Normal"/>
    <w:uiPriority w:val="39"/>
    <w:rsid w:val="00B72744"/>
    <w:pPr>
      <w:autoSpaceDE/>
      <w:autoSpaceDN/>
      <w:adjustRightInd/>
      <w:spacing w:after="0"/>
      <w:ind w:left="720"/>
      <w:jc w:val="left"/>
    </w:pPr>
    <w:rPr>
      <w:rFonts w:eastAsia="Times" w:cs="Times New Roman"/>
      <w:iCs/>
      <w:color w:val="003300"/>
      <w:sz w:val="22"/>
      <w:szCs w:val="20"/>
    </w:rPr>
  </w:style>
  <w:style w:type="paragraph" w:styleId="TOC4">
    <w:name w:val="toc 4"/>
    <w:basedOn w:val="Normal"/>
    <w:next w:val="Normal"/>
    <w:autoRedefine/>
    <w:hidden/>
    <w:rsid w:val="00685C04"/>
    <w:pPr>
      <w:ind w:left="720"/>
      <w:jc w:val="left"/>
    </w:pPr>
  </w:style>
  <w:style w:type="paragraph" w:styleId="TOC5">
    <w:name w:val="toc 5"/>
    <w:basedOn w:val="Normal"/>
    <w:next w:val="Normal"/>
    <w:autoRedefine/>
    <w:hidden/>
    <w:rsid w:val="00685C04"/>
    <w:pPr>
      <w:ind w:left="960"/>
      <w:jc w:val="left"/>
    </w:pPr>
  </w:style>
  <w:style w:type="paragraph" w:styleId="TOC6">
    <w:name w:val="toc 6"/>
    <w:basedOn w:val="Normal"/>
    <w:next w:val="Normal"/>
    <w:autoRedefine/>
    <w:hidden/>
    <w:rsid w:val="00685C04"/>
    <w:pPr>
      <w:ind w:left="1200"/>
      <w:jc w:val="left"/>
    </w:pPr>
  </w:style>
  <w:style w:type="paragraph" w:styleId="TOC7">
    <w:name w:val="toc 7"/>
    <w:basedOn w:val="Normal"/>
    <w:next w:val="Normal"/>
    <w:autoRedefine/>
    <w:hidden/>
    <w:rsid w:val="00685C04"/>
    <w:pPr>
      <w:ind w:left="1440"/>
      <w:jc w:val="left"/>
    </w:pPr>
  </w:style>
  <w:style w:type="paragraph" w:styleId="TOC8">
    <w:name w:val="toc 8"/>
    <w:basedOn w:val="Normal"/>
    <w:next w:val="Normal"/>
    <w:autoRedefine/>
    <w:hidden/>
    <w:rsid w:val="00685C04"/>
    <w:pPr>
      <w:ind w:left="1680"/>
      <w:jc w:val="left"/>
    </w:pPr>
  </w:style>
  <w:style w:type="paragraph" w:styleId="TOC9">
    <w:name w:val="toc 9"/>
    <w:basedOn w:val="Normal"/>
    <w:next w:val="Normal"/>
    <w:autoRedefine/>
    <w:hidden/>
    <w:uiPriority w:val="39"/>
    <w:rsid w:val="00685C04"/>
    <w:pPr>
      <w:ind w:left="1920"/>
      <w:jc w:val="left"/>
    </w:pPr>
  </w:style>
  <w:style w:type="paragraph" w:styleId="CommentText">
    <w:name w:val="annotation text"/>
    <w:basedOn w:val="Normal"/>
    <w:link w:val="CommentTextChar"/>
    <w:uiPriority w:val="99"/>
    <w:unhideWhenUsed/>
    <w:rsid w:val="00685C04"/>
    <w:rPr>
      <w:sz w:val="20"/>
      <w:szCs w:val="20"/>
    </w:rPr>
  </w:style>
  <w:style w:type="character" w:customStyle="1" w:styleId="CommentTextChar">
    <w:name w:val="Comment Text Char"/>
    <w:basedOn w:val="DefaultParagraphFont"/>
    <w:link w:val="CommentText"/>
    <w:uiPriority w:val="99"/>
    <w:rsid w:val="00685C04"/>
    <w:rPr>
      <w:rFonts w:ascii="Arial" w:eastAsia="Times New Roman" w:hAnsi="Arial" w:cs="Arial"/>
      <w:sz w:val="20"/>
      <w:szCs w:val="20"/>
    </w:rPr>
  </w:style>
  <w:style w:type="character" w:customStyle="1" w:styleId="SB1383SpecificChar">
    <w:name w:val="_SB 1383 Specific Char"/>
    <w:basedOn w:val="DefaultParagraphFont"/>
    <w:link w:val="SB1383Specific"/>
    <w:rsid w:val="00685C04"/>
    <w:rPr>
      <w:rFonts w:ascii="Arial" w:eastAsia="Times New Roman" w:hAnsi="Arial" w:cs="Arial"/>
      <w:color w:val="006600"/>
      <w:sz w:val="24"/>
      <w:szCs w:val="24"/>
    </w:rPr>
  </w:style>
  <w:style w:type="character" w:styleId="Hyperlink">
    <w:name w:val="Hyperlink"/>
    <w:basedOn w:val="DefaultParagraphFont"/>
    <w:uiPriority w:val="99"/>
    <w:rsid w:val="00B72744"/>
    <w:rPr>
      <w:color w:val="0000FF"/>
      <w:u w:val="single"/>
    </w:rPr>
  </w:style>
  <w:style w:type="paragraph" w:styleId="FootnoteText">
    <w:name w:val="footnote text"/>
    <w:aliases w:val="Car"/>
    <w:basedOn w:val="Normal"/>
    <w:link w:val="FootnoteTextChar"/>
    <w:hidden/>
    <w:uiPriority w:val="99"/>
    <w:semiHidden/>
    <w:rsid w:val="00685C04"/>
    <w:rPr>
      <w:sz w:val="20"/>
      <w:szCs w:val="20"/>
    </w:rPr>
  </w:style>
  <w:style w:type="character" w:customStyle="1" w:styleId="FootnoteTextChar">
    <w:name w:val="Footnote Text Char"/>
    <w:aliases w:val="Car Char"/>
    <w:basedOn w:val="DefaultParagraphFont"/>
    <w:link w:val="FootnoteText"/>
    <w:uiPriority w:val="99"/>
    <w:semiHidden/>
    <w:rsid w:val="00685C04"/>
    <w:rPr>
      <w:rFonts w:ascii="Arial" w:eastAsia="Times New Roman" w:hAnsi="Arial" w:cs="Arial"/>
      <w:sz w:val="20"/>
      <w:szCs w:val="20"/>
    </w:rPr>
  </w:style>
  <w:style w:type="character" w:styleId="FootnoteReference">
    <w:name w:val="footnote reference"/>
    <w:basedOn w:val="DefaultParagraphFont"/>
    <w:hidden/>
    <w:uiPriority w:val="99"/>
    <w:semiHidden/>
    <w:rsid w:val="00685C04"/>
    <w:rPr>
      <w:rFonts w:ascii="Arial" w:hAnsi="Arial" w:cs="Times New Roman"/>
      <w:spacing w:val="0"/>
      <w:sz w:val="20"/>
      <w:szCs w:val="24"/>
      <w:vertAlign w:val="superscript"/>
      <w:lang w:val="en-US"/>
    </w:rPr>
  </w:style>
  <w:style w:type="paragraph" w:styleId="CommentSubject">
    <w:name w:val="annotation subject"/>
    <w:basedOn w:val="CommentText"/>
    <w:next w:val="CommentText"/>
    <w:link w:val="CommentSubjectChar"/>
    <w:uiPriority w:val="99"/>
    <w:semiHidden/>
    <w:unhideWhenUsed/>
    <w:rsid w:val="00685C04"/>
    <w:rPr>
      <w:b/>
      <w:bCs/>
    </w:rPr>
  </w:style>
  <w:style w:type="character" w:customStyle="1" w:styleId="CommentSubjectChar">
    <w:name w:val="Comment Subject Char"/>
    <w:basedOn w:val="CommentTextChar"/>
    <w:link w:val="CommentSubject"/>
    <w:uiPriority w:val="99"/>
    <w:semiHidden/>
    <w:rsid w:val="00685C04"/>
    <w:rPr>
      <w:rFonts w:ascii="Arial" w:eastAsia="Times New Roman" w:hAnsi="Arial" w:cs="Arial"/>
      <w:b/>
      <w:bCs/>
      <w:sz w:val="20"/>
      <w:szCs w:val="20"/>
    </w:rPr>
  </w:style>
  <w:style w:type="paragraph" w:styleId="EndnoteText">
    <w:name w:val="endnote text"/>
    <w:basedOn w:val="Normal"/>
    <w:link w:val="EndnoteTextChar"/>
    <w:uiPriority w:val="99"/>
    <w:unhideWhenUsed/>
    <w:rsid w:val="00685C04"/>
    <w:pPr>
      <w:spacing w:after="0"/>
    </w:pPr>
    <w:rPr>
      <w:sz w:val="20"/>
      <w:szCs w:val="20"/>
    </w:rPr>
  </w:style>
  <w:style w:type="character" w:customStyle="1" w:styleId="EndnoteTextChar">
    <w:name w:val="Endnote Text Char"/>
    <w:basedOn w:val="DefaultParagraphFont"/>
    <w:link w:val="EndnoteText"/>
    <w:uiPriority w:val="99"/>
    <w:rsid w:val="00685C04"/>
    <w:rPr>
      <w:rFonts w:ascii="Arial" w:eastAsia="Times New Roman" w:hAnsi="Arial" w:cs="Arial"/>
      <w:sz w:val="20"/>
      <w:szCs w:val="20"/>
    </w:rPr>
  </w:style>
  <w:style w:type="paragraph" w:customStyle="1" w:styleId="Footnote">
    <w:name w:val="Footnote"/>
    <w:basedOn w:val="FootnoteText"/>
    <w:rsid w:val="00685C04"/>
  </w:style>
  <w:style w:type="paragraph" w:customStyle="1" w:styleId="1NumberedA">
    <w:name w:val="1 Numbered (A)"/>
    <w:basedOn w:val="BodyText"/>
    <w:qFormat/>
    <w:rsid w:val="00685C04"/>
    <w:pPr>
      <w:tabs>
        <w:tab w:val="left" w:pos="720"/>
      </w:tabs>
      <w:ind w:left="720" w:hanging="720"/>
    </w:pPr>
  </w:style>
  <w:style w:type="paragraph" w:customStyle="1" w:styleId="2Numbered1">
    <w:name w:val="2 Numbered (1)"/>
    <w:basedOn w:val="Normal"/>
    <w:qFormat/>
    <w:rsid w:val="00685C04"/>
    <w:pPr>
      <w:ind w:left="1440" w:hanging="720"/>
    </w:pPr>
  </w:style>
  <w:style w:type="paragraph" w:customStyle="1" w:styleId="3Numbereda">
    <w:name w:val="3 Numbered (a)"/>
    <w:basedOn w:val="Normal"/>
    <w:qFormat/>
    <w:rsid w:val="00685C04"/>
    <w:pPr>
      <w:tabs>
        <w:tab w:val="left" w:pos="2160"/>
      </w:tabs>
      <w:ind w:left="2160" w:hanging="720"/>
    </w:pPr>
  </w:style>
  <w:style w:type="paragraph" w:customStyle="1" w:styleId="4Numberedi">
    <w:name w:val="4 Numbered (i)"/>
    <w:basedOn w:val="3Numbereda"/>
    <w:qFormat/>
    <w:rsid w:val="00685C04"/>
    <w:pPr>
      <w:tabs>
        <w:tab w:val="clear" w:pos="2160"/>
        <w:tab w:val="left" w:pos="2880"/>
      </w:tabs>
      <w:ind w:left="2880"/>
    </w:pPr>
  </w:style>
  <w:style w:type="paragraph" w:styleId="BalloonText">
    <w:name w:val="Balloon Text"/>
    <w:basedOn w:val="Normal"/>
    <w:link w:val="BalloonTextChar"/>
    <w:uiPriority w:val="99"/>
    <w:semiHidden/>
    <w:unhideWhenUsed/>
    <w:rsid w:val="00685C04"/>
    <w:rPr>
      <w:rFonts w:ascii="Tahoma" w:hAnsi="Tahoma" w:cs="Tahoma"/>
      <w:sz w:val="16"/>
      <w:szCs w:val="16"/>
    </w:rPr>
  </w:style>
  <w:style w:type="character" w:customStyle="1" w:styleId="BalloonTextChar">
    <w:name w:val="Balloon Text Char"/>
    <w:basedOn w:val="DefaultParagraphFont"/>
    <w:link w:val="BalloonText"/>
    <w:uiPriority w:val="99"/>
    <w:semiHidden/>
    <w:rsid w:val="00685C04"/>
    <w:rPr>
      <w:rFonts w:ascii="Tahoma" w:eastAsia="Times New Roman" w:hAnsi="Tahoma" w:cs="Tahoma"/>
      <w:sz w:val="16"/>
      <w:szCs w:val="16"/>
    </w:rPr>
  </w:style>
  <w:style w:type="paragraph" w:styleId="DocumentMap">
    <w:name w:val="Document Map"/>
    <w:basedOn w:val="Normal"/>
    <w:link w:val="DocumentMapChar"/>
    <w:hidden/>
    <w:uiPriority w:val="99"/>
    <w:semiHidden/>
    <w:rsid w:val="00685C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85C04"/>
    <w:rPr>
      <w:rFonts w:ascii="Tahoma" w:eastAsia="Times New Roman" w:hAnsi="Tahoma" w:cs="Tahoma"/>
      <w:sz w:val="24"/>
      <w:szCs w:val="24"/>
      <w:shd w:val="clear" w:color="auto" w:fill="000080"/>
    </w:rPr>
  </w:style>
  <w:style w:type="paragraph" w:styleId="Caption">
    <w:name w:val="caption"/>
    <w:basedOn w:val="Normal"/>
    <w:next w:val="Normal"/>
    <w:hidden/>
    <w:uiPriority w:val="99"/>
    <w:qFormat/>
    <w:rsid w:val="00685C04"/>
    <w:pPr>
      <w:jc w:val="left"/>
    </w:pPr>
    <w:rPr>
      <w:rFonts w:ascii="Arial Narrow" w:hAnsi="Arial Narrow" w:cs="Arial Narrow"/>
      <w:b/>
      <w:bCs/>
    </w:rPr>
  </w:style>
  <w:style w:type="character" w:styleId="CommentReference">
    <w:name w:val="annotation reference"/>
    <w:basedOn w:val="DefaultParagraphFont"/>
    <w:uiPriority w:val="99"/>
    <w:rsid w:val="00685C04"/>
    <w:rPr>
      <w:rFonts w:cs="Times New Roman"/>
      <w:spacing w:val="0"/>
      <w:sz w:val="16"/>
      <w:szCs w:val="16"/>
    </w:rPr>
  </w:style>
  <w:style w:type="paragraph" w:styleId="Revision">
    <w:name w:val="Revision"/>
    <w:hidden/>
    <w:uiPriority w:val="99"/>
    <w:semiHidden/>
    <w:rsid w:val="00685C04"/>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685C04"/>
    <w:pPr>
      <w:keepLines/>
      <w:spacing w:line="276" w:lineRule="auto"/>
      <w:outlineLvl w:val="9"/>
    </w:pPr>
    <w:rPr>
      <w:rFonts w:ascii="Cambria" w:hAnsi="Cambria"/>
      <w:b w:val="0"/>
      <w:bCs w:val="0"/>
      <w:i/>
      <w:iCs/>
      <w:color w:val="365F91"/>
      <w:szCs w:val="28"/>
    </w:rPr>
  </w:style>
  <w:style w:type="paragraph" w:styleId="TOAHeading">
    <w:name w:val="toa heading"/>
    <w:basedOn w:val="Normal"/>
    <w:next w:val="Normal"/>
    <w:uiPriority w:val="99"/>
    <w:semiHidden/>
    <w:unhideWhenUsed/>
    <w:rsid w:val="00685C04"/>
    <w:pPr>
      <w:spacing w:before="120"/>
    </w:pPr>
    <w:rPr>
      <w:rFonts w:ascii="Cambria" w:hAnsi="Cambria"/>
      <w:b/>
      <w:bCs/>
    </w:rPr>
  </w:style>
  <w:style w:type="numbering" w:customStyle="1" w:styleId="ListBulletIndent">
    <w:name w:val="List Bullet Indent"/>
    <w:basedOn w:val="NoList"/>
    <w:rsid w:val="00685C04"/>
    <w:pPr>
      <w:numPr>
        <w:numId w:val="1"/>
      </w:numPr>
    </w:pPr>
  </w:style>
  <w:style w:type="character" w:styleId="FollowedHyperlink">
    <w:name w:val="FollowedHyperlink"/>
    <w:basedOn w:val="DefaultParagraphFont"/>
    <w:uiPriority w:val="99"/>
    <w:semiHidden/>
    <w:unhideWhenUsed/>
    <w:rsid w:val="00685C04"/>
    <w:rPr>
      <w:color w:val="954F72" w:themeColor="followedHyperlink"/>
      <w:u w:val="single"/>
    </w:rPr>
  </w:style>
  <w:style w:type="table" w:styleId="TableGrid">
    <w:name w:val="Table Grid"/>
    <w:basedOn w:val="TableNormal"/>
    <w:uiPriority w:val="59"/>
    <w:rsid w:val="00685C04"/>
    <w:pPr>
      <w:spacing w:after="0" w:line="240" w:lineRule="auto"/>
      <w:ind w:left="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95545C"/>
    <w:pPr>
      <w:numPr>
        <w:numId w:val="2"/>
      </w:numPr>
    </w:pPr>
  </w:style>
  <w:style w:type="paragraph" w:styleId="ListParagraph">
    <w:name w:val="List Paragraph"/>
    <w:basedOn w:val="Normal"/>
    <w:uiPriority w:val="34"/>
    <w:qFormat/>
    <w:rsid w:val="00685C04"/>
    <w:pPr>
      <w:ind w:left="720"/>
      <w:contextualSpacing/>
    </w:pPr>
  </w:style>
  <w:style w:type="paragraph" w:customStyle="1" w:styleId="ListBulletRightBar">
    <w:name w:val="List Bullet Right Bar"/>
    <w:qFormat/>
    <w:rsid w:val="00685C04"/>
    <w:pPr>
      <w:numPr>
        <w:numId w:val="3"/>
      </w:numPr>
      <w:spacing w:after="120" w:line="240" w:lineRule="auto"/>
      <w:jc w:val="both"/>
    </w:pPr>
    <w:rPr>
      <w:rFonts w:eastAsia="Times New Roman" w:cs="Times New Roman"/>
      <w:szCs w:val="24"/>
    </w:rPr>
  </w:style>
  <w:style w:type="paragraph" w:customStyle="1" w:styleId="Default">
    <w:name w:val="Default"/>
    <w:rsid w:val="00685C0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85C04"/>
    <w:pPr>
      <w:autoSpaceDE/>
      <w:autoSpaceDN/>
      <w:adjustRightInd/>
      <w:spacing w:before="100" w:beforeAutospacing="1" w:after="100" w:afterAutospacing="1"/>
      <w:jc w:val="left"/>
    </w:pPr>
    <w:rPr>
      <w:rFonts w:ascii="Times New Roman" w:hAnsi="Times New Roman" w:cs="Times New Roman"/>
    </w:rPr>
  </w:style>
  <w:style w:type="character" w:styleId="Strong">
    <w:name w:val="Strong"/>
    <w:basedOn w:val="DefaultParagraphFont"/>
    <w:uiPriority w:val="22"/>
    <w:qFormat/>
    <w:rsid w:val="00685C04"/>
    <w:rPr>
      <w:b/>
      <w:bCs/>
    </w:rPr>
  </w:style>
  <w:style w:type="paragraph" w:styleId="Title">
    <w:name w:val="Title"/>
    <w:basedOn w:val="Normal"/>
    <w:next w:val="Normal"/>
    <w:link w:val="TitleChar"/>
    <w:qFormat/>
    <w:rsid w:val="00E91F86"/>
    <w:pPr>
      <w:autoSpaceDE/>
      <w:autoSpaceDN/>
      <w:adjustRightInd/>
      <w:spacing w:before="180" w:after="60"/>
      <w:jc w:val="center"/>
      <w:outlineLvl w:val="0"/>
    </w:pPr>
    <w:rPr>
      <w:rFonts w:ascii="Cambria" w:hAnsi="Cambria" w:cs="Calibri"/>
      <w:b/>
      <w:bCs/>
      <w:caps/>
      <w:sz w:val="36"/>
      <w:szCs w:val="32"/>
    </w:rPr>
  </w:style>
  <w:style w:type="character" w:customStyle="1" w:styleId="TitleChar">
    <w:name w:val="Title Char"/>
    <w:basedOn w:val="DefaultParagraphFont"/>
    <w:link w:val="Title"/>
    <w:rsid w:val="00E91F86"/>
    <w:rPr>
      <w:rFonts w:ascii="Cambria" w:eastAsia="Times New Roman" w:hAnsi="Cambria" w:cs="Calibri"/>
      <w:b/>
      <w:bCs/>
      <w:caps/>
      <w:sz w:val="36"/>
      <w:szCs w:val="32"/>
    </w:rPr>
  </w:style>
  <w:style w:type="paragraph" w:styleId="NoSpacing">
    <w:name w:val="No Spacing"/>
    <w:aliases w:val="normal"/>
    <w:link w:val="NoSpacingChar"/>
    <w:uiPriority w:val="1"/>
    <w:qFormat/>
    <w:rsid w:val="00E91F86"/>
    <w:pPr>
      <w:spacing w:after="0" w:line="240" w:lineRule="auto"/>
    </w:pPr>
    <w:rPr>
      <w:rFonts w:ascii="Calibri" w:eastAsia="Times New Roman" w:hAnsi="Calibri" w:cs="Calibri"/>
    </w:rPr>
  </w:style>
  <w:style w:type="character" w:customStyle="1" w:styleId="NoSpacingChar">
    <w:name w:val="No Spacing Char"/>
    <w:aliases w:val="normal Char"/>
    <w:basedOn w:val="DefaultParagraphFont"/>
    <w:link w:val="NoSpacing"/>
    <w:uiPriority w:val="1"/>
    <w:rsid w:val="00E91F86"/>
    <w:rPr>
      <w:rFonts w:ascii="Calibri" w:eastAsia="Times New Roman" w:hAnsi="Calibri" w:cs="Calibri"/>
    </w:rPr>
  </w:style>
  <w:style w:type="paragraph" w:customStyle="1" w:styleId="FigureTitle">
    <w:name w:val="Figure Title"/>
    <w:basedOn w:val="Normal"/>
    <w:rsid w:val="0050137F"/>
    <w:pPr>
      <w:keepNext/>
      <w:jc w:val="center"/>
    </w:pPr>
    <w:rPr>
      <w:b/>
    </w:rPr>
  </w:style>
  <w:style w:type="paragraph" w:customStyle="1" w:styleId="TableTitle">
    <w:name w:val="Table Title"/>
    <w:basedOn w:val="BodyText"/>
    <w:next w:val="BodyText"/>
    <w:qFormat/>
    <w:rsid w:val="00E91F86"/>
    <w:pPr>
      <w:keepNext/>
      <w:autoSpaceDE/>
      <w:autoSpaceDN/>
      <w:adjustRightInd/>
      <w:spacing w:after="0"/>
      <w:jc w:val="center"/>
    </w:pPr>
    <w:rPr>
      <w:rFonts w:ascii="Calibri" w:eastAsia="MS Mincho" w:hAnsi="Calibri" w:cs="Calibri"/>
      <w:b/>
      <w:bCs/>
      <w:sz w:val="22"/>
      <w:szCs w:val="20"/>
      <w:lang w:eastAsia="ja-JP"/>
    </w:rPr>
  </w:style>
  <w:style w:type="paragraph" w:styleId="ListNumber">
    <w:name w:val="List Number"/>
    <w:basedOn w:val="Normal"/>
    <w:rsid w:val="0095545C"/>
    <w:pPr>
      <w:widowControl w:val="0"/>
      <w:numPr>
        <w:numId w:val="5"/>
      </w:numPr>
      <w:tabs>
        <w:tab w:val="num" w:pos="360"/>
      </w:tabs>
    </w:pPr>
  </w:style>
  <w:style w:type="paragraph" w:customStyle="1" w:styleId="Header2">
    <w:name w:val="Header 2"/>
    <w:basedOn w:val="Normal"/>
    <w:rsid w:val="00E91F86"/>
    <w:pPr>
      <w:pBdr>
        <w:top w:val="single" w:sz="4" w:space="1" w:color="auto"/>
      </w:pBdr>
      <w:tabs>
        <w:tab w:val="center" w:pos="4320"/>
        <w:tab w:val="right" w:pos="8640"/>
      </w:tabs>
      <w:autoSpaceDE/>
      <w:autoSpaceDN/>
      <w:adjustRightInd/>
      <w:spacing w:after="0"/>
      <w:jc w:val="left"/>
    </w:pPr>
    <w:rPr>
      <w:rFonts w:ascii="Book Antiqua" w:hAnsi="Book Antiqua" w:cs="Calibri"/>
      <w:i/>
      <w:color w:val="993300"/>
      <w:sz w:val="20"/>
    </w:rPr>
  </w:style>
  <w:style w:type="paragraph" w:customStyle="1" w:styleId="SOQResumeHeader">
    <w:name w:val="SOQ_Resume Header"/>
    <w:basedOn w:val="BodyText"/>
    <w:qFormat/>
    <w:rsid w:val="00E91F86"/>
    <w:pPr>
      <w:pBdr>
        <w:top w:val="single" w:sz="8" w:space="1" w:color="00451D"/>
        <w:bottom w:val="single" w:sz="8" w:space="1" w:color="00451D"/>
      </w:pBdr>
      <w:tabs>
        <w:tab w:val="right" w:pos="9360"/>
      </w:tabs>
      <w:autoSpaceDE/>
      <w:autoSpaceDN/>
      <w:adjustRightInd/>
      <w:spacing w:before="120"/>
    </w:pPr>
    <w:rPr>
      <w:rFonts w:ascii="Calibri" w:eastAsia="Calibri" w:hAnsi="Calibri" w:cs="Calibri"/>
      <w:b/>
      <w:noProof/>
      <w:color w:val="00451D"/>
      <w:sz w:val="28"/>
      <w:szCs w:val="28"/>
    </w:rPr>
  </w:style>
  <w:style w:type="character" w:styleId="PlaceholderText">
    <w:name w:val="Placeholder Text"/>
    <w:basedOn w:val="DefaultParagraphFont"/>
    <w:uiPriority w:val="99"/>
    <w:semiHidden/>
    <w:rsid w:val="00E91F86"/>
    <w:rPr>
      <w:color w:val="808080"/>
    </w:rPr>
  </w:style>
  <w:style w:type="character" w:styleId="PageNumber">
    <w:name w:val="page number"/>
    <w:basedOn w:val="DefaultParagraphFont"/>
    <w:rsid w:val="00E91F86"/>
    <w:rPr>
      <w:color w:val="993300"/>
    </w:rPr>
  </w:style>
  <w:style w:type="paragraph" w:customStyle="1" w:styleId="LikeHeading2">
    <w:name w:val="Like Heading 2"/>
    <w:basedOn w:val="Heading2"/>
    <w:rsid w:val="00E91F86"/>
    <w:rPr>
      <w:rFonts w:ascii="Tahoma" w:hAnsi="Tahoma" w:cs="Calibri"/>
      <w:color w:val="996600"/>
    </w:rPr>
  </w:style>
  <w:style w:type="paragraph" w:customStyle="1" w:styleId="LikeHeading1">
    <w:name w:val="Like Heading 1"/>
    <w:basedOn w:val="Heading1"/>
    <w:rsid w:val="00E91F86"/>
    <w:pPr>
      <w:pBdr>
        <w:bottom w:val="none" w:sz="0" w:space="0" w:color="auto"/>
      </w:pBdr>
      <w:spacing w:before="240" w:after="120"/>
      <w:ind w:left="0" w:right="0"/>
      <w:jc w:val="left"/>
    </w:pPr>
    <w:rPr>
      <w:rFonts w:ascii="Tahoma" w:hAnsi="Tahoma" w:cs="Calibri"/>
      <w:color w:val="003300"/>
    </w:rPr>
  </w:style>
  <w:style w:type="character" w:styleId="Emphasis">
    <w:name w:val="Emphasis"/>
    <w:basedOn w:val="DefaultParagraphFont"/>
    <w:rsid w:val="00E91F86"/>
    <w:rPr>
      <w:i/>
      <w:iCs/>
    </w:rPr>
  </w:style>
  <w:style w:type="paragraph" w:customStyle="1" w:styleId="SOQHeading2">
    <w:name w:val="SOQ Heading 2"/>
    <w:basedOn w:val="Heading6"/>
    <w:qFormat/>
    <w:rsid w:val="00E91F86"/>
    <w:pPr>
      <w:keepLines w:val="0"/>
      <w:spacing w:before="240" w:after="60"/>
    </w:pPr>
    <w:rPr>
      <w:rFonts w:ascii="Arial" w:eastAsia="Times" w:hAnsi="Arial" w:cs="Calibri"/>
      <w:b/>
      <w:bCs/>
      <w:i w:val="0"/>
      <w:iCs w:val="0"/>
      <w:color w:val="996600"/>
      <w:sz w:val="20"/>
      <w:szCs w:val="22"/>
    </w:rPr>
  </w:style>
  <w:style w:type="paragraph" w:customStyle="1" w:styleId="SOQWriteUpHeader">
    <w:name w:val="SOQ_Write Up Header"/>
    <w:basedOn w:val="SOQResumeHeader"/>
    <w:qFormat/>
    <w:rsid w:val="00E91F86"/>
    <w:pPr>
      <w:keepNext/>
      <w:jc w:val="right"/>
    </w:pPr>
  </w:style>
  <w:style w:type="paragraph" w:customStyle="1" w:styleId="AttachmentHeading">
    <w:name w:val="Attachment Heading"/>
    <w:basedOn w:val="Title"/>
    <w:qFormat/>
    <w:rsid w:val="00E91F86"/>
    <w:pPr>
      <w:pBdr>
        <w:bottom w:val="single" w:sz="4" w:space="1" w:color="996600"/>
      </w:pBdr>
    </w:pPr>
    <w:rPr>
      <w:color w:val="00451D"/>
    </w:rPr>
  </w:style>
  <w:style w:type="paragraph" w:customStyle="1" w:styleId="ListBulletLeftBar">
    <w:name w:val="List Bullet Left Bar"/>
    <w:basedOn w:val="ListBulletRightBar"/>
    <w:qFormat/>
    <w:rsid w:val="00E91F86"/>
    <w:pPr>
      <w:numPr>
        <w:numId w:val="0"/>
      </w:numPr>
      <w:tabs>
        <w:tab w:val="left" w:pos="3960"/>
      </w:tabs>
      <w:ind w:left="3960" w:hanging="360"/>
    </w:pPr>
    <w:rPr>
      <w:rFonts w:cs="Calibri"/>
    </w:rPr>
  </w:style>
  <w:style w:type="paragraph" w:styleId="Subtitle">
    <w:name w:val="Subtitle"/>
    <w:basedOn w:val="Normal"/>
    <w:next w:val="Normal"/>
    <w:link w:val="SubtitleChar"/>
    <w:rsid w:val="00E91F86"/>
    <w:pPr>
      <w:keepNext/>
      <w:keepLines/>
      <w:autoSpaceDE/>
      <w:autoSpaceDN/>
      <w:adjustRightInd/>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91F86"/>
    <w:rPr>
      <w:rFonts w:ascii="Georgia" w:eastAsia="Georgia" w:hAnsi="Georgia" w:cs="Georgia"/>
      <w:i/>
      <w:color w:val="666666"/>
      <w:sz w:val="48"/>
      <w:szCs w:val="48"/>
    </w:rPr>
  </w:style>
  <w:style w:type="paragraph" w:customStyle="1" w:styleId="NTOCHeading1">
    <w:name w:val="NTOC Heading 1"/>
    <w:basedOn w:val="Heading1"/>
    <w:rsid w:val="006C13BF"/>
    <w:pPr>
      <w:pBdr>
        <w:bottom w:val="none" w:sz="0" w:space="0" w:color="auto"/>
      </w:pBdr>
      <w:spacing w:after="360"/>
      <w:ind w:left="720" w:right="720"/>
    </w:pPr>
    <w:rPr>
      <w:rFonts w:ascii="Arial Bold" w:hAnsi="Arial Bold"/>
      <w:bCs w:val="0"/>
      <w:color w:val="auto"/>
      <w:kern w:val="0"/>
      <w:sz w:val="32"/>
      <w:szCs w:val="20"/>
    </w:rPr>
  </w:style>
  <w:style w:type="paragraph" w:customStyle="1" w:styleId="DefinitionTitle">
    <w:name w:val="Definition Title"/>
    <w:basedOn w:val="Normal"/>
    <w:qFormat/>
    <w:rsid w:val="0036496D"/>
    <w:pPr>
      <w:keepNext/>
      <w:autoSpaceDE/>
      <w:autoSpaceDN/>
      <w:adjustRightInd/>
      <w:spacing w:after="0"/>
    </w:pPr>
    <w:rPr>
      <w:rFonts w:eastAsiaTheme="minorHAnsi"/>
      <w:b/>
      <w:bCs/>
      <w:color w:val="000000"/>
    </w:rPr>
  </w:style>
  <w:style w:type="character" w:customStyle="1" w:styleId="DeltaViewInsertion">
    <w:name w:val="DeltaView Insertion"/>
    <w:basedOn w:val="DefaultParagraphFont"/>
    <w:uiPriority w:val="99"/>
    <w:rsid w:val="00400ECD"/>
    <w:rPr>
      <w:strike w:val="0"/>
      <w:dstrike w:val="0"/>
      <w:color w:val="auto"/>
      <w:spacing w:val="0"/>
      <w:u w:val="none"/>
      <w:effect w:val="none"/>
    </w:rPr>
  </w:style>
  <w:style w:type="character" w:customStyle="1" w:styleId="DeltaViewMoveDestination">
    <w:name w:val="DeltaView Move Destination"/>
    <w:basedOn w:val="DefaultParagraphFont"/>
    <w:uiPriority w:val="99"/>
    <w:rsid w:val="00400ECD"/>
    <w:rPr>
      <w:strike w:val="0"/>
      <w:dstrike w:val="0"/>
      <w:color w:val="auto"/>
      <w:spacing w:val="0"/>
      <w:u w:val="none"/>
      <w:effect w:val="none"/>
    </w:rPr>
  </w:style>
  <w:style w:type="character" w:customStyle="1" w:styleId="s1">
    <w:name w:val="s1"/>
    <w:basedOn w:val="DefaultParagraphFont"/>
    <w:rsid w:val="000937B0"/>
    <w:rPr>
      <w:u w:val="single"/>
    </w:rPr>
  </w:style>
  <w:style w:type="character" w:styleId="SubtleEmphasis">
    <w:name w:val="Subtle Emphasis"/>
    <w:basedOn w:val="DefaultParagraphFont"/>
    <w:uiPriority w:val="19"/>
    <w:qFormat/>
    <w:rsid w:val="00A46EBF"/>
    <w:rPr>
      <w:i/>
      <w:iCs/>
      <w:color w:val="404040" w:themeColor="text1" w:themeTint="BF"/>
    </w:rPr>
  </w:style>
  <w:style w:type="paragraph" w:customStyle="1" w:styleId="Response">
    <w:name w:val="Response"/>
    <w:basedOn w:val="Normal"/>
    <w:qFormat/>
    <w:rsid w:val="00F62714"/>
    <w:pPr>
      <w:widowControl w:val="0"/>
      <w:ind w:left="720"/>
    </w:pPr>
    <w:rPr>
      <w:color w:val="2F5496" w:themeColor="accent1" w:themeShade="BF"/>
    </w:rPr>
  </w:style>
  <w:style w:type="paragraph" w:customStyle="1" w:styleId="3Levela">
    <w:name w:val="3 Level a"/>
    <w:basedOn w:val="Normal"/>
    <w:rsid w:val="00E52DB4"/>
    <w:pPr>
      <w:widowControl w:val="0"/>
      <w:tabs>
        <w:tab w:val="left" w:pos="1530"/>
      </w:tabs>
      <w:ind w:left="1530" w:hanging="630"/>
    </w:pPr>
  </w:style>
  <w:style w:type="paragraph" w:customStyle="1" w:styleId="GuidanceH1">
    <w:name w:val="Guidance H1"/>
    <w:basedOn w:val="Heading1"/>
    <w:rsid w:val="00B72744"/>
  </w:style>
  <w:style w:type="paragraph" w:customStyle="1" w:styleId="GuidanceH2">
    <w:name w:val="Guidance H2"/>
    <w:basedOn w:val="Heading2"/>
    <w:rsid w:val="00B72744"/>
    <w:pPr>
      <w:tabs>
        <w:tab w:val="left" w:pos="360"/>
      </w:tabs>
      <w:ind w:left="360" w:hanging="360"/>
    </w:pPr>
  </w:style>
  <w:style w:type="paragraph" w:styleId="ListBullet2">
    <w:name w:val="List Bullet 2"/>
    <w:aliases w:val="lb2"/>
    <w:basedOn w:val="Normal"/>
    <w:uiPriority w:val="99"/>
    <w:unhideWhenUsed/>
    <w:qFormat/>
    <w:rsid w:val="00156BF6"/>
    <w:pPr>
      <w:numPr>
        <w:numId w:val="8"/>
      </w:numPr>
      <w:contextualSpacing/>
    </w:pPr>
  </w:style>
  <w:style w:type="paragraph" w:customStyle="1" w:styleId="BodyText05Indent">
    <w:name w:val="Body Text 0.5 Indent"/>
    <w:basedOn w:val="BodyText"/>
    <w:uiPriority w:val="99"/>
    <w:qFormat/>
    <w:rsid w:val="0099061A"/>
    <w:pPr>
      <w:widowControl w:val="0"/>
      <w:ind w:left="720"/>
    </w:pPr>
    <w:rPr>
      <w:rFonts w:ascii="Calibri" w:hAnsi="Calibri"/>
      <w:sz w:val="22"/>
    </w:rPr>
  </w:style>
  <w:style w:type="table" w:customStyle="1" w:styleId="Style1">
    <w:name w:val="Style1"/>
    <w:basedOn w:val="PlainTable1"/>
    <w:uiPriority w:val="99"/>
    <w:rsid w:val="007C452F"/>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C45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C45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480">
      <w:bodyDiv w:val="1"/>
      <w:marLeft w:val="0"/>
      <w:marRight w:val="0"/>
      <w:marTop w:val="0"/>
      <w:marBottom w:val="0"/>
      <w:divBdr>
        <w:top w:val="none" w:sz="0" w:space="0" w:color="auto"/>
        <w:left w:val="none" w:sz="0" w:space="0" w:color="auto"/>
        <w:bottom w:val="none" w:sz="0" w:space="0" w:color="auto"/>
        <w:right w:val="none" w:sz="0" w:space="0" w:color="auto"/>
      </w:divBdr>
    </w:div>
    <w:div w:id="214466289">
      <w:bodyDiv w:val="1"/>
      <w:marLeft w:val="0"/>
      <w:marRight w:val="0"/>
      <w:marTop w:val="0"/>
      <w:marBottom w:val="0"/>
      <w:divBdr>
        <w:top w:val="none" w:sz="0" w:space="0" w:color="auto"/>
        <w:left w:val="none" w:sz="0" w:space="0" w:color="auto"/>
        <w:bottom w:val="none" w:sz="0" w:space="0" w:color="auto"/>
        <w:right w:val="none" w:sz="0" w:space="0" w:color="auto"/>
      </w:divBdr>
    </w:div>
    <w:div w:id="290936650">
      <w:bodyDiv w:val="1"/>
      <w:marLeft w:val="0"/>
      <w:marRight w:val="0"/>
      <w:marTop w:val="0"/>
      <w:marBottom w:val="0"/>
      <w:divBdr>
        <w:top w:val="none" w:sz="0" w:space="0" w:color="auto"/>
        <w:left w:val="none" w:sz="0" w:space="0" w:color="auto"/>
        <w:bottom w:val="none" w:sz="0" w:space="0" w:color="auto"/>
        <w:right w:val="none" w:sz="0" w:space="0" w:color="auto"/>
      </w:divBdr>
    </w:div>
    <w:div w:id="459570909">
      <w:bodyDiv w:val="1"/>
      <w:marLeft w:val="0"/>
      <w:marRight w:val="0"/>
      <w:marTop w:val="0"/>
      <w:marBottom w:val="0"/>
      <w:divBdr>
        <w:top w:val="none" w:sz="0" w:space="0" w:color="auto"/>
        <w:left w:val="none" w:sz="0" w:space="0" w:color="auto"/>
        <w:bottom w:val="none" w:sz="0" w:space="0" w:color="auto"/>
        <w:right w:val="none" w:sz="0" w:space="0" w:color="auto"/>
      </w:divBdr>
    </w:div>
    <w:div w:id="633676530">
      <w:bodyDiv w:val="1"/>
      <w:marLeft w:val="0"/>
      <w:marRight w:val="0"/>
      <w:marTop w:val="0"/>
      <w:marBottom w:val="0"/>
      <w:divBdr>
        <w:top w:val="none" w:sz="0" w:space="0" w:color="auto"/>
        <w:left w:val="none" w:sz="0" w:space="0" w:color="auto"/>
        <w:bottom w:val="none" w:sz="0" w:space="0" w:color="auto"/>
        <w:right w:val="none" w:sz="0" w:space="0" w:color="auto"/>
      </w:divBdr>
    </w:div>
    <w:div w:id="822505486">
      <w:bodyDiv w:val="1"/>
      <w:marLeft w:val="0"/>
      <w:marRight w:val="0"/>
      <w:marTop w:val="0"/>
      <w:marBottom w:val="0"/>
      <w:divBdr>
        <w:top w:val="none" w:sz="0" w:space="0" w:color="auto"/>
        <w:left w:val="none" w:sz="0" w:space="0" w:color="auto"/>
        <w:bottom w:val="none" w:sz="0" w:space="0" w:color="auto"/>
        <w:right w:val="none" w:sz="0" w:space="0" w:color="auto"/>
      </w:divBdr>
    </w:div>
    <w:div w:id="1044283226">
      <w:bodyDiv w:val="1"/>
      <w:marLeft w:val="0"/>
      <w:marRight w:val="0"/>
      <w:marTop w:val="0"/>
      <w:marBottom w:val="0"/>
      <w:divBdr>
        <w:top w:val="none" w:sz="0" w:space="0" w:color="auto"/>
        <w:left w:val="none" w:sz="0" w:space="0" w:color="auto"/>
        <w:bottom w:val="none" w:sz="0" w:space="0" w:color="auto"/>
        <w:right w:val="none" w:sz="0" w:space="0" w:color="auto"/>
      </w:divBdr>
    </w:div>
    <w:div w:id="1057507817">
      <w:bodyDiv w:val="1"/>
      <w:marLeft w:val="0"/>
      <w:marRight w:val="0"/>
      <w:marTop w:val="0"/>
      <w:marBottom w:val="0"/>
      <w:divBdr>
        <w:top w:val="none" w:sz="0" w:space="0" w:color="auto"/>
        <w:left w:val="none" w:sz="0" w:space="0" w:color="auto"/>
        <w:bottom w:val="none" w:sz="0" w:space="0" w:color="auto"/>
        <w:right w:val="none" w:sz="0" w:space="0" w:color="auto"/>
      </w:divBdr>
    </w:div>
    <w:div w:id="1081873821">
      <w:bodyDiv w:val="1"/>
      <w:marLeft w:val="0"/>
      <w:marRight w:val="0"/>
      <w:marTop w:val="0"/>
      <w:marBottom w:val="0"/>
      <w:divBdr>
        <w:top w:val="none" w:sz="0" w:space="0" w:color="auto"/>
        <w:left w:val="none" w:sz="0" w:space="0" w:color="auto"/>
        <w:bottom w:val="none" w:sz="0" w:space="0" w:color="auto"/>
        <w:right w:val="none" w:sz="0" w:space="0" w:color="auto"/>
      </w:divBdr>
    </w:div>
    <w:div w:id="1120221802">
      <w:bodyDiv w:val="1"/>
      <w:marLeft w:val="0"/>
      <w:marRight w:val="0"/>
      <w:marTop w:val="0"/>
      <w:marBottom w:val="0"/>
      <w:divBdr>
        <w:top w:val="none" w:sz="0" w:space="0" w:color="auto"/>
        <w:left w:val="none" w:sz="0" w:space="0" w:color="auto"/>
        <w:bottom w:val="none" w:sz="0" w:space="0" w:color="auto"/>
        <w:right w:val="none" w:sz="0" w:space="0" w:color="auto"/>
      </w:divBdr>
    </w:div>
    <w:div w:id="1139229007">
      <w:bodyDiv w:val="1"/>
      <w:marLeft w:val="0"/>
      <w:marRight w:val="0"/>
      <w:marTop w:val="0"/>
      <w:marBottom w:val="0"/>
      <w:divBdr>
        <w:top w:val="none" w:sz="0" w:space="0" w:color="auto"/>
        <w:left w:val="none" w:sz="0" w:space="0" w:color="auto"/>
        <w:bottom w:val="none" w:sz="0" w:space="0" w:color="auto"/>
        <w:right w:val="none" w:sz="0" w:space="0" w:color="auto"/>
      </w:divBdr>
    </w:div>
    <w:div w:id="1241451617">
      <w:bodyDiv w:val="1"/>
      <w:marLeft w:val="0"/>
      <w:marRight w:val="0"/>
      <w:marTop w:val="0"/>
      <w:marBottom w:val="0"/>
      <w:divBdr>
        <w:top w:val="none" w:sz="0" w:space="0" w:color="auto"/>
        <w:left w:val="none" w:sz="0" w:space="0" w:color="auto"/>
        <w:bottom w:val="none" w:sz="0" w:space="0" w:color="auto"/>
        <w:right w:val="none" w:sz="0" w:space="0" w:color="auto"/>
      </w:divBdr>
    </w:div>
    <w:div w:id="1533109131">
      <w:bodyDiv w:val="1"/>
      <w:marLeft w:val="0"/>
      <w:marRight w:val="0"/>
      <w:marTop w:val="0"/>
      <w:marBottom w:val="0"/>
      <w:divBdr>
        <w:top w:val="none" w:sz="0" w:space="0" w:color="auto"/>
        <w:left w:val="none" w:sz="0" w:space="0" w:color="auto"/>
        <w:bottom w:val="none" w:sz="0" w:space="0" w:color="auto"/>
        <w:right w:val="none" w:sz="0" w:space="0" w:color="auto"/>
      </w:divBdr>
    </w:div>
    <w:div w:id="1566646085">
      <w:bodyDiv w:val="1"/>
      <w:marLeft w:val="0"/>
      <w:marRight w:val="0"/>
      <w:marTop w:val="0"/>
      <w:marBottom w:val="0"/>
      <w:divBdr>
        <w:top w:val="none" w:sz="0" w:space="0" w:color="auto"/>
        <w:left w:val="none" w:sz="0" w:space="0" w:color="auto"/>
        <w:bottom w:val="none" w:sz="0" w:space="0" w:color="auto"/>
        <w:right w:val="none" w:sz="0" w:space="0" w:color="auto"/>
      </w:divBdr>
    </w:div>
    <w:div w:id="1612395017">
      <w:bodyDiv w:val="1"/>
      <w:marLeft w:val="0"/>
      <w:marRight w:val="0"/>
      <w:marTop w:val="0"/>
      <w:marBottom w:val="0"/>
      <w:divBdr>
        <w:top w:val="none" w:sz="0" w:space="0" w:color="auto"/>
        <w:left w:val="none" w:sz="0" w:space="0" w:color="auto"/>
        <w:bottom w:val="none" w:sz="0" w:space="0" w:color="auto"/>
        <w:right w:val="none" w:sz="0" w:space="0" w:color="auto"/>
      </w:divBdr>
    </w:div>
    <w:div w:id="19921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alrecycle.ca.gov/laws/regulations/title27" TargetMode="External"/><Relationship Id="rId3" Type="http://schemas.openxmlformats.org/officeDocument/2006/relationships/customXml" Target="../customXml/item3.xml"/><Relationship Id="rId21" Type="http://schemas.openxmlformats.org/officeDocument/2006/relationships/hyperlink" Target="https://www.calrecycle.ca.gov/organics/slc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5" Type="http://schemas.openxmlformats.org/officeDocument/2006/relationships/hyperlink" Target="https://govt.westlaw.com/calregs/Browse/Home/California/CaliforniaCodeofRegulations?guid=IFF17BBCC72F5412C8FEEF78290C1526E&amp;originationContext=documenttoc&amp;transitionType=Default&amp;contextData=(sc.Default)"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leginfo.legislature.ca.gov/faces/codes_displayexpandedbranch.xhtml?lawCode=PRC&amp;division=30.&amp;title=&amp;part=1.&amp;chapter=2.&amp;article=&amp;goUp=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calrecycle.ca.gov/Publications/Details/1652"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lrecycle.ca.gov/organics/slcp/education" TargetMode="External"/><Relationship Id="rId28" Type="http://schemas.openxmlformats.org/officeDocument/2006/relationships/hyperlink" Target="https://leginfo.legislature.ca.gov/faces/codes_displayexpandedbranch.xhtml?tocCode=PCC&amp;division=2.&amp;title=&amp;part=2.&amp;chapter=&amp;article=&amp;goUp=Y"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lrecycle.ca.gov/organics/slcp/education" TargetMode="External"/><Relationship Id="rId27" Type="http://schemas.openxmlformats.org/officeDocument/2006/relationships/hyperlink" Target="https://govt.westlaw.com/calregs/Browse/Home/California/CaliforniaCodeofRegulations?guid=I55B69DB0D45A11DEA95CA4428EC25FA0&amp;transitionType=Default&amp;contextData=%28sc.Default%29" TargetMode="External"/><Relationship Id="rId30" Type="http://schemas.openxmlformats.org/officeDocument/2006/relationships/hyperlink" Target="https://www.govinfo.gov/app/details/CFR-2013-title16-vol1/CFR-2013-title16-vol1-sec260-12/contex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Enforcement Ordinance</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4C Develop Model Enf Ordinance and Guidance</SubTask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D52F-18BD-4769-ACA8-52B419985B9F}">
  <ds:schemaRefs>
    <ds:schemaRef ds:uri="http://schemas.microsoft.com/office/2006/metadata/properties"/>
    <ds:schemaRef ds:uri="http://schemas.microsoft.com/office/infopath/2007/PartnerControls"/>
    <ds:schemaRef ds:uri="dcfb81c5-8b6b-417d-99b3-63b1afbfa9d2"/>
  </ds:schemaRefs>
</ds:datastoreItem>
</file>

<file path=customXml/itemProps2.xml><?xml version="1.0" encoding="utf-8"?>
<ds:datastoreItem xmlns:ds="http://schemas.openxmlformats.org/officeDocument/2006/customXml" ds:itemID="{852367CF-FFFB-42EB-9CE3-338597C5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343E6-9080-40D3-931A-8567DABBB1E7}">
  <ds:schemaRefs>
    <ds:schemaRef ds:uri="http://schemas.microsoft.com/sharepoint/v3/contenttype/forms"/>
  </ds:schemaRefs>
</ds:datastoreItem>
</file>

<file path=customXml/itemProps4.xml><?xml version="1.0" encoding="utf-8"?>
<ds:datastoreItem xmlns:ds="http://schemas.openxmlformats.org/officeDocument/2006/customXml" ds:itemID="{063C97AE-7540-4CC7-A60D-AD0DC2DE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27575</Words>
  <Characters>157182</Characters>
  <Application>Microsoft Office Word</Application>
  <DocSecurity>8</DocSecurity>
  <Lines>1309</Lines>
  <Paragraphs>368</Paragraphs>
  <ScaleCrop>false</ScaleCrop>
  <HeadingPairs>
    <vt:vector size="2" baseType="variant">
      <vt:variant>
        <vt:lpstr>Title</vt:lpstr>
      </vt:variant>
      <vt:variant>
        <vt:i4>1</vt:i4>
      </vt:variant>
    </vt:vector>
  </HeadingPairs>
  <TitlesOfParts>
    <vt:vector size="1" baseType="lpstr">
      <vt:lpstr>DRAFT -CalRecycle SB 1383 Implementation Tools: Model Mandatory Organic Waste Disposal Reduction Ordinance</vt:lpstr>
    </vt:vector>
  </TitlesOfParts>
  <Company/>
  <LinksUpToDate>false</LinksUpToDate>
  <CharactersWithSpaces>184389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-CalRecycle SB 1383 Implementation Tools: Model Mandatory Organic Waste Disposal Reduction Ordinance</dc:title>
  <dc:subject>SB1383</dc:subject>
  <dc:creator>CalRecycle</dc:creator>
  <cp:keywords/>
  <dc:description/>
  <cp:lastModifiedBy>Melissa Kuehne</cp:lastModifiedBy>
  <cp:revision>2</cp:revision>
  <cp:lastPrinted>2020-07-31T17:53:00Z</cp:lastPrinted>
  <dcterms:created xsi:type="dcterms:W3CDTF">2020-10-12T02:26:00Z</dcterms:created>
  <dcterms:modified xsi:type="dcterms:W3CDTF">2020-10-12T02:26:00Z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