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E8A" w:rsidRPr="00E4076E" w:rsidRDefault="00087E8A" w:rsidP="00087E8A">
      <w:pPr>
        <w:jc w:val="center"/>
        <w:rPr>
          <w:b/>
          <w:sz w:val="28"/>
        </w:rPr>
      </w:pPr>
      <w:bookmarkStart w:id="0" w:name="_GoBack"/>
      <w:r w:rsidRPr="00E4076E">
        <w:rPr>
          <w:b/>
          <w:sz w:val="28"/>
        </w:rPr>
        <w:t xml:space="preserve">GEY </w:t>
      </w:r>
      <w:r>
        <w:rPr>
          <w:b/>
          <w:sz w:val="28"/>
        </w:rPr>
        <w:t xml:space="preserve">Activity and </w:t>
      </w:r>
      <w:r w:rsidRPr="00E4076E">
        <w:rPr>
          <w:b/>
          <w:sz w:val="28"/>
        </w:rPr>
        <w:t xml:space="preserve">Skills </w:t>
      </w:r>
      <w:r>
        <w:rPr>
          <w:b/>
          <w:sz w:val="28"/>
        </w:rPr>
        <w:t>Mapping</w:t>
      </w:r>
      <w:r w:rsidRPr="00E4076E">
        <w:rPr>
          <w:b/>
          <w:sz w:val="28"/>
        </w:rPr>
        <w:t xml:space="preserve"> Worksheet</w:t>
      </w:r>
      <w:r w:rsidR="00940692">
        <w:rPr>
          <w:b/>
          <w:sz w:val="28"/>
        </w:rPr>
        <w:t xml:space="preserve">: What Do </w:t>
      </w:r>
      <w:proofErr w:type="gramStart"/>
      <w:r w:rsidR="00940692">
        <w:rPr>
          <w:b/>
          <w:sz w:val="28"/>
        </w:rPr>
        <w:t>We</w:t>
      </w:r>
      <w:proofErr w:type="gramEnd"/>
      <w:r w:rsidR="00940692">
        <w:rPr>
          <w:b/>
          <w:sz w:val="28"/>
        </w:rPr>
        <w:t xml:space="preserve"> Want Youth to Know &amp; Do?</w:t>
      </w:r>
    </w:p>
    <w:bookmarkEnd w:id="0"/>
    <w:p w:rsidR="00087E8A" w:rsidRDefault="00087E8A" w:rsidP="00087E8A">
      <w:r>
        <w:t>To help identify what skills, competencies and activities you want to implement in your GEY program, use the matrix below to think through different activities and components.  Clean worksheet is available on the next page to start your work.</w:t>
      </w:r>
    </w:p>
    <w:tbl>
      <w:tblPr>
        <w:tblStyle w:val="TableGrid"/>
        <w:tblW w:w="0" w:type="auto"/>
        <w:tblLook w:val="04A0" w:firstRow="1" w:lastRow="0" w:firstColumn="1" w:lastColumn="0" w:noHBand="0" w:noVBand="1"/>
      </w:tblPr>
      <w:tblGrid>
        <w:gridCol w:w="498"/>
        <w:gridCol w:w="3042"/>
        <w:gridCol w:w="3168"/>
        <w:gridCol w:w="3387"/>
        <w:gridCol w:w="4521"/>
      </w:tblGrid>
      <w:tr w:rsidR="00087E8A" w:rsidRPr="00087E8A" w:rsidTr="00087E8A">
        <w:trPr>
          <w:cantSplit/>
          <w:trHeight w:val="1134"/>
        </w:trPr>
        <w:tc>
          <w:tcPr>
            <w:tcW w:w="0" w:type="auto"/>
            <w:shd w:val="clear" w:color="auto" w:fill="FFF2CC" w:themeFill="accent4" w:themeFillTint="33"/>
            <w:textDirection w:val="btLr"/>
          </w:tcPr>
          <w:p w:rsidR="00087E8A" w:rsidRPr="00087E8A" w:rsidRDefault="00087E8A" w:rsidP="00087E8A">
            <w:pPr>
              <w:pStyle w:val="Quote"/>
              <w:ind w:left="113" w:right="113"/>
              <w:jc w:val="center"/>
              <w:rPr>
                <w:rStyle w:val="IntenseEmphasis"/>
                <w:rFonts w:ascii="Calibri" w:hAnsi="Calibri" w:cs="Arial"/>
              </w:rPr>
            </w:pPr>
            <w:r>
              <w:rPr>
                <w:rStyle w:val="IntenseEmphasis"/>
                <w:rFonts w:ascii="Calibri" w:hAnsi="Calibri" w:cs="Arial"/>
              </w:rPr>
              <w:t>Activity</w:t>
            </w:r>
          </w:p>
        </w:tc>
        <w:tc>
          <w:tcPr>
            <w:tcW w:w="0" w:type="auto"/>
            <w:shd w:val="clear" w:color="auto" w:fill="FFF2CC" w:themeFill="accent4" w:themeFillTint="33"/>
            <w:vAlign w:val="center"/>
          </w:tcPr>
          <w:p w:rsidR="00087E8A" w:rsidRPr="00087E8A" w:rsidRDefault="00087E8A" w:rsidP="005F07B5">
            <w:pPr>
              <w:pStyle w:val="Quote"/>
              <w:jc w:val="center"/>
              <w:rPr>
                <w:rStyle w:val="IntenseEmphasis"/>
                <w:rFonts w:ascii="Calibri" w:hAnsi="Calibri" w:cs="Arial"/>
              </w:rPr>
            </w:pPr>
            <w:r w:rsidRPr="00087E8A">
              <w:rPr>
                <w:rStyle w:val="IntenseEmphasis"/>
                <w:rFonts w:ascii="Calibri" w:hAnsi="Calibri" w:cs="Arial"/>
              </w:rPr>
              <w:t>Being an Active Citizen</w:t>
            </w:r>
          </w:p>
        </w:tc>
        <w:tc>
          <w:tcPr>
            <w:tcW w:w="0" w:type="auto"/>
            <w:shd w:val="clear" w:color="auto" w:fill="FFF2CC" w:themeFill="accent4" w:themeFillTint="33"/>
            <w:vAlign w:val="center"/>
          </w:tcPr>
          <w:p w:rsidR="00087E8A" w:rsidRPr="00087E8A" w:rsidRDefault="00087E8A" w:rsidP="005F07B5">
            <w:pPr>
              <w:pStyle w:val="Quote"/>
              <w:jc w:val="center"/>
              <w:rPr>
                <w:rStyle w:val="IntenseEmphasis"/>
                <w:rFonts w:ascii="Calibri" w:hAnsi="Calibri" w:cs="Arial"/>
              </w:rPr>
            </w:pPr>
            <w:r w:rsidRPr="00087E8A">
              <w:rPr>
                <w:rStyle w:val="IntenseEmphasis"/>
                <w:rFonts w:ascii="Calibri" w:hAnsi="Calibri" w:cs="Arial"/>
              </w:rPr>
              <w:t>Understand  the Role/Function of Government</w:t>
            </w:r>
          </w:p>
        </w:tc>
        <w:tc>
          <w:tcPr>
            <w:tcW w:w="0" w:type="auto"/>
            <w:shd w:val="clear" w:color="auto" w:fill="FFF2CC" w:themeFill="accent4" w:themeFillTint="33"/>
            <w:vAlign w:val="center"/>
          </w:tcPr>
          <w:p w:rsidR="00087E8A" w:rsidRPr="00087E8A" w:rsidRDefault="00087E8A" w:rsidP="005F07B5">
            <w:pPr>
              <w:pStyle w:val="Quote"/>
              <w:jc w:val="center"/>
              <w:rPr>
                <w:rFonts w:ascii="Calibri" w:hAnsi="Calibri" w:cs="Arial"/>
              </w:rPr>
            </w:pPr>
            <w:r w:rsidRPr="00087E8A">
              <w:rPr>
                <w:rStyle w:val="IntenseEmphasis"/>
                <w:rFonts w:ascii="Calibri" w:hAnsi="Calibri" w:cs="Arial"/>
              </w:rPr>
              <w:t>21st Century Skills &amp; Competencies/ Work-Based Learning Experiences</w:t>
            </w:r>
          </w:p>
        </w:tc>
        <w:tc>
          <w:tcPr>
            <w:tcW w:w="0" w:type="auto"/>
            <w:shd w:val="clear" w:color="auto" w:fill="FFF2CC" w:themeFill="accent4" w:themeFillTint="33"/>
            <w:vAlign w:val="center"/>
          </w:tcPr>
          <w:p w:rsidR="00087E8A" w:rsidRPr="00087E8A" w:rsidRDefault="00087E8A" w:rsidP="005F07B5">
            <w:pPr>
              <w:pStyle w:val="Quote"/>
              <w:jc w:val="center"/>
              <w:rPr>
                <w:rStyle w:val="IntenseEmphasis"/>
                <w:rFonts w:ascii="Calibri" w:hAnsi="Calibri" w:cs="Arial"/>
              </w:rPr>
            </w:pPr>
            <w:r w:rsidRPr="00087E8A">
              <w:rPr>
                <w:rStyle w:val="IntenseEmphasis"/>
                <w:rFonts w:ascii="Calibri" w:hAnsi="Calibri" w:cs="Arial"/>
              </w:rPr>
              <w:t>How to Advocate an Issue/</w:t>
            </w:r>
          </w:p>
          <w:p w:rsidR="00087E8A" w:rsidRPr="00087E8A" w:rsidRDefault="00087E8A" w:rsidP="005F07B5">
            <w:pPr>
              <w:pStyle w:val="Quote"/>
              <w:jc w:val="center"/>
              <w:rPr>
                <w:rStyle w:val="IntenseEmphasis"/>
                <w:rFonts w:ascii="Calibri" w:hAnsi="Calibri" w:cs="Arial"/>
              </w:rPr>
            </w:pPr>
            <w:r w:rsidRPr="00087E8A">
              <w:rPr>
                <w:rStyle w:val="IntenseEmphasis"/>
                <w:rFonts w:ascii="Calibri" w:hAnsi="Calibri" w:cs="Arial"/>
              </w:rPr>
              <w:t>Hold Mock Board or Council Meeting</w:t>
            </w:r>
          </w:p>
        </w:tc>
      </w:tr>
      <w:tr w:rsidR="00087E8A" w:rsidRPr="00087E8A" w:rsidTr="00087E8A">
        <w:trPr>
          <w:cantSplit/>
          <w:trHeight w:val="1134"/>
        </w:trPr>
        <w:tc>
          <w:tcPr>
            <w:tcW w:w="0" w:type="auto"/>
            <w:shd w:val="clear" w:color="auto" w:fill="FFF2CC" w:themeFill="accent4" w:themeFillTint="33"/>
            <w:textDirection w:val="btLr"/>
          </w:tcPr>
          <w:p w:rsidR="00087E8A" w:rsidRPr="00087E8A" w:rsidRDefault="00087E8A" w:rsidP="00087E8A">
            <w:pPr>
              <w:pStyle w:val="Quote"/>
              <w:ind w:left="113" w:right="113"/>
              <w:jc w:val="center"/>
              <w:rPr>
                <w:rFonts w:ascii="Calibri" w:hAnsi="Calibri" w:cs="Arial"/>
              </w:rPr>
            </w:pPr>
            <w:r w:rsidRPr="00087E8A">
              <w:rPr>
                <w:rStyle w:val="IntenseEmphasis"/>
              </w:rPr>
              <w:t>Components</w:t>
            </w:r>
          </w:p>
        </w:tc>
        <w:tc>
          <w:tcPr>
            <w:tcW w:w="0" w:type="auto"/>
          </w:tcPr>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Voting</w:t>
            </w:r>
          </w:p>
          <w:p w:rsidR="00087E8A" w:rsidRPr="00087E8A" w:rsidRDefault="00087E8A" w:rsidP="009B0554">
            <w:pPr>
              <w:pStyle w:val="ListParagraph"/>
              <w:numPr>
                <w:ilvl w:val="0"/>
                <w:numId w:val="2"/>
              </w:numPr>
              <w:rPr>
                <w:rFonts w:ascii="Calibri" w:hAnsi="Calibri" w:cs="Arial"/>
              </w:rPr>
            </w:pPr>
            <w:r w:rsidRPr="00087E8A">
              <w:rPr>
                <w:rFonts w:ascii="Calibri" w:hAnsi="Calibri" w:cs="Arial"/>
              </w:rPr>
              <w:t>Why vote?</w:t>
            </w:r>
          </w:p>
          <w:p w:rsidR="00087E8A" w:rsidRPr="00087E8A" w:rsidRDefault="00087E8A" w:rsidP="009B0554">
            <w:pPr>
              <w:pStyle w:val="ListParagraph"/>
              <w:numPr>
                <w:ilvl w:val="0"/>
                <w:numId w:val="2"/>
              </w:numPr>
              <w:rPr>
                <w:rFonts w:ascii="Calibri" w:hAnsi="Calibri" w:cs="Arial"/>
              </w:rPr>
            </w:pPr>
            <w:r w:rsidRPr="00087E8A">
              <w:rPr>
                <w:rFonts w:ascii="Calibri" w:hAnsi="Calibri" w:cs="Arial"/>
              </w:rPr>
              <w:t>How to register?</w:t>
            </w:r>
          </w:p>
          <w:p w:rsidR="00087E8A" w:rsidRPr="00087E8A" w:rsidRDefault="00087E8A" w:rsidP="009B0554">
            <w:pPr>
              <w:pStyle w:val="ListParagraph"/>
              <w:numPr>
                <w:ilvl w:val="0"/>
                <w:numId w:val="2"/>
              </w:numPr>
              <w:rPr>
                <w:rFonts w:ascii="Calibri" w:hAnsi="Calibri" w:cs="Arial"/>
              </w:rPr>
            </w:pPr>
            <w:r w:rsidRPr="00087E8A">
              <w:rPr>
                <w:rFonts w:ascii="Calibri" w:hAnsi="Calibri" w:cs="Arial"/>
              </w:rPr>
              <w:t>Mock elections with a county registrar of voters</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Volunteering</w:t>
            </w:r>
          </w:p>
          <w:p w:rsidR="00087E8A" w:rsidRPr="00087E8A" w:rsidRDefault="00087E8A" w:rsidP="009B0554">
            <w:pPr>
              <w:pStyle w:val="ListParagraph"/>
              <w:numPr>
                <w:ilvl w:val="0"/>
                <w:numId w:val="2"/>
              </w:numPr>
              <w:rPr>
                <w:rFonts w:ascii="Calibri" w:hAnsi="Calibri" w:cs="Arial"/>
              </w:rPr>
            </w:pPr>
            <w:r w:rsidRPr="00087E8A">
              <w:rPr>
                <w:rFonts w:ascii="Calibri" w:hAnsi="Calibri" w:cs="Arial"/>
              </w:rPr>
              <w:t>What is your passion</w:t>
            </w:r>
          </w:p>
          <w:p w:rsidR="00087E8A" w:rsidRPr="00087E8A" w:rsidRDefault="00087E8A" w:rsidP="009B0554">
            <w:pPr>
              <w:pStyle w:val="ListParagraph"/>
              <w:numPr>
                <w:ilvl w:val="0"/>
                <w:numId w:val="2"/>
              </w:numPr>
              <w:rPr>
                <w:rFonts w:ascii="Calibri" w:hAnsi="Calibri" w:cs="Arial"/>
              </w:rPr>
            </w:pPr>
            <w:r w:rsidRPr="00087E8A">
              <w:rPr>
                <w:rFonts w:ascii="Calibri" w:hAnsi="Calibri" w:cs="Arial"/>
              </w:rPr>
              <w:t>Why volunteer</w:t>
            </w:r>
          </w:p>
          <w:p w:rsidR="00087E8A" w:rsidRPr="00087E8A" w:rsidRDefault="00087E8A" w:rsidP="009B0554">
            <w:pPr>
              <w:pStyle w:val="ListParagraph"/>
              <w:numPr>
                <w:ilvl w:val="0"/>
                <w:numId w:val="2"/>
              </w:numPr>
              <w:rPr>
                <w:rFonts w:ascii="Calibri" w:hAnsi="Calibri" w:cs="Arial"/>
              </w:rPr>
            </w:pPr>
            <w:r w:rsidRPr="00087E8A">
              <w:rPr>
                <w:rFonts w:ascii="Calibri" w:hAnsi="Calibri" w:cs="Arial"/>
              </w:rPr>
              <w:t>How to volunteer in your community?</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Leading</w:t>
            </w:r>
          </w:p>
          <w:p w:rsidR="00087E8A" w:rsidRPr="00087E8A" w:rsidRDefault="00087E8A" w:rsidP="009B0554">
            <w:pPr>
              <w:pStyle w:val="ListParagraph"/>
              <w:numPr>
                <w:ilvl w:val="0"/>
                <w:numId w:val="2"/>
              </w:numPr>
              <w:rPr>
                <w:rFonts w:ascii="Calibri" w:hAnsi="Calibri" w:cs="Arial"/>
              </w:rPr>
            </w:pPr>
            <w:r w:rsidRPr="00087E8A">
              <w:rPr>
                <w:rFonts w:ascii="Calibri" w:hAnsi="Calibri" w:cs="Arial"/>
              </w:rPr>
              <w:t>Examples of youth as leaders</w:t>
            </w:r>
          </w:p>
          <w:p w:rsidR="00087E8A" w:rsidRPr="00087E8A" w:rsidRDefault="00087E8A" w:rsidP="009B0554">
            <w:pPr>
              <w:pStyle w:val="ListParagraph"/>
              <w:numPr>
                <w:ilvl w:val="0"/>
                <w:numId w:val="2"/>
              </w:numPr>
              <w:rPr>
                <w:rFonts w:ascii="Calibri" w:hAnsi="Calibri" w:cs="Arial"/>
              </w:rPr>
            </w:pPr>
            <w:r w:rsidRPr="00087E8A">
              <w:rPr>
                <w:rFonts w:ascii="Calibri" w:hAnsi="Calibri" w:cs="Arial"/>
              </w:rPr>
              <w:t>Meeting with community leaders</w:t>
            </w:r>
          </w:p>
          <w:p w:rsidR="00087E8A" w:rsidRPr="00087E8A" w:rsidRDefault="00087E8A" w:rsidP="009B0554">
            <w:pPr>
              <w:pStyle w:val="ListParagraph"/>
              <w:numPr>
                <w:ilvl w:val="0"/>
                <w:numId w:val="2"/>
              </w:numPr>
              <w:rPr>
                <w:rFonts w:ascii="Calibri" w:hAnsi="Calibri" w:cs="Arial"/>
              </w:rPr>
            </w:pPr>
            <w:r w:rsidRPr="00087E8A">
              <w:rPr>
                <w:rFonts w:ascii="Calibri" w:hAnsi="Calibri" w:cs="Arial"/>
              </w:rPr>
              <w:t>What is leadership?</w:t>
            </w:r>
          </w:p>
          <w:p w:rsidR="00087E8A" w:rsidRPr="00087E8A" w:rsidRDefault="00087E8A" w:rsidP="009B0554">
            <w:pPr>
              <w:pStyle w:val="ListParagraph"/>
              <w:numPr>
                <w:ilvl w:val="0"/>
                <w:numId w:val="2"/>
              </w:numPr>
              <w:rPr>
                <w:rFonts w:ascii="Calibri" w:hAnsi="Calibri" w:cs="Arial"/>
              </w:rPr>
            </w:pPr>
            <w:r w:rsidRPr="00087E8A">
              <w:rPr>
                <w:rFonts w:ascii="Calibri" w:hAnsi="Calibri" w:cs="Arial"/>
              </w:rPr>
              <w:t>How can you serve as a leader in your neighborhood, school or city/county?</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Advocating (see last column)</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Three types of citizens</w:t>
            </w:r>
          </w:p>
          <w:p w:rsidR="00087E8A" w:rsidRPr="00087E8A" w:rsidRDefault="00087E8A" w:rsidP="009B0554">
            <w:pPr>
              <w:pStyle w:val="ListParagraph"/>
              <w:ind w:left="360"/>
              <w:rPr>
                <w:rFonts w:ascii="Calibri" w:hAnsi="Calibri" w:cs="Arial"/>
              </w:rPr>
            </w:pPr>
          </w:p>
        </w:tc>
        <w:tc>
          <w:tcPr>
            <w:tcW w:w="0" w:type="auto"/>
          </w:tcPr>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Understand structure and function  of government (Local, State and Federal)</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What are the various local government agencies and what do they do?</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Who runs the government?</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Learn about careers in local government:</w:t>
            </w:r>
          </w:p>
          <w:p w:rsidR="00087E8A" w:rsidRPr="00087E8A" w:rsidRDefault="00087E8A" w:rsidP="009B0554">
            <w:pPr>
              <w:pStyle w:val="ListParagraph"/>
              <w:numPr>
                <w:ilvl w:val="0"/>
                <w:numId w:val="2"/>
              </w:numPr>
              <w:rPr>
                <w:rFonts w:ascii="Calibri" w:hAnsi="Calibri" w:cs="Arial"/>
              </w:rPr>
            </w:pPr>
            <w:r w:rsidRPr="00087E8A">
              <w:rPr>
                <w:rFonts w:ascii="Calibri" w:hAnsi="Calibri" w:cs="Arial"/>
              </w:rPr>
              <w:t>How to find job opportunities?</w:t>
            </w:r>
          </w:p>
          <w:p w:rsidR="00087E8A" w:rsidRPr="00087E8A" w:rsidRDefault="00087E8A" w:rsidP="009B0554">
            <w:pPr>
              <w:pStyle w:val="ListParagraph"/>
              <w:numPr>
                <w:ilvl w:val="0"/>
                <w:numId w:val="2"/>
              </w:numPr>
              <w:rPr>
                <w:rFonts w:ascii="Calibri" w:hAnsi="Calibri" w:cs="Arial"/>
              </w:rPr>
            </w:pPr>
            <w:r w:rsidRPr="00087E8A">
              <w:rPr>
                <w:rFonts w:ascii="Calibri" w:hAnsi="Calibri" w:cs="Arial"/>
              </w:rPr>
              <w:t xml:space="preserve">What are the minimum qualifications, salaries, education requirements, </w:t>
            </w:r>
            <w:proofErr w:type="gramStart"/>
            <w:r w:rsidRPr="00087E8A">
              <w:rPr>
                <w:rFonts w:ascii="Calibri" w:hAnsi="Calibri" w:cs="Arial"/>
              </w:rPr>
              <w:t>etc.</w:t>
            </w:r>
            <w:proofErr w:type="gramEnd"/>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What is public versus private?</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Free speech versus public protection</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Attend a local government meeting (county board, special district or city council meeting) or view one online</w:t>
            </w:r>
          </w:p>
          <w:p w:rsidR="00087E8A" w:rsidRPr="00087E8A" w:rsidRDefault="00087E8A" w:rsidP="009B0554">
            <w:pPr>
              <w:pStyle w:val="ListParagraph"/>
              <w:ind w:left="360"/>
              <w:rPr>
                <w:rFonts w:ascii="Calibri" w:hAnsi="Calibri" w:cs="Arial"/>
              </w:rPr>
            </w:pPr>
          </w:p>
        </w:tc>
        <w:tc>
          <w:tcPr>
            <w:tcW w:w="0" w:type="auto"/>
          </w:tcPr>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How to act professionally</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How to talk with adults</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Interview skills</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Customer service</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Resume writing</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Mock interviews</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Seeing others perspectives</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How to resolve a conflict</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Public speaking</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Making an persuasive argument and debating an issue</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Working in teams</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Informational interview of municipal staff (research and gain knowledge of the person they are interviewing and the job they hold)</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Job shadows</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Internships</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Guest speakers</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Field trips</w:t>
            </w:r>
          </w:p>
          <w:p w:rsidR="00087E8A" w:rsidRPr="00087E8A" w:rsidRDefault="00087E8A" w:rsidP="009B0554">
            <w:pPr>
              <w:pStyle w:val="ListParagraph"/>
              <w:ind w:left="360"/>
              <w:rPr>
                <w:rFonts w:ascii="Calibri" w:hAnsi="Calibri" w:cs="Arial"/>
              </w:rPr>
            </w:pPr>
          </w:p>
        </w:tc>
        <w:tc>
          <w:tcPr>
            <w:tcW w:w="0" w:type="auto"/>
          </w:tcPr>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Identify issues from agency staff and brainstorm others</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 xml:space="preserve">Research the issue (internet, surveys, interviews, focus groups, walk </w:t>
            </w:r>
            <w:proofErr w:type="spellStart"/>
            <w:r w:rsidRPr="00087E8A">
              <w:rPr>
                <w:rFonts w:ascii="Calibri" w:hAnsi="Calibri" w:cs="Arial"/>
              </w:rPr>
              <w:t>abouts</w:t>
            </w:r>
            <w:proofErr w:type="spellEnd"/>
            <w:r w:rsidRPr="00087E8A">
              <w:rPr>
                <w:rFonts w:ascii="Calibri" w:hAnsi="Calibri" w:cs="Arial"/>
              </w:rPr>
              <w:t>, etc.)</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Interview decision-makers to develop and test solutions</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Arguments for and against an issue from various stakeholder perspectives</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Presentation on your issue</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Advocacy strategies you may use (letter writing, present at the board/council, mobilize a base, protest, write an opinion for the local paper, participate in a town hall meeting, etc.)</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How do decisions on issues get made?</w:t>
            </w:r>
          </w:p>
          <w:p w:rsidR="00087E8A" w:rsidRPr="00087E8A" w:rsidRDefault="00087E8A" w:rsidP="005F07B5">
            <w:pPr>
              <w:pStyle w:val="ListParagraph"/>
              <w:numPr>
                <w:ilvl w:val="0"/>
                <w:numId w:val="2"/>
              </w:numPr>
              <w:rPr>
                <w:rFonts w:ascii="Calibri" w:hAnsi="Calibri" w:cs="Arial"/>
              </w:rPr>
            </w:pPr>
            <w:r w:rsidRPr="00087E8A">
              <w:rPr>
                <w:rFonts w:ascii="Calibri" w:hAnsi="Calibri" w:cs="Arial"/>
              </w:rPr>
              <w:t>Who has power?</w:t>
            </w:r>
          </w:p>
          <w:p w:rsidR="00087E8A" w:rsidRPr="00087E8A" w:rsidRDefault="00087E8A" w:rsidP="005F07B5">
            <w:pPr>
              <w:pStyle w:val="ListParagraph"/>
              <w:numPr>
                <w:ilvl w:val="0"/>
                <w:numId w:val="2"/>
              </w:numPr>
              <w:rPr>
                <w:rFonts w:ascii="Calibri" w:hAnsi="Calibri" w:cs="Arial"/>
              </w:rPr>
            </w:pPr>
            <w:r w:rsidRPr="00087E8A">
              <w:rPr>
                <w:rFonts w:ascii="Calibri" w:hAnsi="Calibri" w:cs="Arial"/>
              </w:rPr>
              <w:t>How do you get power?</w:t>
            </w:r>
          </w:p>
          <w:p w:rsidR="00087E8A" w:rsidRPr="00087E8A" w:rsidRDefault="00087E8A" w:rsidP="005F07B5">
            <w:pPr>
              <w:rPr>
                <w:rFonts w:ascii="Calibri" w:hAnsi="Calibri" w:cs="Arial"/>
                <w:b/>
              </w:rPr>
            </w:pPr>
            <w:r w:rsidRPr="00087E8A">
              <w:rPr>
                <w:rFonts w:ascii="Calibri" w:hAnsi="Calibri" w:cs="Arial"/>
                <w:b/>
              </w:rPr>
              <w:t>Mock board/council meeting</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 xml:space="preserve">Who are the policy-makers / board members (council, county, special district or school board leaders)? </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What districts/neighborhoods does that person represent?</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What is the function of the governing body?</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What does an agenda look like?</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What does a staff report look like?</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How does “Roberts Rules of Order” work? (or other systems)</w:t>
            </w:r>
          </w:p>
          <w:p w:rsidR="00087E8A" w:rsidRPr="00087E8A" w:rsidRDefault="00087E8A" w:rsidP="009B0554">
            <w:pPr>
              <w:pStyle w:val="ListParagraph"/>
              <w:numPr>
                <w:ilvl w:val="0"/>
                <w:numId w:val="1"/>
              </w:numPr>
              <w:ind w:left="360"/>
              <w:rPr>
                <w:rFonts w:ascii="Calibri" w:hAnsi="Calibri" w:cs="Arial"/>
              </w:rPr>
            </w:pPr>
            <w:r w:rsidRPr="00087E8A">
              <w:rPr>
                <w:rFonts w:ascii="Calibri" w:hAnsi="Calibri" w:cs="Arial"/>
              </w:rPr>
              <w:t>Hold the mock board/council meeting</w:t>
            </w:r>
          </w:p>
        </w:tc>
      </w:tr>
    </w:tbl>
    <w:p w:rsidR="00645107" w:rsidRDefault="00645107"/>
    <w:tbl>
      <w:tblPr>
        <w:tblStyle w:val="TableGrid"/>
        <w:tblpPr w:leftFromText="180" w:rightFromText="180" w:vertAnchor="page" w:horzAnchor="margin" w:tblpXSpec="center" w:tblpY="1981"/>
        <w:tblW w:w="13452" w:type="dxa"/>
        <w:tblLook w:val="04A0" w:firstRow="1" w:lastRow="0" w:firstColumn="1" w:lastColumn="0" w:noHBand="0" w:noVBand="1"/>
      </w:tblPr>
      <w:tblGrid>
        <w:gridCol w:w="498"/>
        <w:gridCol w:w="2590"/>
        <w:gridCol w:w="2591"/>
        <w:gridCol w:w="2591"/>
        <w:gridCol w:w="2591"/>
        <w:gridCol w:w="2591"/>
      </w:tblGrid>
      <w:tr w:rsidR="00087E8A" w:rsidRPr="00087E8A" w:rsidTr="00087E8A">
        <w:trPr>
          <w:cantSplit/>
          <w:trHeight w:val="1134"/>
        </w:trPr>
        <w:tc>
          <w:tcPr>
            <w:tcW w:w="492" w:type="dxa"/>
            <w:shd w:val="clear" w:color="auto" w:fill="FFF2CC" w:themeFill="accent4" w:themeFillTint="33"/>
            <w:textDirection w:val="btLr"/>
            <w:vAlign w:val="center"/>
          </w:tcPr>
          <w:p w:rsidR="00087E8A" w:rsidRPr="00087E8A" w:rsidRDefault="00087E8A" w:rsidP="00087E8A">
            <w:pPr>
              <w:pStyle w:val="Quote"/>
              <w:ind w:left="113" w:right="113"/>
              <w:jc w:val="center"/>
              <w:rPr>
                <w:rStyle w:val="IntenseEmphasis"/>
              </w:rPr>
            </w:pPr>
            <w:r w:rsidRPr="00087E8A">
              <w:rPr>
                <w:rStyle w:val="IntenseEmphasis"/>
              </w:rPr>
              <w:t>ACTIVITY</w:t>
            </w:r>
          </w:p>
        </w:tc>
        <w:tc>
          <w:tcPr>
            <w:tcW w:w="2592" w:type="dxa"/>
            <w:shd w:val="clear" w:color="auto" w:fill="FFF2CC" w:themeFill="accent4" w:themeFillTint="33"/>
            <w:vAlign w:val="center"/>
          </w:tcPr>
          <w:p w:rsidR="00087E8A" w:rsidRPr="00087E8A" w:rsidRDefault="00087E8A" w:rsidP="003506BC">
            <w:pPr>
              <w:rPr>
                <w:b/>
              </w:rPr>
            </w:pPr>
          </w:p>
        </w:tc>
        <w:tc>
          <w:tcPr>
            <w:tcW w:w="2592" w:type="dxa"/>
            <w:shd w:val="clear" w:color="auto" w:fill="FFF2CC" w:themeFill="accent4" w:themeFillTint="33"/>
            <w:vAlign w:val="center"/>
          </w:tcPr>
          <w:p w:rsidR="00087E8A" w:rsidRPr="00087E8A" w:rsidRDefault="00087E8A" w:rsidP="003506BC">
            <w:pPr>
              <w:jc w:val="center"/>
              <w:rPr>
                <w:b/>
              </w:rPr>
            </w:pPr>
          </w:p>
        </w:tc>
        <w:tc>
          <w:tcPr>
            <w:tcW w:w="2592" w:type="dxa"/>
            <w:shd w:val="clear" w:color="auto" w:fill="FFF2CC" w:themeFill="accent4" w:themeFillTint="33"/>
            <w:vAlign w:val="center"/>
          </w:tcPr>
          <w:p w:rsidR="00087E8A" w:rsidRPr="00087E8A" w:rsidRDefault="00087E8A" w:rsidP="003506BC">
            <w:pPr>
              <w:jc w:val="center"/>
              <w:rPr>
                <w:b/>
              </w:rPr>
            </w:pPr>
          </w:p>
        </w:tc>
        <w:tc>
          <w:tcPr>
            <w:tcW w:w="2592" w:type="dxa"/>
            <w:shd w:val="clear" w:color="auto" w:fill="FFF2CC" w:themeFill="accent4" w:themeFillTint="33"/>
            <w:vAlign w:val="center"/>
          </w:tcPr>
          <w:p w:rsidR="00087E8A" w:rsidRPr="00087E8A" w:rsidRDefault="00087E8A" w:rsidP="003506BC">
            <w:pPr>
              <w:rPr>
                <w:b/>
              </w:rPr>
            </w:pPr>
          </w:p>
        </w:tc>
        <w:tc>
          <w:tcPr>
            <w:tcW w:w="2592" w:type="dxa"/>
            <w:shd w:val="clear" w:color="auto" w:fill="FFF2CC" w:themeFill="accent4" w:themeFillTint="33"/>
          </w:tcPr>
          <w:p w:rsidR="00087E8A" w:rsidRPr="00087E8A" w:rsidRDefault="00087E8A" w:rsidP="003506BC">
            <w:pPr>
              <w:rPr>
                <w:b/>
              </w:rPr>
            </w:pPr>
          </w:p>
        </w:tc>
      </w:tr>
      <w:tr w:rsidR="00087E8A" w:rsidRPr="00087E8A" w:rsidTr="00087E8A">
        <w:trPr>
          <w:cantSplit/>
          <w:trHeight w:val="6912"/>
        </w:trPr>
        <w:tc>
          <w:tcPr>
            <w:tcW w:w="492" w:type="dxa"/>
            <w:shd w:val="clear" w:color="auto" w:fill="FFF2CC" w:themeFill="accent4" w:themeFillTint="33"/>
            <w:textDirection w:val="btLr"/>
            <w:vAlign w:val="center"/>
          </w:tcPr>
          <w:p w:rsidR="00087E8A" w:rsidRPr="00087E8A" w:rsidRDefault="00087E8A" w:rsidP="00087E8A">
            <w:pPr>
              <w:pStyle w:val="Quote"/>
              <w:ind w:left="113" w:right="113"/>
              <w:jc w:val="center"/>
              <w:rPr>
                <w:rStyle w:val="IntenseEmphasis"/>
              </w:rPr>
            </w:pPr>
            <w:r w:rsidRPr="00087E8A">
              <w:rPr>
                <w:rStyle w:val="IntenseEmphasis"/>
              </w:rPr>
              <w:t>COMPONENTS</w:t>
            </w:r>
          </w:p>
        </w:tc>
        <w:tc>
          <w:tcPr>
            <w:tcW w:w="2592" w:type="dxa"/>
          </w:tcPr>
          <w:p w:rsidR="00087E8A" w:rsidRPr="00087E8A" w:rsidRDefault="00087E8A" w:rsidP="003506BC">
            <w:pPr>
              <w:rPr>
                <w:b/>
              </w:rPr>
            </w:pPr>
          </w:p>
        </w:tc>
        <w:tc>
          <w:tcPr>
            <w:tcW w:w="2592" w:type="dxa"/>
          </w:tcPr>
          <w:p w:rsidR="00087E8A" w:rsidRPr="00087E8A" w:rsidRDefault="00087E8A" w:rsidP="003506BC">
            <w:pPr>
              <w:rPr>
                <w:b/>
              </w:rPr>
            </w:pPr>
          </w:p>
        </w:tc>
        <w:tc>
          <w:tcPr>
            <w:tcW w:w="2592" w:type="dxa"/>
          </w:tcPr>
          <w:p w:rsidR="00087E8A" w:rsidRPr="00087E8A" w:rsidRDefault="00087E8A" w:rsidP="003506BC">
            <w:pPr>
              <w:pStyle w:val="ListParagraph"/>
              <w:ind w:left="342"/>
              <w:rPr>
                <w:b/>
              </w:rPr>
            </w:pPr>
            <w:r w:rsidRPr="00087E8A">
              <w:rPr>
                <w:b/>
              </w:rPr>
              <w:t xml:space="preserve"> </w:t>
            </w:r>
          </w:p>
        </w:tc>
        <w:tc>
          <w:tcPr>
            <w:tcW w:w="2592" w:type="dxa"/>
          </w:tcPr>
          <w:p w:rsidR="00087E8A" w:rsidRPr="00087E8A" w:rsidRDefault="00087E8A" w:rsidP="003506BC">
            <w:pPr>
              <w:rPr>
                <w:b/>
              </w:rPr>
            </w:pPr>
          </w:p>
        </w:tc>
        <w:tc>
          <w:tcPr>
            <w:tcW w:w="2592" w:type="dxa"/>
          </w:tcPr>
          <w:p w:rsidR="00087E8A" w:rsidRPr="00087E8A" w:rsidRDefault="00087E8A" w:rsidP="003506BC">
            <w:pPr>
              <w:rPr>
                <w:b/>
              </w:rPr>
            </w:pPr>
          </w:p>
        </w:tc>
      </w:tr>
    </w:tbl>
    <w:p w:rsidR="00087E8A" w:rsidRDefault="00087E8A"/>
    <w:sectPr w:rsidR="00087E8A" w:rsidSect="00087E8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14C47"/>
    <w:multiLevelType w:val="hybridMultilevel"/>
    <w:tmpl w:val="CCA43F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16858"/>
    <w:multiLevelType w:val="hybridMultilevel"/>
    <w:tmpl w:val="A57C206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QwNjA0MzW2MDI2NTBW0lEKTi0uzszPAykwrgUA1aB1uCwAAAA="/>
  </w:docVars>
  <w:rsids>
    <w:rsidRoot w:val="00241E5F"/>
    <w:rsid w:val="00087E8A"/>
    <w:rsid w:val="00241E5F"/>
    <w:rsid w:val="0029114D"/>
    <w:rsid w:val="005F07B5"/>
    <w:rsid w:val="00645107"/>
    <w:rsid w:val="00940692"/>
    <w:rsid w:val="009B0554"/>
    <w:rsid w:val="00A3174A"/>
    <w:rsid w:val="00AA5D05"/>
    <w:rsid w:val="00F95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5F"/>
  </w:style>
  <w:style w:type="paragraph" w:styleId="Heading1">
    <w:name w:val="heading 1"/>
    <w:basedOn w:val="Normal"/>
    <w:next w:val="Normal"/>
    <w:link w:val="Heading1Char"/>
    <w:uiPriority w:val="9"/>
    <w:qFormat/>
    <w:rsid w:val="009B05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B055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1E5F"/>
    <w:pPr>
      <w:ind w:left="720"/>
      <w:contextualSpacing/>
    </w:pPr>
  </w:style>
  <w:style w:type="character" w:customStyle="1" w:styleId="Heading1Char">
    <w:name w:val="Heading 1 Char"/>
    <w:basedOn w:val="DefaultParagraphFont"/>
    <w:link w:val="Heading1"/>
    <w:uiPriority w:val="9"/>
    <w:rsid w:val="009B055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B0554"/>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9B0554"/>
    <w:rPr>
      <w:b/>
      <w:bCs/>
      <w:i/>
      <w:iCs/>
      <w:color w:val="5B9BD5" w:themeColor="accent1"/>
    </w:rPr>
  </w:style>
  <w:style w:type="paragraph" w:styleId="Subtitle">
    <w:name w:val="Subtitle"/>
    <w:basedOn w:val="Normal"/>
    <w:next w:val="Normal"/>
    <w:link w:val="SubtitleChar"/>
    <w:uiPriority w:val="11"/>
    <w:qFormat/>
    <w:rsid w:val="009B055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B0554"/>
    <w:rPr>
      <w:rFonts w:asciiTheme="majorHAnsi" w:eastAsiaTheme="majorEastAsia" w:hAnsiTheme="majorHAnsi" w:cstheme="majorBidi"/>
      <w:i/>
      <w:iCs/>
      <w:color w:val="5B9BD5" w:themeColor="accent1"/>
      <w:spacing w:val="15"/>
      <w:sz w:val="24"/>
      <w:szCs w:val="24"/>
    </w:rPr>
  </w:style>
  <w:style w:type="paragraph" w:styleId="Quote">
    <w:name w:val="Quote"/>
    <w:basedOn w:val="Normal"/>
    <w:next w:val="Normal"/>
    <w:link w:val="QuoteChar"/>
    <w:uiPriority w:val="29"/>
    <w:qFormat/>
    <w:rsid w:val="009B0554"/>
    <w:rPr>
      <w:i/>
      <w:iCs/>
      <w:color w:val="000000" w:themeColor="text1"/>
    </w:rPr>
  </w:style>
  <w:style w:type="character" w:customStyle="1" w:styleId="QuoteChar">
    <w:name w:val="Quote Char"/>
    <w:basedOn w:val="DefaultParagraphFont"/>
    <w:link w:val="Quote"/>
    <w:uiPriority w:val="29"/>
    <w:rsid w:val="009B0554"/>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E5F"/>
  </w:style>
  <w:style w:type="paragraph" w:styleId="Heading1">
    <w:name w:val="heading 1"/>
    <w:basedOn w:val="Normal"/>
    <w:next w:val="Normal"/>
    <w:link w:val="Heading1Char"/>
    <w:uiPriority w:val="9"/>
    <w:qFormat/>
    <w:rsid w:val="009B055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9B0554"/>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1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1E5F"/>
    <w:pPr>
      <w:ind w:left="720"/>
      <w:contextualSpacing/>
    </w:pPr>
  </w:style>
  <w:style w:type="character" w:customStyle="1" w:styleId="Heading1Char">
    <w:name w:val="Heading 1 Char"/>
    <w:basedOn w:val="DefaultParagraphFont"/>
    <w:link w:val="Heading1"/>
    <w:uiPriority w:val="9"/>
    <w:rsid w:val="009B0554"/>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9B0554"/>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9B0554"/>
    <w:rPr>
      <w:b/>
      <w:bCs/>
      <w:i/>
      <w:iCs/>
      <w:color w:val="5B9BD5" w:themeColor="accent1"/>
    </w:rPr>
  </w:style>
  <w:style w:type="paragraph" w:styleId="Subtitle">
    <w:name w:val="Subtitle"/>
    <w:basedOn w:val="Normal"/>
    <w:next w:val="Normal"/>
    <w:link w:val="SubtitleChar"/>
    <w:uiPriority w:val="11"/>
    <w:qFormat/>
    <w:rsid w:val="009B0554"/>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B0554"/>
    <w:rPr>
      <w:rFonts w:asciiTheme="majorHAnsi" w:eastAsiaTheme="majorEastAsia" w:hAnsiTheme="majorHAnsi" w:cstheme="majorBidi"/>
      <w:i/>
      <w:iCs/>
      <w:color w:val="5B9BD5" w:themeColor="accent1"/>
      <w:spacing w:val="15"/>
      <w:sz w:val="24"/>
      <w:szCs w:val="24"/>
    </w:rPr>
  </w:style>
  <w:style w:type="paragraph" w:styleId="Quote">
    <w:name w:val="Quote"/>
    <w:basedOn w:val="Normal"/>
    <w:next w:val="Normal"/>
    <w:link w:val="QuoteChar"/>
    <w:uiPriority w:val="29"/>
    <w:qFormat/>
    <w:rsid w:val="009B0554"/>
    <w:rPr>
      <w:i/>
      <w:iCs/>
      <w:color w:val="000000" w:themeColor="text1"/>
    </w:rPr>
  </w:style>
  <w:style w:type="character" w:customStyle="1" w:styleId="QuoteChar">
    <w:name w:val="Quote Char"/>
    <w:basedOn w:val="DefaultParagraphFont"/>
    <w:link w:val="Quote"/>
    <w:uiPriority w:val="29"/>
    <w:rsid w:val="009B0554"/>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8707D-7BE9-4518-9F8D-0E9800548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 Lefkovitz</dc:creator>
  <cp:lastModifiedBy>Randi Kay Stephens</cp:lastModifiedBy>
  <cp:revision>5</cp:revision>
  <dcterms:created xsi:type="dcterms:W3CDTF">2017-06-04T06:21:00Z</dcterms:created>
  <dcterms:modified xsi:type="dcterms:W3CDTF">2017-06-04T06:34:00Z</dcterms:modified>
</cp:coreProperties>
</file>